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CB" w:rsidRPr="002A74FB" w:rsidRDefault="00F45CCB" w:rsidP="00F45CCB">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F45CCB" w:rsidRDefault="00F45CCB" w:rsidP="00F45CCB">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w:t>
      </w:r>
      <w:r>
        <w:rPr>
          <w:rFonts w:ascii="ITC Avant Garde" w:hAnsi="ITC Avant Garde"/>
          <w:b/>
          <w:sz w:val="20"/>
        </w:rPr>
        <w:t xml:space="preserve">SU </w:t>
      </w:r>
      <w:r w:rsidRPr="00185C91">
        <w:rPr>
          <w:rFonts w:ascii="ITC Avant Garde" w:hAnsi="ITC Avant Garde"/>
          <w:b/>
          <w:sz w:val="20"/>
        </w:rPr>
        <w:t>I</w:t>
      </w:r>
      <w:r>
        <w:rPr>
          <w:rFonts w:ascii="ITC Avant Garde" w:hAnsi="ITC Avant Garde"/>
          <w:b/>
          <w:sz w:val="20"/>
        </w:rPr>
        <w:t xml:space="preserve">V </w:t>
      </w:r>
      <w:r w:rsidRPr="005B4B17">
        <w:rPr>
          <w:rFonts w:ascii="ITC Avant Garde" w:hAnsi="ITC Avant Garde"/>
          <w:b/>
          <w:sz w:val="20"/>
        </w:rPr>
        <w:t xml:space="preserve">SESIÓN </w:t>
      </w:r>
      <w:r>
        <w:rPr>
          <w:rFonts w:ascii="ITC Avant Garde" w:hAnsi="ITC Avant Garde"/>
          <w:b/>
          <w:sz w:val="20"/>
        </w:rPr>
        <w:t>ORDINARIA DEL 2017</w:t>
      </w:r>
      <w:r w:rsidRPr="005B4B17">
        <w:rPr>
          <w:rFonts w:ascii="ITC Avant Garde" w:hAnsi="ITC Avant Garde"/>
          <w:b/>
          <w:sz w:val="20"/>
        </w:rPr>
        <w:t xml:space="preserve">, CELEBRADA EL </w:t>
      </w:r>
      <w:r w:rsidR="00B12E3A">
        <w:rPr>
          <w:rFonts w:ascii="ITC Avant Garde" w:hAnsi="ITC Avant Garde"/>
          <w:b/>
          <w:sz w:val="20"/>
        </w:rPr>
        <w:t>15</w:t>
      </w:r>
      <w:r w:rsidRPr="005B4B17">
        <w:rPr>
          <w:rFonts w:ascii="ITC Avant Garde" w:hAnsi="ITC Avant Garde"/>
          <w:b/>
          <w:sz w:val="20"/>
        </w:rPr>
        <w:t xml:space="preserve"> DE </w:t>
      </w:r>
      <w:r>
        <w:rPr>
          <w:rFonts w:ascii="ITC Avant Garde" w:hAnsi="ITC Avant Garde"/>
          <w:b/>
          <w:sz w:val="20"/>
        </w:rPr>
        <w:t>FEBRERO</w:t>
      </w:r>
      <w:r w:rsidRPr="005B4B17">
        <w:rPr>
          <w:rFonts w:ascii="ITC Avant Garde" w:hAnsi="ITC Avant Garde"/>
          <w:b/>
          <w:sz w:val="20"/>
        </w:rPr>
        <w:t xml:space="preserve"> DE 201</w:t>
      </w:r>
      <w:r>
        <w:rPr>
          <w:rFonts w:ascii="ITC Avant Garde" w:hAnsi="ITC Avant Garde"/>
          <w:b/>
          <w:sz w:val="20"/>
        </w:rPr>
        <w:t>7</w:t>
      </w:r>
      <w:r>
        <w:rPr>
          <w:rFonts w:ascii="ITC Avant Garde" w:hAnsi="ITC Avant Garde"/>
          <w:b/>
          <w:color w:val="0D0D0D" w:themeColor="text1" w:themeTint="F2"/>
          <w:sz w:val="20"/>
        </w:rPr>
        <w:t>.</w:t>
      </w:r>
    </w:p>
    <w:p w:rsidR="00F45CCB" w:rsidRPr="002A74FB" w:rsidRDefault="00F45CCB" w:rsidP="00F45CCB">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F45CCB" w:rsidRPr="00B12E3A" w:rsidRDefault="00F45CCB" w:rsidP="00F45CCB">
      <w:pPr>
        <w:pStyle w:val="Textoindependiente"/>
        <w:spacing w:after="240"/>
        <w:rPr>
          <w:rFonts w:ascii="ITC Avant Garde" w:hAnsi="ITC Avant Garde"/>
          <w:bCs/>
          <w:color w:val="000000"/>
          <w:sz w:val="21"/>
          <w:szCs w:val="21"/>
          <w:lang w:eastAsia="es-MX"/>
        </w:rPr>
      </w:pPr>
      <w:r w:rsidRPr="00B12E3A">
        <w:rPr>
          <w:rFonts w:ascii="ITC Avant Garde" w:hAnsi="ITC Avant Garde"/>
          <w:b/>
          <w:bCs/>
          <w:color w:val="000000"/>
          <w:sz w:val="21"/>
          <w:szCs w:val="21"/>
          <w:lang w:eastAsia="es-MX"/>
        </w:rPr>
        <w:t>Fecha de Clasificación:</w:t>
      </w:r>
      <w:r w:rsidRPr="00B12E3A">
        <w:rPr>
          <w:rFonts w:ascii="ITC Avant Garde" w:hAnsi="ITC Avant Garde"/>
          <w:bCs/>
          <w:color w:val="000000"/>
          <w:sz w:val="21"/>
          <w:szCs w:val="21"/>
          <w:lang w:eastAsia="es-MX"/>
        </w:rPr>
        <w:t xml:space="preserve"> </w:t>
      </w:r>
      <w:r w:rsidR="00B12E3A" w:rsidRPr="00B12E3A">
        <w:rPr>
          <w:rFonts w:ascii="ITC Avant Garde" w:hAnsi="ITC Avant Garde"/>
          <w:sz w:val="21"/>
          <w:szCs w:val="21"/>
        </w:rPr>
        <w:t>15</w:t>
      </w:r>
      <w:r w:rsidRPr="00B12E3A">
        <w:rPr>
          <w:rFonts w:ascii="ITC Avant Garde" w:hAnsi="ITC Avant Garde"/>
          <w:sz w:val="21"/>
          <w:szCs w:val="21"/>
        </w:rPr>
        <w:t xml:space="preserve"> de febrero de 2017</w:t>
      </w:r>
      <w:r w:rsidRPr="00B12E3A">
        <w:rPr>
          <w:rFonts w:ascii="ITC Avant Garde" w:hAnsi="ITC Avant Garde"/>
          <w:bCs/>
          <w:color w:val="000000"/>
          <w:sz w:val="21"/>
          <w:szCs w:val="21"/>
          <w:lang w:eastAsia="es-MX"/>
        </w:rPr>
        <w:t xml:space="preserve">. </w:t>
      </w:r>
    </w:p>
    <w:p w:rsidR="00F45CCB" w:rsidRPr="00B12E3A" w:rsidRDefault="00F45CCB" w:rsidP="00F45CCB">
      <w:pPr>
        <w:pStyle w:val="Textoindependiente"/>
        <w:spacing w:after="240"/>
        <w:rPr>
          <w:rFonts w:ascii="ITC Avant Garde" w:eastAsia="Calibri" w:hAnsi="ITC Avant Garde"/>
          <w:color w:val="0D0D0D" w:themeColor="text1" w:themeTint="F2"/>
          <w:sz w:val="21"/>
          <w:szCs w:val="21"/>
          <w:lang w:eastAsia="en-US"/>
        </w:rPr>
      </w:pPr>
      <w:r w:rsidRPr="00B12E3A">
        <w:rPr>
          <w:rFonts w:ascii="ITC Avant Garde" w:hAnsi="ITC Avant Garde"/>
          <w:b/>
          <w:bCs/>
          <w:color w:val="000000"/>
          <w:sz w:val="21"/>
          <w:szCs w:val="21"/>
          <w:lang w:eastAsia="es-MX"/>
        </w:rPr>
        <w:t>Unidad Administrativa:</w:t>
      </w:r>
      <w:r w:rsidRPr="00B12E3A">
        <w:rPr>
          <w:rFonts w:ascii="ITC Avant Garde" w:hAnsi="ITC Avant Garde"/>
          <w:bCs/>
          <w:color w:val="000000"/>
          <w:sz w:val="21"/>
          <w:szCs w:val="21"/>
          <w:lang w:eastAsia="es-MX"/>
        </w:rPr>
        <w:t xml:space="preserve"> </w:t>
      </w:r>
      <w:r w:rsidRPr="00B12E3A">
        <w:rPr>
          <w:rFonts w:ascii="ITC Avant Garde" w:hAnsi="ITC Avant Garde"/>
          <w:color w:val="0D0D0D" w:themeColor="text1" w:themeTint="F2"/>
          <w:sz w:val="21"/>
          <w:szCs w:val="21"/>
        </w:rPr>
        <w:t xml:space="preserve">Secretaría Técnica del Pleno. </w:t>
      </w:r>
    </w:p>
    <w:p w:rsidR="00F45CCB" w:rsidRPr="00B12E3A" w:rsidRDefault="00F45CCB" w:rsidP="00F45CCB">
      <w:pPr>
        <w:pStyle w:val="Textoindependiente"/>
        <w:spacing w:after="240"/>
        <w:rPr>
          <w:rFonts w:ascii="ITC Avant Garde" w:hAnsi="ITC Avant Garde"/>
          <w:sz w:val="21"/>
          <w:szCs w:val="21"/>
        </w:rPr>
      </w:pPr>
      <w:r w:rsidRPr="00B12E3A">
        <w:rPr>
          <w:rFonts w:ascii="ITC Avant Garde" w:hAnsi="ITC Avant Garde"/>
          <w:b/>
          <w:color w:val="0D0D0D" w:themeColor="text1" w:themeTint="F2"/>
          <w:sz w:val="21"/>
          <w:szCs w:val="21"/>
        </w:rPr>
        <w:t xml:space="preserve">Clasificación: </w:t>
      </w:r>
      <w:r w:rsidRPr="00B12E3A">
        <w:rPr>
          <w:rFonts w:ascii="ITC Avant Garde" w:hAnsi="ITC Avant Garde"/>
          <w:sz w:val="21"/>
          <w:szCs w:val="21"/>
        </w:rPr>
        <w:t>Reservada</w:t>
      </w:r>
      <w:r w:rsidRPr="00B12E3A">
        <w:rPr>
          <w:rFonts w:ascii="ITC Avant Garde" w:hAnsi="ITC Avant Garde"/>
          <w:color w:val="0D0D0D" w:themeColor="text1" w:themeTint="F2"/>
          <w:sz w:val="21"/>
          <w:szCs w:val="21"/>
        </w:rPr>
        <w:t xml:space="preserve">, por contener información </w:t>
      </w:r>
      <w:r w:rsidRPr="00B12E3A">
        <w:rPr>
          <w:rFonts w:ascii="ITC Avant Garde" w:hAnsi="ITC Avant Garde"/>
          <w:sz w:val="21"/>
          <w:szCs w:val="21"/>
        </w:rPr>
        <w:t>Reservada</w:t>
      </w:r>
      <w:r w:rsidRPr="00B12E3A">
        <w:rPr>
          <w:rFonts w:ascii="ITC Avant Garde" w:hAnsi="ITC Avant Garde"/>
          <w:color w:val="0D0D0D" w:themeColor="text1" w:themeTint="F2"/>
          <w:sz w:val="21"/>
          <w:szCs w:val="21"/>
        </w:rPr>
        <w:t xml:space="preserve">; </w:t>
      </w:r>
      <w:r w:rsidRPr="00B12E3A">
        <w:rPr>
          <w:rFonts w:ascii="ITC Avant Garde" w:hAnsi="ITC Avant Garde"/>
          <w:sz w:val="21"/>
          <w:szCs w:val="21"/>
        </w:rPr>
        <w:t>por lo anterior, se elaboró versión pública del Acta, de conformidad con los artículos 72, fracción V, inciso c), 98, fracción III y 104 de la Ley Federal de Transparencia y Acceso a la Información Pública (“LFTAIP”); 106, 107 y 110 de la Ley General de Transparencia y Acceso a la Información Pública ("LGTAIP”); así como el Lineamiento Séptimo, fracción III, Quincuagésimo Primero al Cuarto, Sexagésimo, Sexagésimo Primero y Sexagésimo Cuarto de los Lineamientos Generales en materia de Clasificación y Desclasificación de la Información, así como para la Elaboración de Versiones Públicas (“LGCDIEVP”)</w:t>
      </w:r>
    </w:p>
    <w:p w:rsidR="00F45CCB" w:rsidRPr="00B12E3A" w:rsidRDefault="00F45CCB" w:rsidP="00B12E3A">
      <w:pPr>
        <w:pStyle w:val="Textoindependiente"/>
        <w:widowControl/>
        <w:spacing w:after="240" w:line="276" w:lineRule="auto"/>
        <w:rPr>
          <w:rFonts w:ascii="ITC Avant Garde" w:hAnsi="ITC Avant Garde"/>
          <w:color w:val="0D0D0D" w:themeColor="text1" w:themeTint="F2"/>
          <w:sz w:val="21"/>
          <w:szCs w:val="21"/>
        </w:rPr>
      </w:pPr>
      <w:r w:rsidRPr="00B12E3A">
        <w:rPr>
          <w:rFonts w:ascii="ITC Avant Garde" w:hAnsi="ITC Avant Garde"/>
          <w:b/>
          <w:bCs/>
          <w:color w:val="000000"/>
          <w:sz w:val="21"/>
          <w:szCs w:val="21"/>
          <w:lang w:eastAsia="es-MX"/>
        </w:rPr>
        <w:t>Núm. de Resolución:</w:t>
      </w:r>
      <w:r w:rsidRPr="00B12E3A">
        <w:rPr>
          <w:rFonts w:ascii="ITC Avant Garde" w:hAnsi="ITC Avant Garde"/>
          <w:color w:val="0D0D0D" w:themeColor="text1" w:themeTint="F2"/>
          <w:sz w:val="21"/>
          <w:szCs w:val="21"/>
        </w:rPr>
        <w:t xml:space="preserve"> </w:t>
      </w:r>
      <w:r w:rsidR="00B12E3A" w:rsidRPr="00B12E3A">
        <w:rPr>
          <w:rFonts w:ascii="ITC Avant Garde" w:hAnsi="ITC Avant Garde"/>
          <w:sz w:val="21"/>
          <w:szCs w:val="21"/>
        </w:rPr>
        <w:t>III.4, correspondiente a un asunto Retirado del Orden del Día.</w:t>
      </w:r>
    </w:p>
    <w:p w:rsidR="00F45CCB" w:rsidRPr="00B12E3A" w:rsidRDefault="00F45CCB" w:rsidP="00B12E3A">
      <w:pPr>
        <w:pStyle w:val="Textoindependiente"/>
        <w:spacing w:after="240"/>
        <w:rPr>
          <w:rFonts w:ascii="ITC Avant Garde" w:hAnsi="ITC Avant Garde"/>
          <w:color w:val="0D0D0D" w:themeColor="text1" w:themeTint="F2"/>
          <w:sz w:val="21"/>
          <w:szCs w:val="21"/>
        </w:rPr>
      </w:pPr>
      <w:r w:rsidRPr="00B12E3A">
        <w:rPr>
          <w:rFonts w:ascii="ITC Avant Garde" w:hAnsi="ITC Avant Garde"/>
          <w:b/>
          <w:bCs/>
          <w:color w:val="000000"/>
          <w:sz w:val="21"/>
          <w:szCs w:val="21"/>
          <w:lang w:eastAsia="es-MX"/>
        </w:rPr>
        <w:t>Descripción del asunto:</w:t>
      </w:r>
      <w:r w:rsidRPr="00B12E3A">
        <w:rPr>
          <w:rFonts w:ascii="ITC Avant Garde" w:hAnsi="ITC Avant Garde"/>
          <w:bCs/>
          <w:color w:val="000000"/>
          <w:sz w:val="21"/>
          <w:szCs w:val="21"/>
          <w:lang w:eastAsia="es-MX"/>
        </w:rPr>
        <w:t xml:space="preserve"> </w:t>
      </w:r>
      <w:r w:rsidR="00B12E3A" w:rsidRPr="00B12E3A">
        <w:rPr>
          <w:rFonts w:ascii="ITC Avant Garde" w:hAnsi="ITC Avant Garde"/>
          <w:bCs/>
          <w:color w:val="000000"/>
          <w:sz w:val="21"/>
          <w:szCs w:val="21"/>
          <w:lang w:eastAsia="es-MX"/>
        </w:rPr>
        <w:t xml:space="preserve">Acuerdo mediante el cual el Pleno del Instituto Federal de Telecomunicaciones emite respuesta a la solicitud de confirmación de criterio </w:t>
      </w:r>
      <w:r w:rsidRPr="00B12E3A">
        <w:rPr>
          <w:rFonts w:ascii="ITC Avant Garde" w:hAnsi="ITC Avant Garde"/>
          <w:b/>
          <w:bCs/>
          <w:color w:val="0000CC"/>
          <w:sz w:val="21"/>
          <w:szCs w:val="21"/>
          <w:lang w:eastAsia="es-MX"/>
        </w:rPr>
        <w:t>“</w:t>
      </w:r>
      <w:r w:rsidR="0060310F">
        <w:rPr>
          <w:rFonts w:ascii="ITC Avant Garde" w:hAnsi="ITC Avant Garde"/>
          <w:b/>
          <w:bCs/>
          <w:color w:val="0000CC"/>
          <w:sz w:val="21"/>
          <w:szCs w:val="21"/>
          <w:lang w:eastAsia="es-MX"/>
        </w:rPr>
        <w:t>RESERVADO</w:t>
      </w:r>
      <w:r w:rsidRPr="00B12E3A">
        <w:rPr>
          <w:rFonts w:ascii="ITC Avant Garde" w:hAnsi="ITC Avant Garde"/>
          <w:b/>
          <w:bCs/>
          <w:color w:val="0000CC"/>
          <w:sz w:val="21"/>
          <w:szCs w:val="21"/>
          <w:lang w:eastAsia="es-MX"/>
        </w:rPr>
        <w:t xml:space="preserve"> POR LEY”.</w:t>
      </w:r>
    </w:p>
    <w:p w:rsidR="00F45CCB" w:rsidRPr="00B12E3A" w:rsidRDefault="00F45CCB" w:rsidP="00B12E3A">
      <w:pPr>
        <w:pStyle w:val="Textoindependiente"/>
        <w:spacing w:after="240"/>
        <w:rPr>
          <w:rFonts w:ascii="ITC Avant Garde" w:hAnsi="ITC Avant Garde"/>
          <w:sz w:val="21"/>
          <w:szCs w:val="21"/>
        </w:rPr>
      </w:pPr>
      <w:r w:rsidRPr="00B12E3A">
        <w:rPr>
          <w:rFonts w:ascii="ITC Avant Garde" w:hAnsi="ITC Avant Garde"/>
          <w:b/>
          <w:bCs/>
          <w:color w:val="000000"/>
          <w:sz w:val="21"/>
          <w:szCs w:val="21"/>
          <w:lang w:eastAsia="es-MX"/>
        </w:rPr>
        <w:t>Fundamento legal:</w:t>
      </w:r>
      <w:r w:rsidRPr="00B12E3A">
        <w:rPr>
          <w:rFonts w:ascii="ITC Avant Garde" w:hAnsi="ITC Avant Garde"/>
          <w:bCs/>
          <w:color w:val="000000"/>
          <w:sz w:val="21"/>
          <w:szCs w:val="21"/>
          <w:lang w:eastAsia="es-MX"/>
        </w:rPr>
        <w:t xml:space="preserve"> </w:t>
      </w:r>
      <w:r w:rsidR="00B12E3A" w:rsidRPr="00B12E3A">
        <w:rPr>
          <w:rFonts w:ascii="ITC Avant Garde" w:hAnsi="ITC Avant Garde"/>
          <w:sz w:val="21"/>
          <w:szCs w:val="21"/>
        </w:rPr>
        <w:t>Reservado, con fundamento en el artículo 110, fracción VIII de la “LFTAIP”, publicada el 9 de mayo de 2016; el artículo 113, fracción VIII de la “LGTAIP”, publicada en el DOF el 4 de mayo de 2015; así como el Lineamiento Vigésimo Séptimo, fracción III de los “LCCDIEVP”, publicado en el DOF el 15 de abril de 2016.</w:t>
      </w:r>
    </w:p>
    <w:p w:rsidR="00F45CCB" w:rsidRDefault="00F45CCB" w:rsidP="00B12E3A">
      <w:pPr>
        <w:pStyle w:val="Textoindependiente"/>
        <w:spacing w:after="240"/>
        <w:rPr>
          <w:rFonts w:ascii="ITC Avant Garde" w:hAnsi="ITC Avant Garde"/>
          <w:sz w:val="21"/>
          <w:szCs w:val="21"/>
        </w:rPr>
      </w:pPr>
      <w:r w:rsidRPr="00B12E3A">
        <w:rPr>
          <w:rFonts w:ascii="ITC Avant Garde" w:hAnsi="ITC Avant Garde"/>
          <w:b/>
          <w:bCs/>
          <w:color w:val="000000"/>
          <w:sz w:val="21"/>
          <w:szCs w:val="21"/>
          <w:lang w:eastAsia="es-MX"/>
        </w:rPr>
        <w:t>Motivación:</w:t>
      </w:r>
      <w:r w:rsidRPr="00B12E3A">
        <w:rPr>
          <w:rFonts w:ascii="ITC Avant Garde" w:hAnsi="ITC Avant Garde"/>
          <w:bCs/>
          <w:color w:val="000000"/>
          <w:sz w:val="21"/>
          <w:szCs w:val="21"/>
          <w:lang w:eastAsia="es-MX"/>
        </w:rPr>
        <w:t xml:space="preserve"> </w:t>
      </w:r>
      <w:r w:rsidR="00B12E3A" w:rsidRPr="00B12E3A">
        <w:rPr>
          <w:rFonts w:ascii="ITC Avant Garde" w:hAnsi="ITC Avant Garde"/>
          <w:sz w:val="21"/>
          <w:szCs w:val="21"/>
        </w:rPr>
        <w:t>Contiene información que forma parte de un proceso deliberativo en el que no se ha adoptado una decisión definitiva.</w:t>
      </w:r>
    </w:p>
    <w:p w:rsidR="005F4756" w:rsidRPr="005F4756" w:rsidRDefault="005F4756" w:rsidP="005F4756">
      <w:pPr>
        <w:pStyle w:val="Textoindependiente"/>
        <w:spacing w:after="240"/>
        <w:rPr>
          <w:rFonts w:ascii="ITC Avant Garde" w:hAnsi="ITC Avant Garde"/>
          <w:bCs/>
          <w:color w:val="000000"/>
          <w:sz w:val="21"/>
          <w:szCs w:val="21"/>
          <w:lang w:eastAsia="es-MX"/>
        </w:rPr>
      </w:pPr>
      <w:r w:rsidRPr="005F4756">
        <w:rPr>
          <w:rFonts w:ascii="ITC Avant Garde" w:hAnsi="ITC Avant Garde"/>
          <w:b/>
          <w:bCs/>
          <w:color w:val="000000"/>
          <w:sz w:val="21"/>
          <w:szCs w:val="21"/>
          <w:lang w:eastAsia="es-MX"/>
        </w:rPr>
        <w:t>Secciones Confidenciales:</w:t>
      </w:r>
      <w:r w:rsidRPr="005F4756">
        <w:rPr>
          <w:rFonts w:ascii="ITC Avant Garde" w:hAnsi="ITC Avant Garde"/>
          <w:bCs/>
          <w:color w:val="000000"/>
          <w:sz w:val="21"/>
          <w:szCs w:val="21"/>
          <w:lang w:eastAsia="es-MX"/>
        </w:rPr>
        <w:t xml:space="preserve"> Las secciones marcadas en color azul con la inscripción que dice </w:t>
      </w:r>
      <w:r w:rsidRPr="005F4756">
        <w:rPr>
          <w:rFonts w:ascii="ITC Avant Garde" w:hAnsi="ITC Avant Garde"/>
          <w:b/>
          <w:bCs/>
          <w:color w:val="0000CC"/>
          <w:sz w:val="21"/>
          <w:szCs w:val="21"/>
          <w:lang w:eastAsia="es-MX"/>
        </w:rPr>
        <w:t>“</w:t>
      </w:r>
      <w:r>
        <w:rPr>
          <w:rFonts w:ascii="ITC Avant Garde" w:hAnsi="ITC Avant Garde"/>
          <w:b/>
          <w:bCs/>
          <w:color w:val="0000CC"/>
          <w:sz w:val="21"/>
          <w:szCs w:val="21"/>
          <w:lang w:eastAsia="es-MX"/>
        </w:rPr>
        <w:t>RESERVADO</w:t>
      </w:r>
      <w:r w:rsidRPr="00B12E3A">
        <w:rPr>
          <w:rFonts w:ascii="ITC Avant Garde" w:hAnsi="ITC Avant Garde"/>
          <w:b/>
          <w:bCs/>
          <w:color w:val="0000CC"/>
          <w:sz w:val="21"/>
          <w:szCs w:val="21"/>
          <w:lang w:eastAsia="es-MX"/>
        </w:rPr>
        <w:t xml:space="preserve"> </w:t>
      </w:r>
      <w:r w:rsidRPr="005F4756">
        <w:rPr>
          <w:rFonts w:ascii="ITC Avant Garde" w:hAnsi="ITC Avant Garde"/>
          <w:b/>
          <w:bCs/>
          <w:color w:val="0000CC"/>
          <w:sz w:val="21"/>
          <w:szCs w:val="21"/>
          <w:lang w:eastAsia="es-MX"/>
        </w:rPr>
        <w:t>P</w:t>
      </w:r>
      <w:bookmarkStart w:id="0" w:name="_GoBack"/>
      <w:bookmarkEnd w:id="0"/>
      <w:r w:rsidRPr="005F4756">
        <w:rPr>
          <w:rFonts w:ascii="ITC Avant Garde" w:hAnsi="ITC Avant Garde"/>
          <w:b/>
          <w:bCs/>
          <w:color w:val="0000CC"/>
          <w:sz w:val="21"/>
          <w:szCs w:val="21"/>
          <w:lang w:eastAsia="es-MX"/>
        </w:rPr>
        <w:t>OR LEY”</w:t>
      </w:r>
      <w:r w:rsidRPr="005F4756">
        <w:rPr>
          <w:rFonts w:ascii="ITC Avant Garde" w:hAnsi="ITC Avant Garde"/>
          <w:bCs/>
          <w:color w:val="000000"/>
          <w:sz w:val="21"/>
          <w:szCs w:val="21"/>
          <w:lang w:eastAsia="es-MX"/>
        </w:rPr>
        <w:t>.</w:t>
      </w:r>
    </w:p>
    <w:p w:rsidR="00F45CCB" w:rsidRPr="00B12E3A" w:rsidRDefault="00F45CCB" w:rsidP="00F45CCB">
      <w:pPr>
        <w:pStyle w:val="Default"/>
        <w:spacing w:after="240" w:line="276" w:lineRule="auto"/>
        <w:jc w:val="both"/>
        <w:rPr>
          <w:rFonts w:ascii="ITC Avant Garde" w:eastAsia="Times New Roman" w:hAnsi="ITC Avant Garde" w:cs="Times New Roman"/>
          <w:bCs/>
          <w:sz w:val="21"/>
          <w:szCs w:val="21"/>
        </w:rPr>
      </w:pPr>
      <w:r w:rsidRPr="00B12E3A">
        <w:rPr>
          <w:rFonts w:ascii="ITC Avant Garde" w:eastAsia="Times New Roman" w:hAnsi="ITC Avant Garde" w:cs="Times New Roman"/>
          <w:b/>
          <w:bCs/>
          <w:sz w:val="21"/>
          <w:szCs w:val="21"/>
        </w:rPr>
        <w:t>Firma y Cargo del Servidor Público que clasifica:</w:t>
      </w:r>
      <w:r w:rsidRPr="00B12E3A">
        <w:rPr>
          <w:rFonts w:ascii="ITC Avant Garde" w:eastAsia="Times New Roman" w:hAnsi="ITC Avant Garde" w:cs="Times New Roman"/>
          <w:bCs/>
          <w:sz w:val="21"/>
          <w:szCs w:val="21"/>
        </w:rPr>
        <w:t xml:space="preserve"> Lic. Yaratzet Funes López, Prosecretaria Técnica del Pleno rubrica la presente Leyenda de Clasificación.</w:t>
      </w:r>
    </w:p>
    <w:p w:rsidR="00F45CCB" w:rsidRPr="00B12E3A" w:rsidRDefault="00F45CCB" w:rsidP="00F45CCB">
      <w:pPr>
        <w:pStyle w:val="Default"/>
        <w:spacing w:after="240" w:line="276" w:lineRule="auto"/>
        <w:ind w:right="-377"/>
        <w:jc w:val="both"/>
        <w:rPr>
          <w:rFonts w:ascii="ITC Avant Garde" w:eastAsia="Times New Roman" w:hAnsi="ITC Avant Garde" w:cs="Times New Roman"/>
          <w:bCs/>
          <w:sz w:val="21"/>
          <w:szCs w:val="21"/>
        </w:rPr>
      </w:pPr>
      <w:r w:rsidRPr="00B12E3A">
        <w:rPr>
          <w:rFonts w:ascii="ITC Avant Garde" w:eastAsia="Times New Roman" w:hAnsi="ITC Avant Garde" w:cs="Times New Roman"/>
          <w:bCs/>
          <w:sz w:val="21"/>
          <w:szCs w:val="21"/>
        </w:rPr>
        <w:t>Fin de la leyenda.</w:t>
      </w:r>
    </w:p>
    <w:p w:rsidR="00F45CCB" w:rsidRPr="00B12E3A" w:rsidRDefault="00F45CCB" w:rsidP="00F45CCB">
      <w:pPr>
        <w:rPr>
          <w:rFonts w:ascii="ITC Avant Garde" w:hAnsi="ITC Avant Garde"/>
          <w:b/>
          <w:sz w:val="20"/>
          <w:szCs w:val="20"/>
        </w:rPr>
        <w:sectPr w:rsidR="00F45CCB" w:rsidRPr="00B12E3A" w:rsidSect="0060310F">
          <w:headerReference w:type="default" r:id="rId8"/>
          <w:pgSz w:w="12240" w:h="15840"/>
          <w:pgMar w:top="2835" w:right="1467" w:bottom="1417" w:left="1701" w:header="708" w:footer="708" w:gutter="0"/>
          <w:cols w:space="720"/>
        </w:sectPr>
      </w:pPr>
    </w:p>
    <w:p w:rsidR="006E626F" w:rsidRDefault="00D56767" w:rsidP="00685313">
      <w:pPr>
        <w:jc w:val="both"/>
        <w:rPr>
          <w:rFonts w:ascii="ITC Avant Garde" w:hAnsi="ITC Avant Garde"/>
          <w:sz w:val="22"/>
          <w:szCs w:val="22"/>
          <w:lang w:val="es-ES"/>
        </w:rPr>
      </w:pPr>
      <w:r w:rsidRPr="00B627DA">
        <w:rPr>
          <w:rFonts w:ascii="ITC Avant Garde" w:hAnsi="ITC Avant Garde"/>
          <w:sz w:val="22"/>
          <w:szCs w:val="22"/>
          <w:lang w:val="es-ES"/>
        </w:rPr>
        <w:lastRenderedPageBreak/>
        <w:t>En la Ciudad de México</w:t>
      </w:r>
      <w:r w:rsidR="00EE6302" w:rsidRPr="00B627DA">
        <w:rPr>
          <w:rFonts w:ascii="ITC Avant Garde" w:hAnsi="ITC Avant Garde"/>
          <w:sz w:val="22"/>
          <w:szCs w:val="22"/>
          <w:lang w:val="es-ES"/>
        </w:rPr>
        <w:t xml:space="preserve"> </w:t>
      </w:r>
      <w:r w:rsidR="005D7C53" w:rsidRPr="00B627DA">
        <w:rPr>
          <w:rFonts w:ascii="ITC Avant Garde" w:hAnsi="ITC Avant Garde"/>
          <w:sz w:val="22"/>
          <w:szCs w:val="22"/>
          <w:lang w:val="es-ES"/>
        </w:rPr>
        <w:t xml:space="preserve">siendo las </w:t>
      </w:r>
      <w:r w:rsidR="00356833">
        <w:rPr>
          <w:rFonts w:ascii="ITC Avant Garde" w:hAnsi="ITC Avant Garde"/>
          <w:sz w:val="22"/>
          <w:szCs w:val="22"/>
          <w:lang w:val="es-ES"/>
        </w:rPr>
        <w:t>10</w:t>
      </w:r>
      <w:r w:rsidR="00583CA7" w:rsidRPr="00B627DA">
        <w:rPr>
          <w:rFonts w:ascii="ITC Avant Garde" w:hAnsi="ITC Avant Garde"/>
          <w:sz w:val="22"/>
          <w:szCs w:val="22"/>
          <w:lang w:val="es-ES"/>
        </w:rPr>
        <w:t xml:space="preserve"> </w:t>
      </w:r>
      <w:r w:rsidR="00747853" w:rsidRPr="00B627DA">
        <w:rPr>
          <w:rFonts w:ascii="ITC Avant Garde" w:hAnsi="ITC Avant Garde"/>
          <w:sz w:val="22"/>
          <w:szCs w:val="22"/>
          <w:lang w:val="es-ES"/>
        </w:rPr>
        <w:t>horas con</w:t>
      </w:r>
      <w:r w:rsidR="00C179DD" w:rsidRPr="00B627DA">
        <w:rPr>
          <w:rFonts w:ascii="ITC Avant Garde" w:hAnsi="ITC Avant Garde"/>
          <w:sz w:val="22"/>
          <w:szCs w:val="22"/>
          <w:lang w:val="es-ES"/>
        </w:rPr>
        <w:t xml:space="preserve"> </w:t>
      </w:r>
      <w:r w:rsidR="00356833">
        <w:rPr>
          <w:rFonts w:ascii="ITC Avant Garde" w:hAnsi="ITC Avant Garde"/>
          <w:sz w:val="22"/>
          <w:szCs w:val="22"/>
          <w:lang w:val="es-ES"/>
        </w:rPr>
        <w:t>28</w:t>
      </w:r>
      <w:r w:rsidR="005D7C53" w:rsidRPr="00B627DA">
        <w:rPr>
          <w:rFonts w:ascii="ITC Avant Garde" w:hAnsi="ITC Avant Garde"/>
          <w:sz w:val="22"/>
          <w:szCs w:val="22"/>
          <w:lang w:val="es-ES"/>
        </w:rPr>
        <w:t xml:space="preserve"> minutos del</w:t>
      </w:r>
      <w:r w:rsidR="00F92DD2" w:rsidRPr="00B627DA">
        <w:rPr>
          <w:rFonts w:ascii="ITC Avant Garde" w:hAnsi="ITC Avant Garde"/>
          <w:sz w:val="22"/>
          <w:szCs w:val="22"/>
          <w:lang w:val="es-ES"/>
        </w:rPr>
        <w:t xml:space="preserve"> </w:t>
      </w:r>
      <w:r w:rsidR="00356833">
        <w:rPr>
          <w:rFonts w:ascii="ITC Avant Garde" w:hAnsi="ITC Avant Garde"/>
          <w:sz w:val="22"/>
          <w:szCs w:val="22"/>
          <w:lang w:val="es-ES"/>
        </w:rPr>
        <w:t>15</w:t>
      </w:r>
      <w:r w:rsidR="00881616" w:rsidRPr="00B627DA">
        <w:rPr>
          <w:rFonts w:ascii="ITC Avant Garde" w:hAnsi="ITC Avant Garde"/>
          <w:sz w:val="22"/>
          <w:szCs w:val="22"/>
          <w:lang w:val="es-ES"/>
        </w:rPr>
        <w:t xml:space="preserve"> de febrero</w:t>
      </w:r>
      <w:r w:rsidRPr="00B627DA">
        <w:rPr>
          <w:rFonts w:ascii="ITC Avant Garde" w:hAnsi="ITC Avant Garde"/>
          <w:sz w:val="22"/>
          <w:szCs w:val="22"/>
          <w:lang w:val="es-ES"/>
        </w:rPr>
        <w:t xml:space="preserve"> de 2017</w:t>
      </w:r>
      <w:r w:rsidR="005D7C53" w:rsidRPr="00B627DA">
        <w:rPr>
          <w:rFonts w:ascii="ITC Avant Garde" w:hAnsi="ITC Avant Garde"/>
          <w:sz w:val="22"/>
          <w:szCs w:val="22"/>
          <w:lang w:val="es-ES"/>
        </w:rPr>
        <w:t xml:space="preserve">, </w:t>
      </w:r>
      <w:r w:rsidR="00685313" w:rsidRPr="00964DB0">
        <w:rPr>
          <w:rFonts w:ascii="ITC Avant Garde" w:hAnsi="ITC Avant Garde"/>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5 de la Ley Federal de Competencia Económica; así como en los artículos 1; 4, fracción I; 7; 8; 12; 13 y 16, fracción VI, del Estatuto Orgánico vigente del Instituto Federal de Telecomunicaciones, se celebra la:</w:t>
      </w:r>
    </w:p>
    <w:p w:rsidR="006E626F" w:rsidRDefault="00F420CE" w:rsidP="006E626F">
      <w:pPr>
        <w:pStyle w:val="Ttulo1"/>
        <w:tabs>
          <w:tab w:val="left" w:pos="8789"/>
        </w:tabs>
        <w:spacing w:after="240"/>
        <w:ind w:left="1418" w:right="1417"/>
        <w:jc w:val="center"/>
        <w:rPr>
          <w:rFonts w:ascii="ITC Avant Garde" w:hAnsi="ITC Avant Garde"/>
          <w:b w:val="0"/>
          <w:bCs w:val="0"/>
          <w:sz w:val="22"/>
          <w:szCs w:val="22"/>
          <w:lang w:val="es-ES"/>
        </w:rPr>
      </w:pPr>
      <w:r w:rsidRPr="00B627DA">
        <w:rPr>
          <w:rFonts w:ascii="ITC Avant Garde" w:hAnsi="ITC Avant Garde"/>
          <w:sz w:val="22"/>
          <w:szCs w:val="22"/>
          <w:lang w:val="es-ES"/>
        </w:rPr>
        <w:t>V</w:t>
      </w:r>
      <w:r w:rsidR="00356833">
        <w:rPr>
          <w:rFonts w:ascii="ITC Avant Garde" w:hAnsi="ITC Avant Garde"/>
          <w:sz w:val="22"/>
          <w:szCs w:val="22"/>
          <w:lang w:val="es-ES"/>
        </w:rPr>
        <w:t>I</w:t>
      </w:r>
      <w:r w:rsidR="00935088" w:rsidRPr="00B627DA">
        <w:rPr>
          <w:rFonts w:ascii="ITC Avant Garde" w:hAnsi="ITC Avant Garde"/>
          <w:sz w:val="22"/>
          <w:szCs w:val="22"/>
          <w:lang w:val="es-ES"/>
        </w:rPr>
        <w:t xml:space="preserve"> </w:t>
      </w:r>
      <w:r w:rsidR="00341674" w:rsidRPr="00B627DA">
        <w:rPr>
          <w:rFonts w:ascii="ITC Avant Garde" w:hAnsi="ITC Avant Garde"/>
          <w:sz w:val="22"/>
          <w:szCs w:val="22"/>
          <w:lang w:val="es-ES"/>
        </w:rPr>
        <w:t xml:space="preserve">SESIÓN </w:t>
      </w:r>
      <w:r w:rsidR="00A50CDD" w:rsidRPr="00B627DA">
        <w:rPr>
          <w:rFonts w:ascii="ITC Avant Garde" w:hAnsi="ITC Avant Garde"/>
          <w:sz w:val="22"/>
          <w:szCs w:val="22"/>
          <w:lang w:val="es-ES"/>
        </w:rPr>
        <w:t>ORDINARIA</w:t>
      </w:r>
      <w:r w:rsidR="005D7C53" w:rsidRPr="00B627DA">
        <w:rPr>
          <w:rFonts w:ascii="ITC Avant Garde" w:hAnsi="ITC Avant Garde"/>
          <w:sz w:val="22"/>
          <w:szCs w:val="22"/>
          <w:lang w:val="es-ES"/>
        </w:rPr>
        <w:t xml:space="preserve"> DE 201</w:t>
      </w:r>
      <w:r w:rsidR="00B0231E" w:rsidRPr="00B627DA">
        <w:rPr>
          <w:rFonts w:ascii="ITC Avant Garde" w:hAnsi="ITC Avant Garde"/>
          <w:sz w:val="22"/>
          <w:szCs w:val="22"/>
          <w:lang w:val="es-ES"/>
        </w:rPr>
        <w:t>7</w:t>
      </w:r>
      <w:r w:rsidR="005D7C53" w:rsidRPr="00B627DA">
        <w:rPr>
          <w:rFonts w:ascii="ITC Avant Garde" w:hAnsi="ITC Avant Garde"/>
          <w:sz w:val="22"/>
          <w:szCs w:val="22"/>
          <w:lang w:val="es-ES"/>
        </w:rPr>
        <w:t xml:space="preserve"> DEL PLENO DEL</w:t>
      </w:r>
      <w:r w:rsidR="006E626F">
        <w:rPr>
          <w:rFonts w:ascii="ITC Avant Garde" w:hAnsi="ITC Avant Garde"/>
          <w:sz w:val="22"/>
          <w:szCs w:val="22"/>
          <w:lang w:val="es-ES"/>
        </w:rPr>
        <w:t xml:space="preserve"> </w:t>
      </w:r>
      <w:r w:rsidR="005D7C53" w:rsidRPr="00B627DA">
        <w:rPr>
          <w:rFonts w:ascii="ITC Avant Garde" w:hAnsi="ITC Avant Garde"/>
          <w:sz w:val="22"/>
          <w:szCs w:val="22"/>
          <w:lang w:val="es-ES"/>
        </w:rPr>
        <w:t>INSTITUTO FEDERAL DE TELECOMUNICACIONES</w:t>
      </w:r>
    </w:p>
    <w:p w:rsidR="006E626F" w:rsidRDefault="00314000" w:rsidP="006E626F">
      <w:pPr>
        <w:tabs>
          <w:tab w:val="left" w:pos="4320"/>
          <w:tab w:val="left" w:pos="9900"/>
        </w:tabs>
        <w:autoSpaceDE w:val="0"/>
        <w:autoSpaceDN w:val="0"/>
        <w:adjustRightInd w:val="0"/>
        <w:spacing w:before="240" w:after="240" w:line="276" w:lineRule="auto"/>
        <w:ind w:right="72"/>
        <w:jc w:val="both"/>
        <w:rPr>
          <w:rFonts w:ascii="ITC Avant Garde" w:hAnsi="ITC Avant Garde"/>
          <w:sz w:val="22"/>
          <w:szCs w:val="22"/>
          <w:lang w:val="es-ES"/>
        </w:rPr>
      </w:pPr>
      <w:r w:rsidRPr="006E626F">
        <w:rPr>
          <w:rFonts w:ascii="ITC Avant Garde" w:hAnsi="ITC Avant Garde"/>
          <w:b/>
          <w:sz w:val="22"/>
          <w:szCs w:val="22"/>
          <w:lang w:val="es-ES"/>
        </w:rPr>
        <w:t>En la S</w:t>
      </w:r>
      <w:r w:rsidR="00472428" w:rsidRPr="006E626F">
        <w:rPr>
          <w:rFonts w:ascii="ITC Avant Garde" w:hAnsi="ITC Avant Garde"/>
          <w:b/>
          <w:sz w:val="22"/>
          <w:szCs w:val="22"/>
          <w:lang w:val="es-ES"/>
        </w:rPr>
        <w:t>esión estuvieron presentes los integrantes del Pleno:</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Presidente.</w:t>
      </w:r>
      <w:r w:rsidR="006E626F">
        <w:rPr>
          <w:rFonts w:ascii="ITC Avant Garde" w:hAnsi="ITC Avant Garde"/>
          <w:sz w:val="22"/>
          <w:szCs w:val="22"/>
          <w:lang w:val="es-ES"/>
        </w:rPr>
        <w:t xml:space="preserve"> </w:t>
      </w:r>
      <w:r w:rsidRPr="00B627DA">
        <w:rPr>
          <w:rFonts w:ascii="ITC Avant Garde" w:hAnsi="ITC Avant Garde"/>
          <w:sz w:val="22"/>
          <w:szCs w:val="22"/>
          <w:lang w:val="es-ES"/>
        </w:rPr>
        <w:t>Gabriel Oswaldo Contreras Saldívar.</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Comisionado. Ernesto Estrada González.</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 xml:space="preserve">Comisionada. Adriana Sofía </w:t>
      </w:r>
      <w:proofErr w:type="spellStart"/>
      <w:r w:rsidRPr="00B627DA">
        <w:rPr>
          <w:rFonts w:ascii="ITC Avant Garde" w:hAnsi="ITC Avant Garde"/>
          <w:sz w:val="22"/>
          <w:szCs w:val="22"/>
          <w:lang w:val="es-ES"/>
        </w:rPr>
        <w:t>Labardini</w:t>
      </w:r>
      <w:proofErr w:type="spellEnd"/>
      <w:r w:rsidRPr="00B627DA">
        <w:rPr>
          <w:rFonts w:ascii="ITC Avant Garde" w:hAnsi="ITC Avant Garde"/>
          <w:sz w:val="22"/>
          <w:szCs w:val="22"/>
          <w:lang w:val="es-ES"/>
        </w:rPr>
        <w:t xml:space="preserve"> </w:t>
      </w:r>
      <w:proofErr w:type="spellStart"/>
      <w:r w:rsidRPr="00B627DA">
        <w:rPr>
          <w:rFonts w:ascii="ITC Avant Garde" w:hAnsi="ITC Avant Garde"/>
          <w:sz w:val="22"/>
          <w:szCs w:val="22"/>
          <w:lang w:val="es-ES"/>
        </w:rPr>
        <w:t>Inzunza</w:t>
      </w:r>
      <w:proofErr w:type="spellEnd"/>
      <w:r w:rsidRPr="00B627DA">
        <w:rPr>
          <w:rFonts w:ascii="ITC Avant Garde" w:hAnsi="ITC Avant Garde"/>
          <w:sz w:val="22"/>
          <w:szCs w:val="22"/>
          <w:lang w:val="es-ES"/>
        </w:rPr>
        <w:t>.</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 xml:space="preserve">Comisionada. María Elena </w:t>
      </w:r>
      <w:proofErr w:type="spellStart"/>
      <w:r w:rsidRPr="00B627DA">
        <w:rPr>
          <w:rFonts w:ascii="ITC Avant Garde" w:hAnsi="ITC Avant Garde"/>
          <w:sz w:val="22"/>
          <w:szCs w:val="22"/>
          <w:lang w:val="es-ES"/>
        </w:rPr>
        <w:t>Estavillo</w:t>
      </w:r>
      <w:proofErr w:type="spellEnd"/>
      <w:r w:rsidRPr="00B627DA">
        <w:rPr>
          <w:rFonts w:ascii="ITC Avant Garde" w:hAnsi="ITC Avant Garde"/>
          <w:sz w:val="22"/>
          <w:szCs w:val="22"/>
          <w:lang w:val="es-ES"/>
        </w:rPr>
        <w:t xml:space="preserve"> Flores.</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 xml:space="preserve">Comisionado. Mario Germán </w:t>
      </w:r>
      <w:proofErr w:type="spellStart"/>
      <w:r w:rsidRPr="00B627DA">
        <w:rPr>
          <w:rFonts w:ascii="ITC Avant Garde" w:hAnsi="ITC Avant Garde"/>
          <w:sz w:val="22"/>
          <w:szCs w:val="22"/>
          <w:lang w:val="es-ES"/>
        </w:rPr>
        <w:t>Fromow</w:t>
      </w:r>
      <w:proofErr w:type="spellEnd"/>
      <w:r w:rsidRPr="00B627DA">
        <w:rPr>
          <w:rFonts w:ascii="ITC Avant Garde" w:hAnsi="ITC Avant Garde"/>
          <w:sz w:val="22"/>
          <w:szCs w:val="22"/>
          <w:lang w:val="es-ES"/>
        </w:rPr>
        <w:t xml:space="preserve"> Rangel.</w:t>
      </w:r>
    </w:p>
    <w:p w:rsidR="00A34629" w:rsidRPr="00B627D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Comisionado. Adolfo Cuevas Teja.</w:t>
      </w:r>
    </w:p>
    <w:p w:rsidR="006E626F"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B627DA">
        <w:rPr>
          <w:rFonts w:ascii="ITC Avant Garde" w:hAnsi="ITC Avant Garde"/>
          <w:sz w:val="22"/>
          <w:szCs w:val="22"/>
          <w:lang w:val="es-ES"/>
        </w:rPr>
        <w:t>Comisionado. Javier Juárez Mojica.</w:t>
      </w:r>
    </w:p>
    <w:p w:rsidR="006E626F" w:rsidRPr="006E626F" w:rsidRDefault="00472428" w:rsidP="006E626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E626F">
        <w:rPr>
          <w:rFonts w:ascii="ITC Avant Garde" w:hAnsi="ITC Avant Garde"/>
          <w:b/>
          <w:sz w:val="22"/>
          <w:szCs w:val="22"/>
          <w:lang w:val="es-ES"/>
        </w:rPr>
        <w:t>Secretaría Técnica del Pleno:</w:t>
      </w:r>
    </w:p>
    <w:p w:rsidR="006E626F" w:rsidRDefault="00D028AA" w:rsidP="00754E29">
      <w:pPr>
        <w:autoSpaceDE w:val="0"/>
        <w:autoSpaceDN w:val="0"/>
        <w:adjustRightInd w:val="0"/>
        <w:rPr>
          <w:rFonts w:ascii="ITC Avant Garde" w:hAnsi="ITC Avant Garde"/>
          <w:sz w:val="22"/>
          <w:szCs w:val="22"/>
          <w:lang w:val="es-ES_tradnl"/>
        </w:rPr>
      </w:pPr>
      <w:r w:rsidRPr="00B627DA">
        <w:rPr>
          <w:rFonts w:ascii="ITC Avant Garde" w:hAnsi="ITC Avant Garde"/>
          <w:sz w:val="22"/>
          <w:szCs w:val="22"/>
          <w:lang w:val="es-ES_tradnl"/>
        </w:rPr>
        <w:t>Juan José Crispín Borbolla</w:t>
      </w:r>
      <w:r w:rsidR="00F34D71" w:rsidRPr="00B627DA">
        <w:rPr>
          <w:rFonts w:ascii="ITC Avant Garde" w:hAnsi="ITC Avant Garde"/>
          <w:sz w:val="22"/>
          <w:szCs w:val="22"/>
          <w:lang w:val="es-ES_tradnl"/>
        </w:rPr>
        <w:t xml:space="preserve">, </w:t>
      </w:r>
      <w:r w:rsidRPr="00B627DA">
        <w:rPr>
          <w:rFonts w:ascii="ITC Avant Garde" w:hAnsi="ITC Avant Garde"/>
          <w:sz w:val="22"/>
          <w:szCs w:val="22"/>
          <w:lang w:val="es-ES_tradnl"/>
        </w:rPr>
        <w:t>Secretario Técnico</w:t>
      </w:r>
      <w:r w:rsidR="00F34D71" w:rsidRPr="00B627DA">
        <w:rPr>
          <w:rFonts w:ascii="ITC Avant Garde" w:hAnsi="ITC Avant Garde"/>
          <w:sz w:val="22"/>
          <w:szCs w:val="22"/>
          <w:lang w:val="es-ES_tradnl"/>
        </w:rPr>
        <w:t xml:space="preserve"> del Pleno</w:t>
      </w:r>
      <w:r w:rsidR="00472428" w:rsidRPr="00B627DA">
        <w:rPr>
          <w:rFonts w:ascii="ITC Avant Garde" w:hAnsi="ITC Avant Garde"/>
          <w:sz w:val="22"/>
          <w:szCs w:val="22"/>
          <w:lang w:val="es-ES_tradnl"/>
        </w:rPr>
        <w:t>.</w:t>
      </w:r>
    </w:p>
    <w:p w:rsidR="006E626F" w:rsidRPr="006E626F" w:rsidRDefault="00472428" w:rsidP="006E626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6E626F">
        <w:rPr>
          <w:rFonts w:ascii="ITC Avant Garde" w:hAnsi="ITC Avant Garde"/>
          <w:b/>
          <w:sz w:val="22"/>
          <w:szCs w:val="22"/>
          <w:lang w:val="es-ES"/>
        </w:rPr>
        <w:t xml:space="preserve">Asistieron como invitados: </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Luis Fernando Peláez E</w:t>
      </w:r>
      <w:r w:rsidR="006E626F">
        <w:rPr>
          <w:rFonts w:ascii="ITC Avant Garde" w:hAnsi="ITC Avant Garde"/>
          <w:sz w:val="22"/>
          <w:szCs w:val="22"/>
          <w:lang w:val="es-ES" w:eastAsia="x-none"/>
        </w:rPr>
        <w:t>spinosa, Coordinador Ejecutivo.</w:t>
      </w:r>
    </w:p>
    <w:p w:rsidR="00862F42" w:rsidRPr="00DC5DCE" w:rsidRDefault="00862F42" w:rsidP="00862F42">
      <w:pPr>
        <w:tabs>
          <w:tab w:val="left" w:pos="4320"/>
          <w:tab w:val="left" w:pos="618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 xml:space="preserve">Ricardo Salgado </w:t>
      </w:r>
      <w:proofErr w:type="spellStart"/>
      <w:r>
        <w:rPr>
          <w:rFonts w:ascii="ITC Avant Garde" w:hAnsi="ITC Avant Garde"/>
          <w:sz w:val="22"/>
          <w:szCs w:val="22"/>
          <w:lang w:val="es-ES" w:eastAsia="x-none"/>
        </w:rPr>
        <w:t>Perrilliat</w:t>
      </w:r>
      <w:proofErr w:type="spellEnd"/>
      <w:r>
        <w:rPr>
          <w:rFonts w:ascii="ITC Avant Garde" w:hAnsi="ITC Avant Garde"/>
          <w:sz w:val="22"/>
          <w:szCs w:val="22"/>
          <w:lang w:val="es-ES" w:eastAsia="x-none"/>
        </w:rPr>
        <w:t>, Titular de la Autoridad Investigadora.</w:t>
      </w:r>
    </w:p>
    <w:p w:rsidR="00862F42"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DC5DCE">
        <w:rPr>
          <w:rFonts w:ascii="ITC Avant Garde" w:hAnsi="ITC Avant Garde"/>
          <w:sz w:val="22"/>
          <w:szCs w:val="22"/>
          <w:lang w:val="es-ES" w:eastAsia="x-none"/>
        </w:rPr>
        <w:t>Carlos Silva Ramírez, Titular de la Unidad de Asuntos Jurídicos.</w:t>
      </w:r>
    </w:p>
    <w:p w:rsidR="00862F42" w:rsidRPr="00DC5DCE"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 xml:space="preserve">Mario Alberto </w:t>
      </w:r>
      <w:proofErr w:type="spellStart"/>
      <w:r>
        <w:rPr>
          <w:rFonts w:ascii="ITC Avant Garde" w:hAnsi="ITC Avant Garde"/>
          <w:sz w:val="22"/>
          <w:szCs w:val="22"/>
          <w:lang w:val="es-ES" w:eastAsia="x-none"/>
        </w:rPr>
        <w:t>Fócil</w:t>
      </w:r>
      <w:proofErr w:type="spellEnd"/>
      <w:r>
        <w:rPr>
          <w:rFonts w:ascii="ITC Avant Garde" w:hAnsi="ITC Avant Garde"/>
          <w:sz w:val="22"/>
          <w:szCs w:val="22"/>
          <w:lang w:val="es-ES" w:eastAsia="x-none"/>
        </w:rPr>
        <w:t xml:space="preserve"> Ortega, Titular de la Unidad de Administración.</w:t>
      </w:r>
    </w:p>
    <w:p w:rsidR="00862F42"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DC5DCE">
        <w:rPr>
          <w:rFonts w:ascii="ITC Avant Garde" w:hAnsi="ITC Avant Garde"/>
          <w:sz w:val="22"/>
          <w:szCs w:val="22"/>
          <w:lang w:val="es-ES" w:eastAsia="x-none"/>
        </w:rPr>
        <w:t xml:space="preserve">Edgar </w:t>
      </w:r>
      <w:proofErr w:type="spellStart"/>
      <w:r w:rsidRPr="00DC5DCE">
        <w:rPr>
          <w:rFonts w:ascii="ITC Avant Garde" w:hAnsi="ITC Avant Garde"/>
          <w:sz w:val="22"/>
          <w:szCs w:val="22"/>
          <w:lang w:val="es-ES" w:eastAsia="x-none"/>
        </w:rPr>
        <w:t>Yeman</w:t>
      </w:r>
      <w:proofErr w:type="spellEnd"/>
      <w:r w:rsidRPr="00DC5DCE">
        <w:rPr>
          <w:rFonts w:ascii="ITC Avant Garde" w:hAnsi="ITC Avant Garde"/>
          <w:sz w:val="22"/>
          <w:szCs w:val="22"/>
          <w:lang w:val="es-ES" w:eastAsia="x-none"/>
        </w:rPr>
        <w:t xml:space="preserve"> García </w:t>
      </w:r>
      <w:proofErr w:type="spellStart"/>
      <w:r w:rsidRPr="00DC5DCE">
        <w:rPr>
          <w:rFonts w:ascii="ITC Avant Garde" w:hAnsi="ITC Avant Garde"/>
          <w:sz w:val="22"/>
          <w:szCs w:val="22"/>
          <w:lang w:val="es-ES" w:eastAsia="x-none"/>
        </w:rPr>
        <w:t>Turincio</w:t>
      </w:r>
      <w:proofErr w:type="spellEnd"/>
      <w:r w:rsidRPr="00DC5DCE">
        <w:rPr>
          <w:rFonts w:ascii="ITC Avant Garde" w:hAnsi="ITC Avant Garde"/>
          <w:sz w:val="22"/>
          <w:szCs w:val="22"/>
          <w:lang w:val="es-ES" w:eastAsia="x-none"/>
        </w:rPr>
        <w:t>, Coordinador</w:t>
      </w:r>
      <w:r>
        <w:rPr>
          <w:rFonts w:ascii="ITC Avant Garde" w:hAnsi="ITC Avant Garde"/>
          <w:sz w:val="22"/>
          <w:szCs w:val="22"/>
          <w:lang w:val="es-ES" w:eastAsia="x-none"/>
        </w:rPr>
        <w:t xml:space="preserve"> General de Comunicación Social.</w:t>
      </w:r>
    </w:p>
    <w:p w:rsidR="00862F42"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J</w:t>
      </w:r>
      <w:r w:rsidRPr="00DC5DCE">
        <w:rPr>
          <w:rFonts w:ascii="ITC Avant Garde" w:hAnsi="ITC Avant Garde"/>
          <w:sz w:val="22"/>
          <w:szCs w:val="22"/>
          <w:lang w:val="es-ES" w:eastAsia="x-none"/>
        </w:rPr>
        <w:t>uan Rodrigo Ruiz</w:t>
      </w:r>
      <w:r>
        <w:rPr>
          <w:rFonts w:ascii="ITC Avant Garde" w:hAnsi="ITC Avant Garde"/>
          <w:sz w:val="22"/>
          <w:szCs w:val="22"/>
          <w:lang w:val="es-ES" w:eastAsia="x-none"/>
        </w:rPr>
        <w:t xml:space="preserve"> E</w:t>
      </w:r>
      <w:r w:rsidRPr="00DC5DCE">
        <w:rPr>
          <w:rFonts w:ascii="ITC Avant Garde" w:hAnsi="ITC Avant Garde"/>
          <w:sz w:val="22"/>
          <w:szCs w:val="22"/>
          <w:lang w:val="es-ES" w:eastAsia="x-none"/>
        </w:rPr>
        <w:t>sparza Cataño</w:t>
      </w:r>
      <w:r>
        <w:rPr>
          <w:rFonts w:ascii="ITC Avant Garde" w:hAnsi="ITC Avant Garde"/>
          <w:sz w:val="22"/>
          <w:szCs w:val="22"/>
          <w:lang w:val="es-ES" w:eastAsia="x-none"/>
        </w:rPr>
        <w:t>, Director General de P</w:t>
      </w:r>
      <w:r w:rsidRPr="00DC5DCE">
        <w:rPr>
          <w:rFonts w:ascii="ITC Avant Garde" w:hAnsi="ITC Avant Garde"/>
          <w:sz w:val="22"/>
          <w:szCs w:val="22"/>
          <w:lang w:val="es-ES" w:eastAsia="x-none"/>
        </w:rPr>
        <w:t>r</w:t>
      </w:r>
      <w:r>
        <w:rPr>
          <w:rFonts w:ascii="ITC Avant Garde" w:hAnsi="ITC Avant Garde"/>
          <w:sz w:val="22"/>
          <w:szCs w:val="22"/>
          <w:lang w:val="es-ES" w:eastAsia="x-none"/>
        </w:rPr>
        <w:t>á</w:t>
      </w:r>
      <w:r w:rsidRPr="00DC5DCE">
        <w:rPr>
          <w:rFonts w:ascii="ITC Avant Garde" w:hAnsi="ITC Avant Garde"/>
          <w:sz w:val="22"/>
          <w:szCs w:val="22"/>
          <w:lang w:val="es-ES" w:eastAsia="x-none"/>
        </w:rPr>
        <w:t xml:space="preserve">cticas </w:t>
      </w:r>
      <w:r>
        <w:rPr>
          <w:rFonts w:ascii="ITC Avant Garde" w:hAnsi="ITC Avant Garde"/>
          <w:sz w:val="22"/>
          <w:szCs w:val="22"/>
          <w:lang w:val="es-ES" w:eastAsia="x-none"/>
        </w:rPr>
        <w:t>M</w:t>
      </w:r>
      <w:r w:rsidRPr="00DC5DCE">
        <w:rPr>
          <w:rFonts w:ascii="ITC Avant Garde" w:hAnsi="ITC Avant Garde"/>
          <w:sz w:val="22"/>
          <w:szCs w:val="22"/>
          <w:lang w:val="es-ES" w:eastAsia="x-none"/>
        </w:rPr>
        <w:t>onopólicas</w:t>
      </w:r>
      <w:r>
        <w:rPr>
          <w:rFonts w:ascii="ITC Avant Garde" w:hAnsi="ITC Avant Garde"/>
          <w:sz w:val="22"/>
          <w:szCs w:val="22"/>
          <w:lang w:val="es-ES" w:eastAsia="x-none"/>
        </w:rPr>
        <w:t xml:space="preserve"> y C</w:t>
      </w:r>
      <w:r w:rsidRPr="00DC5DCE">
        <w:rPr>
          <w:rFonts w:ascii="ITC Avant Garde" w:hAnsi="ITC Avant Garde"/>
          <w:sz w:val="22"/>
          <w:szCs w:val="22"/>
          <w:lang w:val="es-ES" w:eastAsia="x-none"/>
        </w:rPr>
        <w:t xml:space="preserve">oncentraciones </w:t>
      </w:r>
      <w:r>
        <w:rPr>
          <w:rFonts w:ascii="ITC Avant Garde" w:hAnsi="ITC Avant Garde"/>
          <w:sz w:val="22"/>
          <w:szCs w:val="22"/>
          <w:lang w:val="es-ES" w:eastAsia="x-none"/>
        </w:rPr>
        <w:t>I</w:t>
      </w:r>
      <w:r w:rsidRPr="00DC5DCE">
        <w:rPr>
          <w:rFonts w:ascii="ITC Avant Garde" w:hAnsi="ITC Avant Garde"/>
          <w:sz w:val="22"/>
          <w:szCs w:val="22"/>
          <w:lang w:val="es-ES" w:eastAsia="x-none"/>
        </w:rPr>
        <w:t>lícitas</w:t>
      </w:r>
      <w:r>
        <w:rPr>
          <w:rFonts w:ascii="ITC Avant Garde" w:hAnsi="ITC Avant Garde"/>
          <w:sz w:val="22"/>
          <w:szCs w:val="22"/>
          <w:lang w:val="es-ES" w:eastAsia="x-none"/>
        </w:rPr>
        <w:t>.</w:t>
      </w:r>
    </w:p>
    <w:p w:rsidR="00862F42" w:rsidRPr="00B25AED"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B25AED">
        <w:rPr>
          <w:rFonts w:ascii="ITC Avant Garde" w:hAnsi="ITC Avant Garde"/>
          <w:sz w:val="22"/>
          <w:szCs w:val="22"/>
          <w:lang w:val="es-ES" w:eastAsia="x-none"/>
        </w:rPr>
        <w:t xml:space="preserve">Nimbe Leonor </w:t>
      </w:r>
      <w:proofErr w:type="spellStart"/>
      <w:r w:rsidRPr="00B25AED">
        <w:rPr>
          <w:rFonts w:ascii="ITC Avant Garde" w:hAnsi="ITC Avant Garde"/>
          <w:sz w:val="22"/>
          <w:szCs w:val="22"/>
          <w:lang w:val="es-ES" w:eastAsia="x-none"/>
        </w:rPr>
        <w:t>Ewald</w:t>
      </w:r>
      <w:proofErr w:type="spellEnd"/>
      <w:r w:rsidRPr="00B25AED">
        <w:rPr>
          <w:rFonts w:ascii="ITC Avant Garde" w:hAnsi="ITC Avant Garde"/>
          <w:sz w:val="22"/>
          <w:szCs w:val="22"/>
          <w:lang w:val="es-ES" w:eastAsia="x-none"/>
        </w:rPr>
        <w:t xml:space="preserve"> </w:t>
      </w:r>
      <w:proofErr w:type="spellStart"/>
      <w:r w:rsidRPr="00B25AED">
        <w:rPr>
          <w:rFonts w:ascii="ITC Avant Garde" w:hAnsi="ITC Avant Garde"/>
          <w:sz w:val="22"/>
          <w:szCs w:val="22"/>
          <w:lang w:val="es-ES" w:eastAsia="x-none"/>
        </w:rPr>
        <w:t>Arostegui</w:t>
      </w:r>
      <w:proofErr w:type="spellEnd"/>
      <w:r w:rsidRPr="00B25AED">
        <w:rPr>
          <w:rFonts w:ascii="ITC Avant Garde" w:hAnsi="ITC Avant Garde"/>
          <w:sz w:val="22"/>
          <w:szCs w:val="22"/>
          <w:lang w:val="es-ES" w:eastAsia="x-none"/>
        </w:rPr>
        <w:t>, Directora General de Regulación Técnica.</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Irving Arturo De Lira Salvatierra, Director General</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Edgar Hernández Mendoza, Director General.</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José Guadalupe Rojas Ramírez, Director General.</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Rodrigo Guzmán Araujo, Director General.</w:t>
      </w:r>
    </w:p>
    <w:p w:rsidR="00685313" w:rsidRP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 xml:space="preserve">Paola </w:t>
      </w:r>
      <w:proofErr w:type="spellStart"/>
      <w:r w:rsidRPr="00685313">
        <w:rPr>
          <w:rFonts w:ascii="ITC Avant Garde" w:hAnsi="ITC Avant Garde"/>
          <w:sz w:val="22"/>
          <w:szCs w:val="22"/>
          <w:lang w:val="es-ES" w:eastAsia="x-none"/>
        </w:rPr>
        <w:t>Cicero</w:t>
      </w:r>
      <w:proofErr w:type="spellEnd"/>
      <w:r w:rsidRPr="00685313">
        <w:rPr>
          <w:rFonts w:ascii="ITC Avant Garde" w:hAnsi="ITC Avant Garde"/>
          <w:sz w:val="22"/>
          <w:szCs w:val="22"/>
          <w:lang w:val="es-ES" w:eastAsia="x-none"/>
        </w:rPr>
        <w:t xml:space="preserve"> Arenas, Directora General.</w:t>
      </w:r>
    </w:p>
    <w:p w:rsidR="00685313" w:rsidRDefault="00685313" w:rsidP="00685313">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5313">
        <w:rPr>
          <w:rFonts w:ascii="ITC Avant Garde" w:hAnsi="ITC Avant Garde"/>
          <w:sz w:val="22"/>
          <w:szCs w:val="22"/>
          <w:lang w:val="es-ES" w:eastAsia="x-none"/>
        </w:rPr>
        <w:t xml:space="preserve">Enrique </w:t>
      </w:r>
      <w:proofErr w:type="spellStart"/>
      <w:r w:rsidRPr="00685313">
        <w:rPr>
          <w:rFonts w:ascii="ITC Avant Garde" w:hAnsi="ITC Avant Garde"/>
          <w:sz w:val="22"/>
          <w:szCs w:val="22"/>
          <w:lang w:val="es-ES" w:eastAsia="x-none"/>
        </w:rPr>
        <w:t>Etzel</w:t>
      </w:r>
      <w:proofErr w:type="spellEnd"/>
      <w:r w:rsidRPr="00685313">
        <w:rPr>
          <w:rFonts w:ascii="ITC Avant Garde" w:hAnsi="ITC Avant Garde"/>
          <w:sz w:val="22"/>
          <w:szCs w:val="22"/>
          <w:lang w:val="es-ES" w:eastAsia="x-none"/>
        </w:rPr>
        <w:t xml:space="preserve"> Salinas Morales, Director General Adjunto.</w:t>
      </w:r>
    </w:p>
    <w:p w:rsidR="006E626F" w:rsidRDefault="00862F42" w:rsidP="00862F42">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B610BB">
        <w:rPr>
          <w:rFonts w:ascii="ITC Avant Garde" w:hAnsi="ITC Avant Garde"/>
          <w:sz w:val="22"/>
          <w:szCs w:val="22"/>
          <w:lang w:val="es-ES" w:eastAsia="x-none"/>
        </w:rPr>
        <w:t>Jaime Artemio Vela Bezanilla, Subdirector de Área.</w:t>
      </w:r>
    </w:p>
    <w:p w:rsidR="0060310F" w:rsidRDefault="00472428" w:rsidP="006E626F">
      <w:pPr>
        <w:spacing w:before="240" w:after="240"/>
        <w:jc w:val="both"/>
        <w:rPr>
          <w:rFonts w:ascii="ITC Avant Garde" w:hAnsi="ITC Avant Garde"/>
          <w:sz w:val="22"/>
          <w:szCs w:val="22"/>
          <w:lang w:val="es-ES"/>
        </w:rPr>
        <w:sectPr w:rsidR="0060310F" w:rsidSect="00B90AB9">
          <w:headerReference w:type="default" r:id="rId9"/>
          <w:footerReference w:type="even" r:id="rId10"/>
          <w:footerReference w:type="default" r:id="rId11"/>
          <w:pgSz w:w="12242" w:h="15842" w:code="1"/>
          <w:pgMar w:top="2268" w:right="1043" w:bottom="425" w:left="993" w:header="709" w:footer="459" w:gutter="0"/>
          <w:cols w:space="708"/>
          <w:docGrid w:linePitch="360"/>
        </w:sectPr>
      </w:pPr>
      <w:r w:rsidRPr="00B627DA">
        <w:rPr>
          <w:rFonts w:ascii="ITC Avant Garde" w:hAnsi="ITC Avant Garde"/>
          <w:sz w:val="22"/>
          <w:szCs w:val="22"/>
          <w:lang w:val="es-ES"/>
        </w:rPr>
        <w:t xml:space="preserve">Una vez hecho del conocimiento de los Comisionados presentes lo anterior, el Comisionado Gabriel Oswaldo </w:t>
      </w:r>
      <w:r w:rsidR="008D3A5C">
        <w:rPr>
          <w:rFonts w:ascii="ITC Avant Garde" w:hAnsi="ITC Avant Garde"/>
          <w:sz w:val="22"/>
          <w:szCs w:val="22"/>
          <w:lang w:val="es-ES"/>
        </w:rPr>
        <w:t>Contreras Saldívar presidió la S</w:t>
      </w:r>
      <w:r w:rsidRPr="00B627DA">
        <w:rPr>
          <w:rFonts w:ascii="ITC Avant Garde" w:hAnsi="ITC Avant Garde"/>
          <w:sz w:val="22"/>
          <w:szCs w:val="22"/>
          <w:lang w:val="es-ES"/>
        </w:rPr>
        <w:t>esión, que se realizó de conformidad con el siguiente:</w:t>
      </w:r>
    </w:p>
    <w:p w:rsidR="006E626F" w:rsidRPr="006E626F" w:rsidRDefault="00472428" w:rsidP="006E626F">
      <w:pPr>
        <w:pStyle w:val="Ttulo2"/>
        <w:tabs>
          <w:tab w:val="left" w:pos="7797"/>
        </w:tabs>
        <w:ind w:left="1701" w:right="2268"/>
        <w:jc w:val="center"/>
        <w:rPr>
          <w:rFonts w:ascii="ITC Avant Garde" w:hAnsi="ITC Avant Garde"/>
          <w:bCs w:val="0"/>
          <w:i w:val="0"/>
          <w:iCs w:val="0"/>
          <w:sz w:val="22"/>
          <w:szCs w:val="22"/>
          <w:lang w:val="es-ES" w:eastAsia="es-ES"/>
        </w:rPr>
      </w:pPr>
      <w:r w:rsidRPr="006E626F">
        <w:rPr>
          <w:rFonts w:ascii="ITC Avant Garde" w:hAnsi="ITC Avant Garde"/>
          <w:bCs w:val="0"/>
          <w:i w:val="0"/>
          <w:iCs w:val="0"/>
          <w:sz w:val="22"/>
          <w:szCs w:val="22"/>
          <w:lang w:val="es-ES" w:eastAsia="es-ES"/>
        </w:rPr>
        <w:lastRenderedPageBreak/>
        <w:t>ORDEN DEL DÍA</w:t>
      </w:r>
    </w:p>
    <w:p w:rsidR="006E626F" w:rsidRPr="006E626F" w:rsidRDefault="00472428" w:rsidP="006E626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E626F">
        <w:rPr>
          <w:rFonts w:ascii="ITC Avant Garde" w:hAnsi="ITC Avant Garde"/>
          <w:b/>
          <w:sz w:val="22"/>
          <w:szCs w:val="22"/>
          <w:lang w:val="es-ES"/>
        </w:rPr>
        <w:t>I.- VERIFICACIÓN DEL QUÓRUM.</w:t>
      </w:r>
    </w:p>
    <w:p w:rsidR="006E626F" w:rsidRPr="006E626F" w:rsidRDefault="00472428" w:rsidP="006E626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E626F">
        <w:rPr>
          <w:rFonts w:ascii="ITC Avant Garde" w:hAnsi="ITC Avant Garde"/>
          <w:b/>
          <w:sz w:val="22"/>
          <w:szCs w:val="22"/>
          <w:lang w:val="es-ES"/>
        </w:rPr>
        <w:t>II.- APROBACIÓN DEL ORDEN DEL DÍA.</w:t>
      </w:r>
    </w:p>
    <w:p w:rsidR="006E626F" w:rsidRPr="006E626F" w:rsidRDefault="00785264" w:rsidP="006E626F">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6E626F">
        <w:rPr>
          <w:rFonts w:ascii="ITC Avant Garde" w:hAnsi="ITC Avant Garde"/>
          <w:b/>
          <w:sz w:val="22"/>
          <w:szCs w:val="22"/>
          <w:lang w:val="es-ES"/>
        </w:rPr>
        <w:t>III.- ASUNTO</w:t>
      </w:r>
      <w:r w:rsidR="00111E08" w:rsidRPr="006E626F">
        <w:rPr>
          <w:rFonts w:ascii="ITC Avant Garde" w:hAnsi="ITC Avant Garde"/>
          <w:b/>
          <w:sz w:val="22"/>
          <w:szCs w:val="22"/>
          <w:lang w:val="es-ES"/>
        </w:rPr>
        <w:t>S</w:t>
      </w:r>
      <w:r w:rsidRPr="006E626F">
        <w:rPr>
          <w:rFonts w:ascii="ITC Avant Garde" w:hAnsi="ITC Avant Garde"/>
          <w:b/>
          <w:sz w:val="22"/>
          <w:szCs w:val="22"/>
          <w:lang w:val="es-ES"/>
        </w:rPr>
        <w:t xml:space="preserve"> QUE SE SOMETE</w:t>
      </w:r>
      <w:r w:rsidR="00111E08" w:rsidRPr="006E626F">
        <w:rPr>
          <w:rFonts w:ascii="ITC Avant Garde" w:hAnsi="ITC Avant Garde"/>
          <w:b/>
          <w:sz w:val="22"/>
          <w:szCs w:val="22"/>
          <w:lang w:val="es-ES"/>
        </w:rPr>
        <w:t>N</w:t>
      </w:r>
      <w:r w:rsidR="006E626F" w:rsidRPr="006E626F">
        <w:rPr>
          <w:rFonts w:ascii="ITC Avant Garde" w:hAnsi="ITC Avant Garde"/>
          <w:b/>
          <w:sz w:val="22"/>
          <w:szCs w:val="22"/>
          <w:lang w:val="es-ES"/>
        </w:rPr>
        <w:t xml:space="preserve"> A CONSIDERACIÓN DEL PLENO.</w:t>
      </w:r>
    </w:p>
    <w:p w:rsidR="008D3A5C" w:rsidRDefault="008D3A5C" w:rsidP="008D3A5C">
      <w:pPr>
        <w:pStyle w:val="Prrafodelista"/>
        <w:ind w:left="0"/>
        <w:jc w:val="both"/>
        <w:rPr>
          <w:rFonts w:ascii="ITC Avant Garde" w:hAnsi="ITC Avant Garde"/>
        </w:rPr>
      </w:pPr>
      <w:r>
        <w:rPr>
          <w:rFonts w:ascii="ITC Avant Garde" w:hAnsi="ITC Avant Garde"/>
          <w:b/>
        </w:rPr>
        <w:t>III.1.-</w:t>
      </w:r>
      <w:r>
        <w:rPr>
          <w:rFonts w:ascii="ITC Avant Garde" w:hAnsi="ITC Avant Garde"/>
          <w:b/>
        </w:rPr>
        <w:tab/>
      </w:r>
      <w:r>
        <w:rPr>
          <w:rFonts w:ascii="ITC Avant Garde" w:hAnsi="ITC Avant Garde"/>
        </w:rPr>
        <w:t>Resolución mediante la cual el Pleno del Instituto Federal de Telecomunicaciones resuelve el cierre del expediente identificado con número UCE/DE- 003-2014.</w:t>
      </w:r>
    </w:p>
    <w:p w:rsidR="006E626F" w:rsidRPr="006E626F" w:rsidRDefault="008D3A5C" w:rsidP="006E626F">
      <w:pPr>
        <w:spacing w:before="240" w:after="240"/>
        <w:jc w:val="both"/>
        <w:rPr>
          <w:rFonts w:ascii="ITC Avant Garde" w:hAnsi="ITC Avant Garde"/>
          <w:i/>
          <w:sz w:val="22"/>
          <w:szCs w:val="22"/>
        </w:rPr>
      </w:pPr>
      <w:r w:rsidRPr="006E626F">
        <w:rPr>
          <w:rFonts w:ascii="ITC Avant Garde" w:hAnsi="ITC Avant Garde"/>
          <w:i/>
          <w:sz w:val="22"/>
          <w:szCs w:val="22"/>
        </w:rPr>
        <w:t>(Autoridad Investigadora)</w:t>
      </w:r>
    </w:p>
    <w:p w:rsidR="008D3A5C" w:rsidRDefault="008D3A5C" w:rsidP="008D3A5C">
      <w:pPr>
        <w:pStyle w:val="Prrafodelista"/>
        <w:ind w:left="0"/>
        <w:jc w:val="both"/>
        <w:rPr>
          <w:rFonts w:ascii="ITC Avant Garde" w:hAnsi="ITC Avant Garde"/>
          <w:b/>
        </w:rPr>
      </w:pPr>
      <w:r>
        <w:rPr>
          <w:rFonts w:ascii="ITC Avant Garde" w:hAnsi="ITC Avant Garde"/>
          <w:b/>
        </w:rPr>
        <w:t>III.2.-</w:t>
      </w:r>
      <w:r>
        <w:rPr>
          <w:rFonts w:ascii="ITC Avant Garde" w:hAnsi="ITC Avant Garde"/>
          <w:b/>
        </w:rPr>
        <w:tab/>
      </w:r>
      <w:r>
        <w:rPr>
          <w:rFonts w:ascii="ITC Avant Garde" w:hAnsi="ITC Avant Garde"/>
        </w:rPr>
        <w:t xml:space="preserve">Acuerdo mediante el cual el Pleno del Instituto Federal de Telecomunicaciones expide su Manual de Remuneraciones para los Servidores Públicos del Instituto Federal de Telecomunicaciones para el Ejercicio Fiscal 2017. </w:t>
      </w:r>
    </w:p>
    <w:p w:rsidR="006E626F" w:rsidRPr="006E626F" w:rsidRDefault="008D3A5C" w:rsidP="006E626F">
      <w:pPr>
        <w:spacing w:before="240" w:after="240"/>
        <w:jc w:val="both"/>
        <w:rPr>
          <w:rFonts w:ascii="ITC Avant Garde" w:hAnsi="ITC Avant Garde"/>
          <w:i/>
          <w:sz w:val="22"/>
          <w:szCs w:val="22"/>
        </w:rPr>
      </w:pPr>
      <w:r w:rsidRPr="006E626F">
        <w:rPr>
          <w:rFonts w:ascii="ITC Avant Garde" w:hAnsi="ITC Avant Garde"/>
          <w:i/>
          <w:sz w:val="22"/>
          <w:szCs w:val="22"/>
        </w:rPr>
        <w:t>(Unidad de Administración)</w:t>
      </w:r>
    </w:p>
    <w:p w:rsidR="008D3A5C" w:rsidRDefault="008D3A5C" w:rsidP="008D3A5C">
      <w:pPr>
        <w:pStyle w:val="Prrafodelista"/>
        <w:ind w:left="0"/>
        <w:jc w:val="both"/>
        <w:rPr>
          <w:rFonts w:ascii="ITC Avant Garde" w:hAnsi="ITC Avant Garde"/>
          <w:b/>
        </w:rPr>
      </w:pPr>
      <w:r>
        <w:rPr>
          <w:rFonts w:ascii="ITC Avant Garde" w:hAnsi="ITC Avant Garde"/>
          <w:b/>
        </w:rPr>
        <w:t>III.3.-</w:t>
      </w:r>
      <w:r>
        <w:rPr>
          <w:rFonts w:ascii="ITC Avant Garde" w:hAnsi="ITC Avant Garde"/>
          <w:b/>
        </w:rPr>
        <w:tab/>
      </w:r>
      <w:r>
        <w:rPr>
          <w:rFonts w:ascii="ITC Avant Garde" w:hAnsi="ITC Avant Garde"/>
        </w:rPr>
        <w:t>Acuerdo mediante el cual el Pleno del Instituto Federal de Telecomunicaciones expide sus Lineamientos de Austeridad y Disciplina Presupuestaria para el Ejercicio Fiscal 2017.</w:t>
      </w:r>
    </w:p>
    <w:p w:rsidR="006E626F" w:rsidRPr="006E626F" w:rsidRDefault="008D3A5C" w:rsidP="006E626F">
      <w:pPr>
        <w:spacing w:before="240" w:after="240"/>
        <w:jc w:val="both"/>
        <w:rPr>
          <w:rFonts w:ascii="ITC Avant Garde" w:hAnsi="ITC Avant Garde"/>
          <w:i/>
          <w:sz w:val="22"/>
          <w:szCs w:val="22"/>
        </w:rPr>
      </w:pPr>
      <w:r w:rsidRPr="006E626F">
        <w:rPr>
          <w:rFonts w:ascii="ITC Avant Garde" w:hAnsi="ITC Avant Garde"/>
          <w:i/>
          <w:sz w:val="22"/>
          <w:szCs w:val="22"/>
        </w:rPr>
        <w:t>(Unidad de Administración)</w:t>
      </w:r>
    </w:p>
    <w:p w:rsidR="008D3A5C" w:rsidRDefault="008D3A5C" w:rsidP="008D3A5C">
      <w:pPr>
        <w:pStyle w:val="Prrafodelista"/>
        <w:ind w:left="0"/>
        <w:jc w:val="both"/>
        <w:rPr>
          <w:rFonts w:ascii="ITC Avant Garde" w:hAnsi="ITC Avant Garde"/>
        </w:rPr>
      </w:pPr>
      <w:r w:rsidRPr="00862F42">
        <w:rPr>
          <w:rFonts w:ascii="ITC Avant Garde" w:hAnsi="ITC Avant Garde"/>
          <w:b/>
        </w:rPr>
        <w:t>III.4.-</w:t>
      </w:r>
      <w:r w:rsidR="00E5281C">
        <w:rPr>
          <w:rFonts w:ascii="ITC Avant Garde" w:hAnsi="ITC Avant Garde"/>
          <w:b/>
        </w:rPr>
        <w:t xml:space="preserve"> </w:t>
      </w:r>
      <w:r>
        <w:rPr>
          <w:rFonts w:ascii="ITC Avant Garde" w:hAnsi="ITC Avant Garde"/>
        </w:rPr>
        <w:t xml:space="preserve">Acuerdo mediante el cual el Pleno del Instituto Federal de Telecomunicaciones emite respuesta a la solicitud de confirmación de criterio </w:t>
      </w:r>
      <w:r w:rsidR="00B12E3A" w:rsidRPr="00B12E3A">
        <w:rPr>
          <w:rFonts w:ascii="ITC Avant Garde" w:hAnsi="ITC Avant Garde"/>
          <w:b/>
          <w:color w:val="0000CC"/>
        </w:rPr>
        <w:t>“</w:t>
      </w:r>
      <w:r w:rsidR="0060310F">
        <w:rPr>
          <w:rFonts w:ascii="ITC Avant Garde" w:hAnsi="ITC Avant Garde"/>
          <w:b/>
          <w:color w:val="0000CC"/>
        </w:rPr>
        <w:t>RESERVADO</w:t>
      </w:r>
      <w:r w:rsidR="00B12E3A" w:rsidRPr="00B12E3A">
        <w:rPr>
          <w:rFonts w:ascii="ITC Avant Garde" w:hAnsi="ITC Avant Garde"/>
          <w:b/>
          <w:color w:val="0000CC"/>
        </w:rPr>
        <w:t xml:space="preserve"> POR LEY”</w:t>
      </w:r>
      <w:r w:rsidRPr="00B12E3A">
        <w:rPr>
          <w:rFonts w:ascii="ITC Avant Garde" w:hAnsi="ITC Avant Garde"/>
          <w:b/>
          <w:color w:val="0000CC"/>
        </w:rPr>
        <w:t>.</w:t>
      </w:r>
    </w:p>
    <w:p w:rsidR="006E626F" w:rsidRPr="006E626F" w:rsidRDefault="008D3A5C" w:rsidP="006E626F">
      <w:pPr>
        <w:spacing w:before="240" w:after="240"/>
        <w:jc w:val="both"/>
        <w:rPr>
          <w:rFonts w:ascii="ITC Avant Garde" w:hAnsi="ITC Avant Garde"/>
          <w:i/>
          <w:sz w:val="22"/>
          <w:szCs w:val="22"/>
        </w:rPr>
      </w:pPr>
      <w:r w:rsidRPr="006E626F">
        <w:rPr>
          <w:rFonts w:ascii="ITC Avant Garde" w:hAnsi="ITC Avant Garde"/>
          <w:i/>
          <w:sz w:val="22"/>
          <w:szCs w:val="22"/>
        </w:rPr>
        <w:t>(Unidad de Asuntos Jurídicos)</w:t>
      </w:r>
    </w:p>
    <w:p w:rsidR="00087114" w:rsidRPr="00E5281C" w:rsidRDefault="00E5281C" w:rsidP="006E626F">
      <w:pPr>
        <w:widowControl w:val="0"/>
        <w:spacing w:before="240" w:after="240"/>
        <w:rPr>
          <w:rFonts w:ascii="ITC Avant Garde" w:hAnsi="ITC Avant Garde"/>
          <w:sz w:val="22"/>
          <w:szCs w:val="22"/>
          <w:lang w:val="es-ES"/>
        </w:rPr>
      </w:pPr>
      <w:r w:rsidRPr="00E5281C">
        <w:rPr>
          <w:rFonts w:ascii="ITC Avant Garde" w:hAnsi="ITC Avant Garde"/>
          <w:b/>
          <w:sz w:val="22"/>
          <w:szCs w:val="22"/>
          <w:lang w:val="es-ES"/>
        </w:rPr>
        <w:t xml:space="preserve">IV.- ASUNTOS </w:t>
      </w:r>
      <w:r w:rsidRPr="006E626F">
        <w:rPr>
          <w:rFonts w:ascii="ITC Avant Garde" w:hAnsi="ITC Avant Garde"/>
          <w:b/>
          <w:sz w:val="22"/>
          <w:szCs w:val="22"/>
        </w:rPr>
        <w:t>GENERALES</w:t>
      </w:r>
      <w:r w:rsidRPr="00E5281C">
        <w:rPr>
          <w:rFonts w:ascii="ITC Avant Garde" w:hAnsi="ITC Avant Garde"/>
          <w:sz w:val="22"/>
          <w:szCs w:val="22"/>
          <w:lang w:val="es-ES"/>
        </w:rPr>
        <w:t>.</w:t>
      </w:r>
    </w:p>
    <w:p w:rsidR="006E626F" w:rsidRPr="006E626F" w:rsidRDefault="00472428" w:rsidP="006E626F">
      <w:pPr>
        <w:pStyle w:val="Ttulo3"/>
        <w:spacing w:after="240"/>
        <w:jc w:val="left"/>
        <w:rPr>
          <w:rFonts w:ascii="ITC Avant Garde" w:hAnsi="ITC Avant Garde"/>
          <w:bCs/>
          <w:sz w:val="22"/>
          <w:szCs w:val="22"/>
        </w:rPr>
      </w:pPr>
      <w:r w:rsidRPr="00B627DA">
        <w:rPr>
          <w:rFonts w:ascii="ITC Avant Garde" w:hAnsi="ITC Avant Garde"/>
          <w:bCs/>
          <w:sz w:val="22"/>
          <w:szCs w:val="22"/>
        </w:rPr>
        <w:t>I.- VERIFICACIÓN DEL</w:t>
      </w:r>
      <w:r w:rsidRPr="006E626F">
        <w:rPr>
          <w:rFonts w:ascii="ITC Avant Garde" w:hAnsi="ITC Avant Garde"/>
          <w:bCs/>
          <w:sz w:val="22"/>
          <w:szCs w:val="22"/>
        </w:rPr>
        <w:t xml:space="preserve"> </w:t>
      </w:r>
      <w:r w:rsidRPr="00B627DA">
        <w:rPr>
          <w:rFonts w:ascii="ITC Avant Garde" w:hAnsi="ITC Avant Garde"/>
          <w:bCs/>
          <w:sz w:val="22"/>
          <w:szCs w:val="22"/>
        </w:rPr>
        <w:t>QUÓRUM.</w:t>
      </w:r>
    </w:p>
    <w:p w:rsidR="006E626F" w:rsidRDefault="00D028AA" w:rsidP="006E626F">
      <w:pPr>
        <w:spacing w:before="240" w:after="240"/>
        <w:jc w:val="both"/>
        <w:rPr>
          <w:rFonts w:ascii="ITC Avant Garde" w:eastAsia="Calibri" w:hAnsi="ITC Avant Garde"/>
          <w:bCs/>
          <w:sz w:val="22"/>
          <w:szCs w:val="22"/>
          <w:lang w:eastAsia="en-US"/>
        </w:rPr>
      </w:pPr>
      <w:r w:rsidRPr="00B627DA">
        <w:rPr>
          <w:rFonts w:ascii="ITC Avant Garde" w:eastAsia="Calibri" w:hAnsi="ITC Avant Garde"/>
          <w:bCs/>
          <w:sz w:val="22"/>
          <w:szCs w:val="22"/>
          <w:lang w:eastAsia="en-US"/>
        </w:rPr>
        <w:t>El Secretario Técnico</w:t>
      </w:r>
      <w:r w:rsidR="00785264" w:rsidRPr="00B627DA">
        <w:rPr>
          <w:rFonts w:ascii="ITC Avant Garde" w:eastAsia="Calibri" w:hAnsi="ITC Avant Garde"/>
          <w:bCs/>
          <w:sz w:val="22"/>
          <w:szCs w:val="22"/>
          <w:lang w:eastAsia="en-US"/>
        </w:rPr>
        <w:t xml:space="preserve"> del Pleno</w:t>
      </w:r>
      <w:r w:rsidR="00A50CDD" w:rsidRPr="00B627DA">
        <w:rPr>
          <w:rFonts w:ascii="ITC Avant Garde" w:eastAsia="Calibri" w:hAnsi="ITC Avant Garde"/>
          <w:bCs/>
          <w:sz w:val="22"/>
          <w:szCs w:val="22"/>
          <w:lang w:eastAsia="en-US"/>
        </w:rPr>
        <w:t xml:space="preserve"> por instrucciones del Presidente, verificó que existiera quórum para la </w:t>
      </w:r>
      <w:r w:rsidR="00AA65A4" w:rsidRPr="00B627DA">
        <w:rPr>
          <w:rFonts w:ascii="ITC Avant Garde" w:eastAsia="Calibri" w:hAnsi="ITC Avant Garde"/>
          <w:bCs/>
          <w:sz w:val="22"/>
          <w:szCs w:val="22"/>
          <w:lang w:eastAsia="en-US"/>
        </w:rPr>
        <w:t>V</w:t>
      </w:r>
      <w:r w:rsidR="008A5CBB">
        <w:rPr>
          <w:rFonts w:ascii="ITC Avant Garde" w:eastAsia="Calibri" w:hAnsi="ITC Avant Garde"/>
          <w:bCs/>
          <w:sz w:val="22"/>
          <w:szCs w:val="22"/>
          <w:lang w:eastAsia="en-US"/>
        </w:rPr>
        <w:t>I</w:t>
      </w:r>
      <w:r w:rsidR="00A50CDD" w:rsidRPr="00B627DA">
        <w:rPr>
          <w:rFonts w:ascii="ITC Avant Garde" w:eastAsia="Calibri" w:hAnsi="ITC Avant Garde"/>
          <w:bCs/>
          <w:sz w:val="22"/>
          <w:szCs w:val="22"/>
          <w:lang w:eastAsia="en-US"/>
        </w:rPr>
        <w:t xml:space="preserve"> Sesión </w:t>
      </w:r>
      <w:r w:rsidR="00605C4C" w:rsidRPr="00B627DA">
        <w:rPr>
          <w:rFonts w:ascii="ITC Avant Garde" w:eastAsia="Calibri" w:hAnsi="ITC Avant Garde"/>
          <w:bCs/>
          <w:sz w:val="22"/>
          <w:szCs w:val="22"/>
          <w:lang w:eastAsia="en-US"/>
        </w:rPr>
        <w:t>O</w:t>
      </w:r>
      <w:r w:rsidR="00314000" w:rsidRPr="00B627DA">
        <w:rPr>
          <w:rFonts w:ascii="ITC Avant Garde" w:eastAsia="Calibri" w:hAnsi="ITC Avant Garde"/>
          <w:bCs/>
          <w:sz w:val="22"/>
          <w:szCs w:val="22"/>
          <w:lang w:eastAsia="en-US"/>
        </w:rPr>
        <w:t>rdinaria del 2017</w:t>
      </w:r>
      <w:r w:rsidR="00A50CDD" w:rsidRPr="00B627DA">
        <w:rPr>
          <w:rFonts w:ascii="ITC Avant Garde" w:eastAsia="Calibri" w:hAnsi="ITC Avant Garde"/>
          <w:bCs/>
          <w:sz w:val="22"/>
          <w:szCs w:val="22"/>
          <w:lang w:eastAsia="en-US"/>
        </w:rPr>
        <w:t>, a la que asistieron los Comisionados Gabriel Oswaldo Contreras Saldívar, Ernesto Estrada González</w:t>
      </w:r>
      <w:r w:rsidR="00862F42">
        <w:rPr>
          <w:rFonts w:ascii="ITC Avant Garde" w:eastAsia="Calibri" w:hAnsi="ITC Avant Garde"/>
          <w:bCs/>
          <w:sz w:val="22"/>
          <w:szCs w:val="22"/>
          <w:lang w:eastAsia="en-US"/>
        </w:rPr>
        <w:t>,</w:t>
      </w:r>
      <w:r w:rsidR="00A50CDD" w:rsidRPr="00B627DA">
        <w:rPr>
          <w:rFonts w:ascii="ITC Avant Garde" w:eastAsia="Calibri" w:hAnsi="ITC Avant Garde"/>
          <w:bCs/>
          <w:sz w:val="22"/>
          <w:szCs w:val="22"/>
          <w:lang w:eastAsia="en-US"/>
        </w:rPr>
        <w:t xml:space="preserve"> </w:t>
      </w:r>
      <w:r w:rsidR="00605C4C" w:rsidRPr="00B627DA">
        <w:rPr>
          <w:rFonts w:ascii="ITC Avant Garde" w:eastAsia="Calibri" w:hAnsi="ITC Avant Garde"/>
          <w:bCs/>
          <w:sz w:val="22"/>
          <w:szCs w:val="22"/>
          <w:lang w:eastAsia="en-US"/>
        </w:rPr>
        <w:t xml:space="preserve">Adriana Sofía </w:t>
      </w:r>
      <w:proofErr w:type="spellStart"/>
      <w:r w:rsidR="00605C4C" w:rsidRPr="00B627DA">
        <w:rPr>
          <w:rFonts w:ascii="ITC Avant Garde" w:eastAsia="Calibri" w:hAnsi="ITC Avant Garde"/>
          <w:bCs/>
          <w:sz w:val="22"/>
          <w:szCs w:val="22"/>
          <w:lang w:eastAsia="en-US"/>
        </w:rPr>
        <w:t>Labardini</w:t>
      </w:r>
      <w:proofErr w:type="spellEnd"/>
      <w:r w:rsidR="00605C4C" w:rsidRPr="00B627DA">
        <w:rPr>
          <w:rFonts w:ascii="ITC Avant Garde" w:eastAsia="Calibri" w:hAnsi="ITC Avant Garde"/>
          <w:bCs/>
          <w:sz w:val="22"/>
          <w:szCs w:val="22"/>
          <w:lang w:eastAsia="en-US"/>
        </w:rPr>
        <w:t xml:space="preserve"> </w:t>
      </w:r>
      <w:proofErr w:type="spellStart"/>
      <w:r w:rsidR="00605C4C" w:rsidRPr="00B627DA">
        <w:rPr>
          <w:rFonts w:ascii="ITC Avant Garde" w:eastAsia="Calibri" w:hAnsi="ITC Avant Garde"/>
          <w:bCs/>
          <w:sz w:val="22"/>
          <w:szCs w:val="22"/>
          <w:lang w:eastAsia="en-US"/>
        </w:rPr>
        <w:t>Inzunza</w:t>
      </w:r>
      <w:proofErr w:type="spellEnd"/>
      <w:r w:rsidR="00605C4C" w:rsidRPr="00B627DA">
        <w:rPr>
          <w:rFonts w:ascii="ITC Avant Garde" w:eastAsia="Calibri" w:hAnsi="ITC Avant Garde"/>
          <w:bCs/>
          <w:sz w:val="22"/>
          <w:szCs w:val="22"/>
          <w:lang w:eastAsia="en-US"/>
        </w:rPr>
        <w:t xml:space="preserve">, María Elena </w:t>
      </w:r>
      <w:proofErr w:type="spellStart"/>
      <w:r w:rsidR="00605C4C" w:rsidRPr="00B627DA">
        <w:rPr>
          <w:rFonts w:ascii="ITC Avant Garde" w:eastAsia="Calibri" w:hAnsi="ITC Avant Garde"/>
          <w:bCs/>
          <w:sz w:val="22"/>
          <w:szCs w:val="22"/>
          <w:lang w:eastAsia="en-US"/>
        </w:rPr>
        <w:t>Estavillo</w:t>
      </w:r>
      <w:proofErr w:type="spellEnd"/>
      <w:r w:rsidR="00605C4C" w:rsidRPr="00B627DA">
        <w:rPr>
          <w:rFonts w:ascii="ITC Avant Garde" w:eastAsia="Calibri" w:hAnsi="ITC Avant Garde"/>
          <w:bCs/>
          <w:sz w:val="22"/>
          <w:szCs w:val="22"/>
          <w:lang w:eastAsia="en-US"/>
        </w:rPr>
        <w:t xml:space="preserve"> Flores, </w:t>
      </w:r>
      <w:r w:rsidR="00A50CDD" w:rsidRPr="00B627DA">
        <w:rPr>
          <w:rFonts w:ascii="ITC Avant Garde" w:eastAsia="Calibri" w:hAnsi="ITC Avant Garde"/>
          <w:bCs/>
          <w:sz w:val="22"/>
          <w:szCs w:val="22"/>
          <w:lang w:eastAsia="en-US"/>
        </w:rPr>
        <w:t xml:space="preserve">Mario Germán </w:t>
      </w:r>
      <w:proofErr w:type="spellStart"/>
      <w:r w:rsidR="00A50CDD" w:rsidRPr="00B627DA">
        <w:rPr>
          <w:rFonts w:ascii="ITC Avant Garde" w:eastAsia="Calibri" w:hAnsi="ITC Avant Garde"/>
          <w:bCs/>
          <w:sz w:val="22"/>
          <w:szCs w:val="22"/>
          <w:lang w:eastAsia="en-US"/>
        </w:rPr>
        <w:t>Fromow</w:t>
      </w:r>
      <w:proofErr w:type="spellEnd"/>
      <w:r w:rsidR="00A50CDD" w:rsidRPr="00B627DA">
        <w:rPr>
          <w:rFonts w:ascii="ITC Avant Garde" w:eastAsia="Calibri" w:hAnsi="ITC Avant Garde"/>
          <w:bCs/>
          <w:sz w:val="22"/>
          <w:szCs w:val="22"/>
          <w:lang w:eastAsia="en-US"/>
        </w:rPr>
        <w:t xml:space="preserve"> Rangel,</w:t>
      </w:r>
      <w:r w:rsidR="00605C4C" w:rsidRPr="00B627DA">
        <w:rPr>
          <w:rFonts w:ascii="ITC Avant Garde" w:eastAsia="Calibri" w:hAnsi="ITC Avant Garde"/>
          <w:bCs/>
          <w:sz w:val="22"/>
          <w:szCs w:val="22"/>
          <w:lang w:eastAsia="en-US"/>
        </w:rPr>
        <w:t xml:space="preserve"> Adolfo Cuevas Teja y Javier Juárez Mojica,</w:t>
      </w:r>
      <w:r w:rsidR="00A50CDD" w:rsidRPr="00B627DA">
        <w:rPr>
          <w:rFonts w:ascii="ITC Avant Garde" w:eastAsia="Calibri" w:hAnsi="ITC Avant Garde"/>
          <w:bCs/>
          <w:sz w:val="22"/>
          <w:szCs w:val="22"/>
          <w:lang w:eastAsia="en-US"/>
        </w:rPr>
        <w:t xml:space="preserve"> según se acredita con la lista de </w:t>
      </w:r>
      <w:r w:rsidR="00785264" w:rsidRPr="00B627DA">
        <w:rPr>
          <w:rFonts w:ascii="ITC Avant Garde" w:eastAsia="Calibri" w:hAnsi="ITC Avant Garde"/>
          <w:bCs/>
          <w:sz w:val="22"/>
          <w:szCs w:val="22"/>
          <w:lang w:eastAsia="en-US"/>
        </w:rPr>
        <w:t>asistencia anexa a la presente A</w:t>
      </w:r>
      <w:r w:rsidR="00A50CDD" w:rsidRPr="00B627DA">
        <w:rPr>
          <w:rFonts w:ascii="ITC Avant Garde" w:eastAsia="Calibri" w:hAnsi="ITC Avant Garde"/>
          <w:bCs/>
          <w:sz w:val="22"/>
          <w:szCs w:val="22"/>
          <w:lang w:eastAsia="en-US"/>
        </w:rPr>
        <w:t xml:space="preserve">cta. </w:t>
      </w:r>
    </w:p>
    <w:p w:rsidR="006E626F" w:rsidRPr="006E626F" w:rsidRDefault="00472428" w:rsidP="006E626F">
      <w:pPr>
        <w:pStyle w:val="Ttulo3"/>
        <w:spacing w:after="240"/>
        <w:jc w:val="left"/>
        <w:rPr>
          <w:rFonts w:ascii="ITC Avant Garde" w:hAnsi="ITC Avant Garde"/>
          <w:bCs/>
          <w:sz w:val="22"/>
          <w:szCs w:val="22"/>
        </w:rPr>
      </w:pPr>
      <w:r w:rsidRPr="00DF5860">
        <w:rPr>
          <w:rFonts w:ascii="ITC Avant Garde" w:hAnsi="ITC Avant Garde"/>
          <w:bCs/>
          <w:sz w:val="22"/>
          <w:szCs w:val="22"/>
        </w:rPr>
        <w:t>II.</w:t>
      </w:r>
      <w:r w:rsidR="006E626F">
        <w:rPr>
          <w:rFonts w:ascii="ITC Avant Garde" w:hAnsi="ITC Avant Garde"/>
          <w:bCs/>
          <w:sz w:val="22"/>
          <w:szCs w:val="22"/>
        </w:rPr>
        <w:t>- APROBACIÓN DEL ORDEN DEL DÍA.</w:t>
      </w:r>
    </w:p>
    <w:p w:rsidR="0060310F" w:rsidRDefault="00690106" w:rsidP="006E626F">
      <w:pPr>
        <w:spacing w:before="240" w:after="240"/>
        <w:jc w:val="both"/>
        <w:rPr>
          <w:rFonts w:ascii="ITC Avant Garde" w:eastAsia="Calibri" w:hAnsi="ITC Avant Garde"/>
          <w:bCs/>
          <w:sz w:val="22"/>
          <w:szCs w:val="22"/>
          <w:lang w:eastAsia="en-US"/>
        </w:rPr>
        <w:sectPr w:rsidR="0060310F" w:rsidSect="00B90AB9">
          <w:headerReference w:type="default" r:id="rId12"/>
          <w:pgSz w:w="12242" w:h="15842" w:code="1"/>
          <w:pgMar w:top="2268" w:right="1043" w:bottom="425" w:left="993" w:header="709" w:footer="459" w:gutter="0"/>
          <w:cols w:space="708"/>
          <w:docGrid w:linePitch="360"/>
        </w:sectPr>
      </w:pPr>
      <w:r w:rsidRPr="00DF5860">
        <w:rPr>
          <w:rFonts w:ascii="ITC Avant Garde" w:hAnsi="ITC Avant Garde"/>
          <w:sz w:val="22"/>
          <w:szCs w:val="22"/>
          <w:lang w:val="es-ES_tradnl"/>
        </w:rPr>
        <w:t xml:space="preserve">El Comisionado </w:t>
      </w:r>
      <w:r w:rsidRPr="006E626F">
        <w:rPr>
          <w:rFonts w:ascii="ITC Avant Garde" w:eastAsia="Calibri" w:hAnsi="ITC Avant Garde"/>
          <w:bCs/>
          <w:sz w:val="22"/>
          <w:szCs w:val="22"/>
          <w:lang w:eastAsia="en-US"/>
        </w:rPr>
        <w:t>Presidente sometió a consideración del Pleno el Orden del Día</w:t>
      </w:r>
      <w:r w:rsidR="00862F42" w:rsidRPr="006E626F">
        <w:rPr>
          <w:rFonts w:ascii="ITC Avant Garde" w:eastAsia="Calibri" w:hAnsi="ITC Avant Garde"/>
          <w:bCs/>
          <w:sz w:val="22"/>
          <w:szCs w:val="22"/>
          <w:lang w:eastAsia="en-US"/>
        </w:rPr>
        <w:t>.</w:t>
      </w:r>
      <w:r w:rsidRPr="006E626F">
        <w:rPr>
          <w:rFonts w:ascii="ITC Avant Garde" w:eastAsia="Calibri" w:hAnsi="ITC Avant Garde"/>
          <w:bCs/>
          <w:sz w:val="22"/>
          <w:szCs w:val="22"/>
          <w:lang w:eastAsia="en-US"/>
        </w:rPr>
        <w:t xml:space="preserve"> </w:t>
      </w:r>
      <w:r w:rsidR="00862F42" w:rsidRPr="006E626F">
        <w:rPr>
          <w:rFonts w:ascii="ITC Avant Garde" w:eastAsia="Calibri" w:hAnsi="ITC Avant Garde"/>
          <w:bCs/>
          <w:sz w:val="22"/>
          <w:szCs w:val="22"/>
          <w:lang w:eastAsia="en-US"/>
        </w:rPr>
        <w:t>E</w:t>
      </w:r>
      <w:r w:rsidR="003740CB" w:rsidRPr="006E626F">
        <w:rPr>
          <w:rFonts w:ascii="ITC Avant Garde" w:eastAsia="Calibri" w:hAnsi="ITC Avant Garde"/>
          <w:bCs/>
          <w:sz w:val="22"/>
          <w:szCs w:val="22"/>
          <w:lang w:eastAsia="en-US"/>
        </w:rPr>
        <w:t>n uso de la voz</w:t>
      </w:r>
      <w:r w:rsidRPr="006E626F">
        <w:rPr>
          <w:rFonts w:ascii="ITC Avant Garde" w:eastAsia="Calibri" w:hAnsi="ITC Avant Garde"/>
          <w:bCs/>
          <w:sz w:val="22"/>
          <w:szCs w:val="22"/>
          <w:lang w:eastAsia="en-US"/>
        </w:rPr>
        <w:t xml:space="preserve">, </w:t>
      </w:r>
      <w:r w:rsidR="00BF50BC" w:rsidRPr="006E626F">
        <w:rPr>
          <w:rFonts w:ascii="ITC Avant Garde" w:eastAsia="Calibri" w:hAnsi="ITC Avant Garde"/>
          <w:bCs/>
          <w:sz w:val="22"/>
          <w:szCs w:val="22"/>
          <w:lang w:eastAsia="en-US"/>
        </w:rPr>
        <w:t xml:space="preserve">el </w:t>
      </w:r>
      <w:r w:rsidR="00862F42" w:rsidRPr="006E626F">
        <w:rPr>
          <w:rFonts w:ascii="ITC Avant Garde" w:eastAsia="Calibri" w:hAnsi="ITC Avant Garde"/>
          <w:bCs/>
          <w:sz w:val="22"/>
          <w:szCs w:val="22"/>
          <w:lang w:eastAsia="en-US"/>
        </w:rPr>
        <w:t xml:space="preserve">Titular de la Unidad de Asuntos Jurídicos </w:t>
      </w:r>
      <w:r w:rsidR="00BF50BC" w:rsidRPr="006E626F">
        <w:rPr>
          <w:rFonts w:ascii="ITC Avant Garde" w:eastAsia="Calibri" w:hAnsi="ITC Avant Garde"/>
          <w:bCs/>
          <w:sz w:val="22"/>
          <w:szCs w:val="22"/>
          <w:lang w:eastAsia="en-US"/>
        </w:rPr>
        <w:t xml:space="preserve">Lic. </w:t>
      </w:r>
      <w:r w:rsidRPr="006E626F">
        <w:rPr>
          <w:rFonts w:ascii="ITC Avant Garde" w:eastAsia="Calibri" w:hAnsi="ITC Avant Garde"/>
          <w:bCs/>
          <w:sz w:val="22"/>
          <w:szCs w:val="22"/>
          <w:lang w:eastAsia="en-US"/>
        </w:rPr>
        <w:t>Carlos Silva</w:t>
      </w:r>
      <w:r w:rsidR="00AA65A4" w:rsidRPr="006E626F">
        <w:rPr>
          <w:rFonts w:ascii="ITC Avant Garde" w:eastAsia="Calibri" w:hAnsi="ITC Avant Garde"/>
          <w:bCs/>
          <w:sz w:val="22"/>
          <w:szCs w:val="22"/>
          <w:lang w:eastAsia="en-US"/>
        </w:rPr>
        <w:t xml:space="preserve"> </w:t>
      </w:r>
      <w:r w:rsidRPr="006E626F">
        <w:rPr>
          <w:rFonts w:ascii="ITC Avant Garde" w:eastAsia="Calibri" w:hAnsi="ITC Avant Garde"/>
          <w:bCs/>
          <w:sz w:val="22"/>
          <w:szCs w:val="22"/>
          <w:lang w:eastAsia="en-US"/>
        </w:rPr>
        <w:t>Ramírez</w:t>
      </w:r>
      <w:r w:rsidR="00AD36D9" w:rsidRPr="006E626F">
        <w:rPr>
          <w:rFonts w:ascii="ITC Avant Garde" w:eastAsia="Calibri" w:hAnsi="ITC Avant Garde"/>
          <w:bCs/>
          <w:sz w:val="22"/>
          <w:szCs w:val="22"/>
          <w:lang w:eastAsia="en-US"/>
        </w:rPr>
        <w:t xml:space="preserve">, </w:t>
      </w:r>
      <w:r w:rsidRPr="006E626F">
        <w:rPr>
          <w:rFonts w:ascii="ITC Avant Garde" w:eastAsia="Calibri" w:hAnsi="ITC Avant Garde"/>
          <w:bCs/>
          <w:sz w:val="22"/>
          <w:szCs w:val="22"/>
          <w:lang w:eastAsia="en-US"/>
        </w:rPr>
        <w:t xml:space="preserve"> </w:t>
      </w:r>
      <w:r w:rsidR="00AA65A4" w:rsidRPr="006E626F">
        <w:rPr>
          <w:rFonts w:ascii="ITC Avant Garde" w:eastAsia="Calibri" w:hAnsi="ITC Avant Garde"/>
          <w:bCs/>
          <w:sz w:val="22"/>
          <w:szCs w:val="22"/>
          <w:lang w:eastAsia="en-US"/>
        </w:rPr>
        <w:t xml:space="preserve">solicitó </w:t>
      </w:r>
      <w:r w:rsidRPr="006E626F">
        <w:rPr>
          <w:rFonts w:ascii="ITC Avant Garde" w:eastAsia="Calibri" w:hAnsi="ITC Avant Garde"/>
          <w:bCs/>
          <w:sz w:val="22"/>
          <w:szCs w:val="22"/>
          <w:lang w:eastAsia="en-US"/>
        </w:rPr>
        <w:t>retirar del</w:t>
      </w:r>
      <w:r w:rsidR="00AA65A4" w:rsidRPr="006E626F">
        <w:rPr>
          <w:rFonts w:ascii="ITC Avant Garde" w:eastAsia="Calibri" w:hAnsi="ITC Avant Garde"/>
          <w:bCs/>
          <w:sz w:val="22"/>
          <w:szCs w:val="22"/>
          <w:lang w:eastAsia="en-US"/>
        </w:rPr>
        <w:t xml:space="preserve"> Orden del Día </w:t>
      </w:r>
      <w:r w:rsidRPr="006E626F">
        <w:rPr>
          <w:rFonts w:ascii="ITC Avant Garde" w:eastAsia="Calibri" w:hAnsi="ITC Avant Garde"/>
          <w:bCs/>
          <w:sz w:val="22"/>
          <w:szCs w:val="22"/>
          <w:lang w:eastAsia="en-US"/>
        </w:rPr>
        <w:t>el asunto III.4 con el objeto de realizar una nueva evaluación.</w:t>
      </w:r>
    </w:p>
    <w:p w:rsidR="006E626F" w:rsidRPr="006E626F" w:rsidRDefault="001020E9" w:rsidP="006E626F">
      <w:pPr>
        <w:spacing w:before="240" w:after="240"/>
        <w:jc w:val="both"/>
        <w:rPr>
          <w:rFonts w:ascii="ITC Avant Garde" w:eastAsia="Calibri" w:hAnsi="ITC Avant Garde"/>
          <w:bCs/>
          <w:sz w:val="22"/>
          <w:szCs w:val="22"/>
          <w:lang w:eastAsia="en-US"/>
        </w:rPr>
      </w:pPr>
      <w:r w:rsidRPr="006E626F">
        <w:rPr>
          <w:rFonts w:ascii="ITC Avant Garde" w:eastAsia="Calibri" w:hAnsi="ITC Avant Garde"/>
          <w:bCs/>
          <w:sz w:val="22"/>
          <w:szCs w:val="22"/>
          <w:lang w:eastAsia="en-US"/>
        </w:rPr>
        <w:lastRenderedPageBreak/>
        <w:t>Asimismo, la</w:t>
      </w:r>
      <w:r w:rsidR="00AD36D9" w:rsidRPr="006E626F">
        <w:rPr>
          <w:rFonts w:ascii="ITC Avant Garde" w:eastAsia="Calibri" w:hAnsi="ITC Avant Garde"/>
          <w:bCs/>
          <w:sz w:val="22"/>
          <w:szCs w:val="22"/>
          <w:lang w:eastAsia="en-US"/>
        </w:rPr>
        <w:t xml:space="preserve"> </w:t>
      </w:r>
      <w:r w:rsidRPr="006E626F">
        <w:rPr>
          <w:rFonts w:ascii="ITC Avant Garde" w:eastAsia="Calibri" w:hAnsi="ITC Avant Garde"/>
          <w:bCs/>
          <w:sz w:val="22"/>
          <w:szCs w:val="22"/>
          <w:lang w:eastAsia="en-US"/>
        </w:rPr>
        <w:t xml:space="preserve">Directora General de Regulación Técnica Dra. </w:t>
      </w:r>
      <w:r w:rsidR="00AD36D9" w:rsidRPr="006E626F">
        <w:rPr>
          <w:rFonts w:ascii="ITC Avant Garde" w:eastAsia="Calibri" w:hAnsi="ITC Avant Garde"/>
          <w:bCs/>
          <w:sz w:val="22"/>
          <w:szCs w:val="22"/>
          <w:lang w:eastAsia="en-US"/>
        </w:rPr>
        <w:t xml:space="preserve">Nimbe Leonor </w:t>
      </w:r>
      <w:proofErr w:type="spellStart"/>
      <w:r w:rsidR="00AD36D9" w:rsidRPr="006E626F">
        <w:rPr>
          <w:rFonts w:ascii="ITC Avant Garde" w:eastAsia="Calibri" w:hAnsi="ITC Avant Garde"/>
          <w:bCs/>
          <w:sz w:val="22"/>
          <w:szCs w:val="22"/>
          <w:lang w:eastAsia="en-US"/>
        </w:rPr>
        <w:t>Ewald</w:t>
      </w:r>
      <w:proofErr w:type="spellEnd"/>
      <w:r w:rsidR="00AD36D9" w:rsidRPr="006E626F">
        <w:rPr>
          <w:rFonts w:ascii="ITC Avant Garde" w:eastAsia="Calibri" w:hAnsi="ITC Avant Garde"/>
          <w:bCs/>
          <w:sz w:val="22"/>
          <w:szCs w:val="22"/>
          <w:lang w:eastAsia="en-US"/>
        </w:rPr>
        <w:t xml:space="preserve"> </w:t>
      </w:r>
      <w:proofErr w:type="spellStart"/>
      <w:r w:rsidR="00AD36D9" w:rsidRPr="006E626F">
        <w:rPr>
          <w:rFonts w:ascii="ITC Avant Garde" w:eastAsia="Calibri" w:hAnsi="ITC Avant Garde"/>
          <w:bCs/>
          <w:sz w:val="22"/>
          <w:szCs w:val="22"/>
          <w:lang w:eastAsia="en-US"/>
        </w:rPr>
        <w:t>Arostegui</w:t>
      </w:r>
      <w:proofErr w:type="spellEnd"/>
      <w:r w:rsidR="00AD36D9" w:rsidRPr="006E626F">
        <w:rPr>
          <w:rFonts w:ascii="ITC Avant Garde" w:eastAsia="Calibri" w:hAnsi="ITC Avant Garde"/>
          <w:bCs/>
          <w:sz w:val="22"/>
          <w:szCs w:val="22"/>
          <w:lang w:eastAsia="en-US"/>
        </w:rPr>
        <w:t xml:space="preserve">, adscrita a la Unidad de Política Regulatoria, solicitó la incorporación </w:t>
      </w:r>
      <w:r w:rsidRPr="006E626F">
        <w:rPr>
          <w:rFonts w:ascii="ITC Avant Garde" w:eastAsia="Calibri" w:hAnsi="ITC Avant Garde"/>
          <w:bCs/>
          <w:sz w:val="22"/>
          <w:szCs w:val="22"/>
          <w:lang w:eastAsia="en-US"/>
        </w:rPr>
        <w:t>en el</w:t>
      </w:r>
      <w:r w:rsidR="00AD36D9" w:rsidRPr="006E626F">
        <w:rPr>
          <w:rFonts w:ascii="ITC Avant Garde" w:eastAsia="Calibri" w:hAnsi="ITC Avant Garde"/>
          <w:bCs/>
          <w:sz w:val="22"/>
          <w:szCs w:val="22"/>
          <w:lang w:eastAsia="en-US"/>
        </w:rPr>
        <w:t xml:space="preserve"> Orden del Día </w:t>
      </w:r>
      <w:r w:rsidR="00DF5860" w:rsidRPr="006E626F">
        <w:rPr>
          <w:rFonts w:ascii="ITC Avant Garde" w:eastAsia="Calibri" w:hAnsi="ITC Avant Garde"/>
          <w:bCs/>
          <w:sz w:val="22"/>
          <w:szCs w:val="22"/>
          <w:lang w:eastAsia="en-US"/>
        </w:rPr>
        <w:t xml:space="preserve">de </w:t>
      </w:r>
      <w:r w:rsidRPr="006E626F">
        <w:rPr>
          <w:rFonts w:ascii="ITC Avant Garde" w:eastAsia="Calibri" w:hAnsi="ITC Avant Garde"/>
          <w:bCs/>
          <w:sz w:val="22"/>
          <w:szCs w:val="22"/>
          <w:lang w:eastAsia="en-US"/>
        </w:rPr>
        <w:t xml:space="preserve">un </w:t>
      </w:r>
      <w:r w:rsidR="00DF5860" w:rsidRPr="006E626F">
        <w:rPr>
          <w:rFonts w:ascii="ITC Avant Garde" w:eastAsia="Calibri" w:hAnsi="ITC Avant Garde"/>
          <w:bCs/>
          <w:sz w:val="22"/>
          <w:szCs w:val="22"/>
          <w:lang w:eastAsia="en-US"/>
        </w:rPr>
        <w:t xml:space="preserve">Acuerdo de </w:t>
      </w:r>
      <w:r w:rsidR="00AD36D9" w:rsidRPr="006E626F">
        <w:rPr>
          <w:rFonts w:ascii="ITC Avant Garde" w:eastAsia="Calibri" w:hAnsi="ITC Avant Garde"/>
          <w:bCs/>
          <w:sz w:val="22"/>
          <w:szCs w:val="22"/>
          <w:lang w:eastAsia="en-US"/>
        </w:rPr>
        <w:t>ampliación</w:t>
      </w:r>
      <w:r w:rsidR="0082346B" w:rsidRPr="006E626F">
        <w:rPr>
          <w:rFonts w:ascii="ITC Avant Garde" w:eastAsia="Calibri" w:hAnsi="ITC Avant Garde"/>
          <w:bCs/>
          <w:sz w:val="22"/>
          <w:szCs w:val="22"/>
          <w:lang w:eastAsia="en-US"/>
        </w:rPr>
        <w:t xml:space="preserve"> de Plazo de</w:t>
      </w:r>
      <w:r w:rsidR="00DF5860" w:rsidRPr="006E626F">
        <w:rPr>
          <w:rFonts w:ascii="ITC Avant Garde" w:eastAsia="Calibri" w:hAnsi="ITC Avant Garde"/>
          <w:bCs/>
          <w:sz w:val="22"/>
          <w:szCs w:val="22"/>
          <w:lang w:eastAsia="en-US"/>
        </w:rPr>
        <w:t xml:space="preserve"> la Consulta P</w:t>
      </w:r>
      <w:r w:rsidR="00AD36D9" w:rsidRPr="006E626F">
        <w:rPr>
          <w:rFonts w:ascii="ITC Avant Garde" w:eastAsia="Calibri" w:hAnsi="ITC Avant Garde"/>
          <w:bCs/>
          <w:sz w:val="22"/>
          <w:szCs w:val="22"/>
          <w:lang w:eastAsia="en-US"/>
        </w:rPr>
        <w:t xml:space="preserve">ública </w:t>
      </w:r>
      <w:r w:rsidR="0082346B" w:rsidRPr="006E626F">
        <w:rPr>
          <w:rFonts w:ascii="ITC Avant Garde" w:eastAsia="Calibri" w:hAnsi="ITC Avant Garde"/>
          <w:bCs/>
          <w:sz w:val="22"/>
          <w:szCs w:val="22"/>
          <w:lang w:eastAsia="en-US"/>
        </w:rPr>
        <w:t>de la Disposición Técnica IFT-0212-2016, referente a límites máximos de emisiones radioeléctricas no ionizantes</w:t>
      </w:r>
      <w:r w:rsidR="007E2063" w:rsidRPr="006E626F">
        <w:rPr>
          <w:rFonts w:ascii="ITC Avant Garde" w:eastAsia="Calibri" w:hAnsi="ITC Avant Garde"/>
          <w:bCs/>
          <w:sz w:val="22"/>
          <w:szCs w:val="22"/>
          <w:lang w:eastAsia="en-US"/>
        </w:rPr>
        <w:t>.</w:t>
      </w:r>
    </w:p>
    <w:p w:rsidR="006E626F" w:rsidRPr="006E626F" w:rsidRDefault="001734CD" w:rsidP="006E626F">
      <w:pPr>
        <w:spacing w:before="240" w:after="240"/>
        <w:jc w:val="both"/>
        <w:rPr>
          <w:rFonts w:ascii="ITC Avant Garde" w:eastAsia="Calibri" w:hAnsi="ITC Avant Garde"/>
          <w:bCs/>
          <w:sz w:val="22"/>
          <w:szCs w:val="22"/>
          <w:lang w:eastAsia="en-US"/>
        </w:rPr>
      </w:pPr>
      <w:r w:rsidRPr="006E626F">
        <w:rPr>
          <w:rFonts w:ascii="ITC Avant Garde" w:eastAsia="Calibri" w:hAnsi="ITC Avant Garde"/>
          <w:bCs/>
          <w:sz w:val="22"/>
          <w:szCs w:val="22"/>
          <w:lang w:eastAsia="en-US"/>
        </w:rPr>
        <w:t>Acto seguido, el Pleno del Instituto aprobó por unanimidad el Orden del Día con el retiro y la inclusión solicitados.</w:t>
      </w:r>
    </w:p>
    <w:p w:rsidR="00605C4C" w:rsidRPr="006E626F" w:rsidRDefault="00605C4C" w:rsidP="006E626F">
      <w:pPr>
        <w:pStyle w:val="Ttulo3"/>
        <w:spacing w:after="240"/>
        <w:jc w:val="left"/>
        <w:rPr>
          <w:rFonts w:ascii="ITC Avant Garde" w:hAnsi="ITC Avant Garde"/>
          <w:bCs/>
          <w:sz w:val="22"/>
          <w:szCs w:val="22"/>
        </w:rPr>
      </w:pPr>
      <w:r w:rsidRPr="00DF5860">
        <w:rPr>
          <w:rFonts w:ascii="ITC Avant Garde" w:hAnsi="ITC Avant Garde"/>
          <w:bCs/>
          <w:sz w:val="22"/>
          <w:szCs w:val="22"/>
        </w:rPr>
        <w:t>III.- ASUNTOS QUE SE SOMETEN A CONSIDERACIÓN DEL PLENO</w:t>
      </w:r>
    </w:p>
    <w:p w:rsidR="006E626F" w:rsidRDefault="00B612E0" w:rsidP="006E626F">
      <w:pPr>
        <w:spacing w:before="240" w:after="240"/>
        <w:contextualSpacing/>
        <w:jc w:val="both"/>
        <w:rPr>
          <w:rFonts w:ascii="ITC Avant Garde" w:eastAsiaTheme="minorHAnsi" w:hAnsi="ITC Avant Garde" w:cstheme="minorBidi"/>
          <w:b/>
          <w:sz w:val="22"/>
          <w:szCs w:val="22"/>
          <w:lang w:eastAsia="en-US"/>
        </w:rPr>
      </w:pPr>
      <w:r>
        <w:rPr>
          <w:rFonts w:ascii="ITC Avant Garde" w:eastAsiaTheme="minorHAnsi" w:hAnsi="ITC Avant Garde" w:cstheme="minorBidi"/>
          <w:b/>
          <w:sz w:val="22"/>
          <w:szCs w:val="22"/>
          <w:lang w:eastAsia="en-US"/>
        </w:rPr>
        <w:t xml:space="preserve">III.1.- </w:t>
      </w:r>
      <w:r w:rsidR="00DF5860" w:rsidRPr="00DF5860">
        <w:rPr>
          <w:rFonts w:ascii="ITC Avant Garde" w:eastAsiaTheme="minorHAnsi" w:hAnsi="ITC Avant Garde" w:cstheme="minorBidi"/>
          <w:b/>
          <w:sz w:val="22"/>
          <w:szCs w:val="22"/>
          <w:lang w:eastAsia="en-US"/>
        </w:rPr>
        <w:t>Resolución mediante la cual el Pleno del Instituto Federal de Telecomunicaciones resuelve el cierre del expediente identificado con número UCE/DE-003-2014</w:t>
      </w:r>
      <w:r>
        <w:rPr>
          <w:rFonts w:ascii="ITC Avant Garde" w:eastAsiaTheme="minorHAnsi" w:hAnsi="ITC Avant Garde" w:cstheme="minorBidi"/>
          <w:b/>
          <w:sz w:val="22"/>
          <w:szCs w:val="22"/>
          <w:lang w:eastAsia="en-US"/>
        </w:rPr>
        <w:t xml:space="preserve">, </w:t>
      </w:r>
      <w:r w:rsidRPr="00B612E0">
        <w:rPr>
          <w:rFonts w:ascii="ITC Avant Garde" w:eastAsiaTheme="minorHAnsi" w:hAnsi="ITC Avant Garde" w:cstheme="minorBidi"/>
          <w:b/>
          <w:sz w:val="22"/>
          <w:szCs w:val="22"/>
          <w:lang w:eastAsia="en-US"/>
        </w:rPr>
        <w:t>relativo a la investigación por prácticas monopólicas relativas previstas en las fracciones V, VI, X y XI del artículo 10 de la Ley Federal de Competencia Económica</w:t>
      </w:r>
      <w:r w:rsidR="00DF5860" w:rsidRPr="00DF5860">
        <w:rPr>
          <w:rFonts w:ascii="ITC Avant Garde" w:eastAsiaTheme="minorHAnsi" w:hAnsi="ITC Avant Garde" w:cstheme="minorBidi"/>
          <w:b/>
          <w:sz w:val="22"/>
          <w:szCs w:val="22"/>
          <w:lang w:eastAsia="en-US"/>
        </w:rPr>
        <w:t>.</w:t>
      </w:r>
    </w:p>
    <w:p w:rsidR="006E626F" w:rsidRDefault="00B612E0" w:rsidP="006E626F">
      <w:pPr>
        <w:spacing w:before="240" w:after="240"/>
        <w:jc w:val="both"/>
        <w:rPr>
          <w:rFonts w:ascii="ITC Avant Garde" w:eastAsia="Calibri" w:hAnsi="ITC Avant Garde"/>
          <w:bCs/>
          <w:sz w:val="22"/>
          <w:szCs w:val="22"/>
        </w:rPr>
      </w:pPr>
      <w:r w:rsidRPr="00DC5DCE">
        <w:rPr>
          <w:rFonts w:ascii="ITC Avant Garde" w:eastAsia="Calibri" w:hAnsi="ITC Avant Garde"/>
          <w:bCs/>
          <w:sz w:val="22"/>
          <w:szCs w:val="22"/>
        </w:rPr>
        <w:t>Se realizó un ajuste en el rubro para efecto de</w:t>
      </w:r>
      <w:r>
        <w:rPr>
          <w:rFonts w:ascii="ITC Avant Garde" w:eastAsia="Calibri" w:hAnsi="ITC Avant Garde"/>
          <w:bCs/>
          <w:sz w:val="22"/>
          <w:szCs w:val="22"/>
        </w:rPr>
        <w:t>l</w:t>
      </w:r>
      <w:r w:rsidRPr="00DC5DCE">
        <w:rPr>
          <w:rFonts w:ascii="ITC Avant Garde" w:eastAsia="Calibri" w:hAnsi="ITC Avant Garde"/>
          <w:bCs/>
          <w:sz w:val="22"/>
          <w:szCs w:val="22"/>
        </w:rPr>
        <w:t xml:space="preserve"> Acta.</w:t>
      </w:r>
    </w:p>
    <w:p w:rsidR="006E626F" w:rsidRDefault="003066AC"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DF5860">
        <w:rPr>
          <w:rFonts w:ascii="ITC Avant Garde" w:hAnsi="ITC Avant Garde"/>
          <w:b/>
          <w:bCs/>
          <w:sz w:val="22"/>
          <w:szCs w:val="22"/>
          <w:lang w:val="es-ES_tradnl"/>
        </w:rPr>
        <w:t>Deliberación</w:t>
      </w:r>
    </w:p>
    <w:p w:rsidR="006E626F" w:rsidRDefault="001734CD"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734CD">
        <w:rPr>
          <w:rFonts w:ascii="ITC Avant Garde" w:hAnsi="ITC Avant Garde"/>
          <w:sz w:val="22"/>
          <w:szCs w:val="22"/>
          <w:lang w:val="es-ES"/>
        </w:rPr>
        <w:t xml:space="preserve">El Pleno deliberó sobre el proyecto de </w:t>
      </w:r>
      <w:r>
        <w:rPr>
          <w:rFonts w:ascii="ITC Avant Garde" w:hAnsi="ITC Avant Garde"/>
          <w:sz w:val="22"/>
          <w:szCs w:val="22"/>
          <w:lang w:val="es-ES"/>
        </w:rPr>
        <w:t>resolución</w:t>
      </w:r>
      <w:r w:rsidRPr="001734CD">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6E626F" w:rsidRDefault="00723A67"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DF5860">
        <w:rPr>
          <w:rFonts w:ascii="ITC Avant Garde" w:hAnsi="ITC Avant Garde"/>
          <w:b/>
          <w:bCs/>
          <w:sz w:val="22"/>
          <w:szCs w:val="22"/>
          <w:lang w:val="es-ES_tradnl"/>
        </w:rPr>
        <w:t>Votación</w:t>
      </w:r>
    </w:p>
    <w:p w:rsidR="006E626F" w:rsidRDefault="00723A67"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El Secretario Técnico del Pleno dio cuenta de y levantó las votaciones en el siguiente sentido:</w:t>
      </w:r>
    </w:p>
    <w:p w:rsidR="006E626F" w:rsidRDefault="00661085"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 xml:space="preserve">El Instituto Federal </w:t>
      </w:r>
      <w:r w:rsidR="00A75726" w:rsidRPr="00A75726">
        <w:rPr>
          <w:rFonts w:ascii="ITC Avant Garde" w:hAnsi="ITC Avant Garde"/>
          <w:sz w:val="22"/>
          <w:szCs w:val="22"/>
          <w:lang w:val="es-ES"/>
        </w:rPr>
        <w:t xml:space="preserve">de Telecomunicaciones aprobó la Resolución </w:t>
      </w:r>
      <w:r w:rsidR="001734CD" w:rsidRPr="001734CD">
        <w:rPr>
          <w:rFonts w:ascii="ITC Avant Garde" w:hAnsi="ITC Avant Garde"/>
          <w:sz w:val="22"/>
          <w:szCs w:val="22"/>
          <w:lang w:val="es-ES"/>
        </w:rPr>
        <w:t xml:space="preserve">por mayoría de votos de los Comisionados Gabriel Oswaldo Contreras Saldívar, Ernesto Estrada González, Mario Germán </w:t>
      </w:r>
      <w:proofErr w:type="spellStart"/>
      <w:r w:rsidR="001734CD" w:rsidRPr="001734CD">
        <w:rPr>
          <w:rFonts w:ascii="ITC Avant Garde" w:hAnsi="ITC Avant Garde"/>
          <w:sz w:val="22"/>
          <w:szCs w:val="22"/>
          <w:lang w:val="es-ES"/>
        </w:rPr>
        <w:t>Fromow</w:t>
      </w:r>
      <w:proofErr w:type="spellEnd"/>
      <w:r w:rsidR="001734CD" w:rsidRPr="001734CD">
        <w:rPr>
          <w:rFonts w:ascii="ITC Avant Garde" w:hAnsi="ITC Avant Garde"/>
          <w:sz w:val="22"/>
          <w:szCs w:val="22"/>
          <w:lang w:val="es-ES"/>
        </w:rPr>
        <w:t xml:space="preserve"> Rangel, Adolfo Cuevas Teja y Javier Juárez Mojica; y con los votos en contra de las Comisionadas Adriana Sofía </w:t>
      </w:r>
      <w:proofErr w:type="spellStart"/>
      <w:r w:rsidR="001734CD" w:rsidRPr="001734CD">
        <w:rPr>
          <w:rFonts w:ascii="ITC Avant Garde" w:hAnsi="ITC Avant Garde"/>
          <w:sz w:val="22"/>
          <w:szCs w:val="22"/>
          <w:lang w:val="es-ES"/>
        </w:rPr>
        <w:t>Labardini</w:t>
      </w:r>
      <w:proofErr w:type="spellEnd"/>
      <w:r w:rsidR="001734CD" w:rsidRPr="001734CD">
        <w:rPr>
          <w:rFonts w:ascii="ITC Avant Garde" w:hAnsi="ITC Avant Garde"/>
          <w:sz w:val="22"/>
          <w:szCs w:val="22"/>
          <w:lang w:val="es-ES"/>
        </w:rPr>
        <w:t xml:space="preserve"> </w:t>
      </w:r>
      <w:proofErr w:type="spellStart"/>
      <w:r w:rsidR="001734CD" w:rsidRPr="001734CD">
        <w:rPr>
          <w:rFonts w:ascii="ITC Avant Garde" w:hAnsi="ITC Avant Garde"/>
          <w:sz w:val="22"/>
          <w:szCs w:val="22"/>
          <w:lang w:val="es-ES"/>
        </w:rPr>
        <w:t>Inzunza</w:t>
      </w:r>
      <w:proofErr w:type="spellEnd"/>
      <w:r w:rsidR="001734CD" w:rsidRPr="001734CD">
        <w:rPr>
          <w:rFonts w:ascii="ITC Avant Garde" w:hAnsi="ITC Avant Garde"/>
          <w:sz w:val="22"/>
          <w:szCs w:val="22"/>
          <w:lang w:val="es-ES"/>
        </w:rPr>
        <w:t xml:space="preserve"> y María Elena </w:t>
      </w:r>
      <w:proofErr w:type="spellStart"/>
      <w:r w:rsidR="001734CD" w:rsidRPr="001734CD">
        <w:rPr>
          <w:rFonts w:ascii="ITC Avant Garde" w:hAnsi="ITC Avant Garde"/>
          <w:sz w:val="22"/>
          <w:szCs w:val="22"/>
          <w:lang w:val="es-ES"/>
        </w:rPr>
        <w:t>Estavillo</w:t>
      </w:r>
      <w:proofErr w:type="spellEnd"/>
      <w:r w:rsidR="001734CD" w:rsidRPr="001734CD">
        <w:rPr>
          <w:rFonts w:ascii="ITC Avant Garde" w:hAnsi="ITC Avant Garde"/>
          <w:sz w:val="22"/>
          <w:szCs w:val="22"/>
          <w:lang w:val="es-ES"/>
        </w:rPr>
        <w:t xml:space="preserve"> Flores, al considerar que se tienen los elementos suficientes para iniciar el procedimiento en forma de juicio</w:t>
      </w:r>
      <w:r w:rsidR="00A75726" w:rsidRPr="00A75726">
        <w:rPr>
          <w:rFonts w:ascii="ITC Avant Garde" w:hAnsi="ITC Avant Garde"/>
          <w:sz w:val="22"/>
          <w:szCs w:val="22"/>
          <w:lang w:val="es-ES"/>
        </w:rPr>
        <w:t>.</w:t>
      </w:r>
    </w:p>
    <w:p w:rsidR="006E626F" w:rsidRDefault="00723A67"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Por lo anterior, el Pleno del Instituto Federal de Telecomunicaciones emitió el siguiente:</w:t>
      </w:r>
    </w:p>
    <w:p w:rsidR="006E626F" w:rsidRDefault="00723A67"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75726">
        <w:rPr>
          <w:rFonts w:ascii="ITC Avant Garde" w:hAnsi="ITC Avant Garde"/>
          <w:b/>
          <w:bCs/>
          <w:sz w:val="22"/>
          <w:szCs w:val="22"/>
          <w:lang w:val="es-ES_tradnl"/>
        </w:rPr>
        <w:t>Acuerdo</w:t>
      </w:r>
    </w:p>
    <w:p w:rsidR="006E626F" w:rsidRDefault="00A75726" w:rsidP="006E626F">
      <w:pPr>
        <w:spacing w:before="240" w:after="240"/>
        <w:jc w:val="both"/>
        <w:rPr>
          <w:rFonts w:ascii="ITC Avant Garde" w:hAnsi="ITC Avant Garde"/>
          <w:b/>
          <w:sz w:val="22"/>
          <w:szCs w:val="22"/>
          <w:lang w:val="es-ES"/>
        </w:rPr>
      </w:pPr>
      <w:r w:rsidRPr="00A75726">
        <w:rPr>
          <w:rFonts w:ascii="ITC Avant Garde" w:hAnsi="ITC Avant Garde"/>
          <w:b/>
          <w:sz w:val="22"/>
          <w:szCs w:val="22"/>
          <w:lang w:val="es-ES"/>
        </w:rPr>
        <w:t>P/IFT/150217/84</w:t>
      </w:r>
    </w:p>
    <w:p w:rsidR="006E626F" w:rsidRDefault="00723A67" w:rsidP="006E626F">
      <w:pPr>
        <w:shd w:val="clear" w:color="auto" w:fill="FFFFFF"/>
        <w:spacing w:before="240" w:after="240"/>
        <w:jc w:val="both"/>
        <w:rPr>
          <w:rFonts w:ascii="ITC Avant Garde" w:hAnsi="ITC Avant Garde"/>
          <w:bCs/>
          <w:sz w:val="22"/>
          <w:szCs w:val="22"/>
          <w:lang w:eastAsia="es-MX"/>
        </w:rPr>
      </w:pPr>
      <w:r w:rsidRPr="00A75726">
        <w:rPr>
          <w:rFonts w:ascii="ITC Avant Garde" w:hAnsi="ITC Avant Garde"/>
          <w:b/>
          <w:sz w:val="22"/>
          <w:szCs w:val="22"/>
          <w:lang w:val="es-ES"/>
        </w:rPr>
        <w:t xml:space="preserve">Primero. </w:t>
      </w:r>
      <w:r w:rsidR="00A75726" w:rsidRPr="00A75726">
        <w:rPr>
          <w:rFonts w:ascii="ITC Avant Garde" w:hAnsi="ITC Avant Garde"/>
          <w:sz w:val="22"/>
          <w:szCs w:val="22"/>
          <w:lang w:val="es-ES"/>
        </w:rPr>
        <w:t>Se aprueba la</w:t>
      </w:r>
      <w:r w:rsidRPr="00A75726">
        <w:rPr>
          <w:rFonts w:ascii="ITC Avant Garde" w:hAnsi="ITC Avant Garde"/>
          <w:sz w:val="22"/>
          <w:szCs w:val="22"/>
          <w:lang w:val="es-ES"/>
        </w:rPr>
        <w:t xml:space="preserve"> </w:t>
      </w:r>
      <w:r w:rsidRPr="00A75726">
        <w:rPr>
          <w:rFonts w:ascii="ITC Avant Garde" w:hAnsi="ITC Avant Garde"/>
          <w:b/>
          <w:sz w:val="22"/>
          <w:szCs w:val="22"/>
          <w:lang w:val="es-ES"/>
        </w:rPr>
        <w:t>“</w:t>
      </w:r>
      <w:r w:rsidR="00B612E0" w:rsidRPr="00B612E0">
        <w:rPr>
          <w:rFonts w:ascii="ITC Avant Garde" w:hAnsi="ITC Avant Garde"/>
          <w:bCs/>
          <w:sz w:val="22"/>
          <w:szCs w:val="22"/>
          <w:lang w:eastAsia="es-MX"/>
        </w:rPr>
        <w:t>Resolución mediante la cual el Pleno del Instituto Federal de Telecomunicaciones resuelve el cierre del expediente identificado con número UCE/DE-003-2014, relativo a la investigación por prácticas monopólicas relativas previstas en las fracciones V, VI, X y XI del artículo 10 de la Ley Federal de Competencia Económica</w:t>
      </w:r>
      <w:r w:rsidR="00813320" w:rsidRPr="00A75726">
        <w:rPr>
          <w:rFonts w:ascii="ITC Avant Garde" w:hAnsi="ITC Avant Garde"/>
          <w:bCs/>
          <w:sz w:val="22"/>
          <w:szCs w:val="22"/>
          <w:lang w:eastAsia="es-MX"/>
        </w:rPr>
        <w:t>.</w:t>
      </w:r>
      <w:r w:rsidR="00B612E0">
        <w:rPr>
          <w:rFonts w:ascii="ITC Avant Garde" w:hAnsi="ITC Avant Garde"/>
          <w:bCs/>
          <w:sz w:val="22"/>
          <w:szCs w:val="22"/>
          <w:lang w:eastAsia="es-MX"/>
        </w:rPr>
        <w:t>”</w:t>
      </w:r>
    </w:p>
    <w:p w:rsidR="006E626F" w:rsidRDefault="00813320" w:rsidP="006E626F">
      <w:pPr>
        <w:spacing w:before="240" w:after="240"/>
        <w:jc w:val="both"/>
        <w:rPr>
          <w:rFonts w:ascii="ITC Avant Garde" w:hAnsi="ITC Avant Garde"/>
          <w:sz w:val="22"/>
          <w:szCs w:val="22"/>
          <w:lang w:val="es-ES"/>
        </w:rPr>
      </w:pPr>
      <w:r w:rsidRPr="00A75726">
        <w:rPr>
          <w:rFonts w:ascii="ITC Avant Garde" w:hAnsi="ITC Avant Garde"/>
          <w:b/>
          <w:sz w:val="22"/>
          <w:szCs w:val="22"/>
          <w:lang w:val="es-ES"/>
        </w:rPr>
        <w:t>Segundo.</w:t>
      </w:r>
      <w:r w:rsidRPr="00A75726">
        <w:rPr>
          <w:rFonts w:ascii="ITC Avant Garde" w:hAnsi="ITC Avant Garde"/>
          <w:sz w:val="22"/>
          <w:szCs w:val="22"/>
          <w:lang w:val="es-ES"/>
        </w:rPr>
        <w:t xml:space="preserve"> Se instruye a la Secretaría Técnica del Pleno para que turne a firm</w:t>
      </w:r>
      <w:r w:rsidR="00A75726" w:rsidRPr="00A75726">
        <w:rPr>
          <w:rFonts w:ascii="ITC Avant Garde" w:hAnsi="ITC Avant Garde"/>
          <w:sz w:val="22"/>
          <w:szCs w:val="22"/>
          <w:lang w:val="es-ES"/>
        </w:rPr>
        <w:t>a de los Comisionados la Resolución aprobada</w:t>
      </w:r>
      <w:r w:rsidRPr="00A75726">
        <w:rPr>
          <w:rFonts w:ascii="ITC Avant Garde" w:hAnsi="ITC Avant Garde"/>
          <w:sz w:val="22"/>
          <w:szCs w:val="22"/>
          <w:lang w:val="es-ES"/>
        </w:rPr>
        <w:t xml:space="preserve"> por el Pleno.</w:t>
      </w:r>
    </w:p>
    <w:p w:rsidR="006E626F" w:rsidRDefault="00813320" w:rsidP="006E626F">
      <w:pPr>
        <w:spacing w:before="240" w:after="240"/>
        <w:jc w:val="both"/>
        <w:rPr>
          <w:rFonts w:ascii="ITC Avant Garde" w:hAnsi="ITC Avant Garde"/>
          <w:sz w:val="22"/>
          <w:szCs w:val="22"/>
          <w:lang w:val="es-ES"/>
        </w:rPr>
      </w:pPr>
      <w:r w:rsidRPr="00A75726">
        <w:rPr>
          <w:rFonts w:ascii="ITC Avant Garde" w:hAnsi="ITC Avant Garde"/>
          <w:b/>
          <w:sz w:val="22"/>
          <w:szCs w:val="22"/>
          <w:lang w:val="es-ES"/>
        </w:rPr>
        <w:t>Tercero.</w:t>
      </w:r>
      <w:r w:rsidRPr="00A75726">
        <w:rPr>
          <w:rFonts w:ascii="ITC Avant Garde" w:hAnsi="ITC Avant Garde"/>
          <w:sz w:val="22"/>
          <w:szCs w:val="22"/>
          <w:lang w:val="es-ES"/>
        </w:rPr>
        <w:t xml:space="preserve"> Notifíquese a la </w:t>
      </w:r>
      <w:r w:rsidR="00A75726" w:rsidRPr="00A75726">
        <w:rPr>
          <w:rFonts w:ascii="ITC Avant Garde" w:hAnsi="ITC Avant Garde"/>
          <w:sz w:val="22"/>
          <w:szCs w:val="22"/>
          <w:lang w:val="es-ES"/>
        </w:rPr>
        <w:t>Autoridad Investigadora</w:t>
      </w:r>
    </w:p>
    <w:p w:rsidR="006E626F" w:rsidRDefault="00813320" w:rsidP="006E626F">
      <w:pPr>
        <w:spacing w:before="240" w:after="240"/>
        <w:jc w:val="both"/>
        <w:rPr>
          <w:rFonts w:ascii="ITC Avant Garde" w:hAnsi="ITC Avant Garde"/>
          <w:b/>
          <w:sz w:val="22"/>
          <w:szCs w:val="22"/>
          <w:lang w:val="es-ES"/>
        </w:rPr>
      </w:pPr>
      <w:r w:rsidRPr="00A75726">
        <w:rPr>
          <w:rFonts w:ascii="ITC Avant Garde" w:hAnsi="ITC Avant Garde"/>
          <w:b/>
          <w:sz w:val="22"/>
          <w:szCs w:val="22"/>
          <w:lang w:val="es-ES"/>
        </w:rPr>
        <w:lastRenderedPageBreak/>
        <w:t>Cuarto</w:t>
      </w:r>
      <w:r w:rsidRPr="00A75726">
        <w:rPr>
          <w:rFonts w:ascii="ITC Avant Garde" w:hAnsi="ITC Avant Garde"/>
          <w:b/>
          <w:sz w:val="22"/>
          <w:szCs w:val="22"/>
        </w:rPr>
        <w:t xml:space="preserve">. </w:t>
      </w:r>
      <w:r w:rsidRPr="00A75726">
        <w:rPr>
          <w:rFonts w:ascii="ITC Avant Garde" w:hAnsi="ITC Avant Garde"/>
          <w:sz w:val="22"/>
          <w:szCs w:val="22"/>
          <w:lang w:val="es-ES"/>
        </w:rPr>
        <w:t xml:space="preserve">Se instruye a la Secretaría Técnica del Pleno para que agregue al Libro de Actas un original </w:t>
      </w:r>
      <w:r w:rsidR="00A75726" w:rsidRPr="00A75726">
        <w:rPr>
          <w:rFonts w:ascii="ITC Avant Garde" w:hAnsi="ITC Avant Garde"/>
          <w:sz w:val="22"/>
          <w:szCs w:val="22"/>
          <w:lang w:val="es-ES"/>
        </w:rPr>
        <w:t>de la Resolución citada</w:t>
      </w:r>
      <w:r w:rsidRPr="00A75726">
        <w:rPr>
          <w:rFonts w:ascii="ITC Avant Garde" w:hAnsi="ITC Avant Garde"/>
          <w:sz w:val="22"/>
          <w:szCs w:val="22"/>
          <w:lang w:val="es-ES"/>
        </w:rPr>
        <w:t xml:space="preserve"> en el numeral Primero, para formar parte integrante del mismo</w:t>
      </w:r>
    </w:p>
    <w:p w:rsidR="006E626F" w:rsidRDefault="00A75726" w:rsidP="006E626F">
      <w:pPr>
        <w:spacing w:before="240" w:after="240"/>
        <w:jc w:val="both"/>
        <w:rPr>
          <w:rFonts w:ascii="ITC Avant Garde" w:eastAsia="Calibri" w:hAnsi="ITC Avant Garde"/>
          <w:b/>
          <w:bCs/>
          <w:sz w:val="22"/>
          <w:szCs w:val="22"/>
        </w:rPr>
      </w:pPr>
      <w:r w:rsidRPr="00A75726">
        <w:rPr>
          <w:rFonts w:ascii="ITC Avant Garde" w:eastAsia="Calibri" w:hAnsi="ITC Avant Garde"/>
          <w:b/>
          <w:bCs/>
          <w:sz w:val="22"/>
          <w:szCs w:val="22"/>
        </w:rPr>
        <w:t>III.2.-</w:t>
      </w:r>
      <w:r w:rsidRPr="00A75726">
        <w:rPr>
          <w:rFonts w:ascii="ITC Avant Garde" w:eastAsia="Calibri" w:hAnsi="ITC Avant Garde"/>
          <w:b/>
          <w:bCs/>
          <w:sz w:val="22"/>
          <w:szCs w:val="22"/>
        </w:rPr>
        <w:tab/>
        <w:t>Acuerdo mediante el cual el Pleno del Instituto Federal de Telecomunicaciones expide su Manual de Remuneraciones para los Servidores Públicos del Instituto Federal de Telecomunicaciones para el Ejercicio Fiscal 2017.</w:t>
      </w:r>
    </w:p>
    <w:p w:rsidR="006E626F" w:rsidRDefault="004D1542"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75726">
        <w:rPr>
          <w:rFonts w:ascii="ITC Avant Garde" w:hAnsi="ITC Avant Garde"/>
          <w:b/>
          <w:bCs/>
          <w:sz w:val="22"/>
          <w:szCs w:val="22"/>
          <w:lang w:val="es-ES_tradnl"/>
        </w:rPr>
        <w:t>Deliberación</w:t>
      </w:r>
    </w:p>
    <w:p w:rsidR="006E626F" w:rsidRDefault="001734CD"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734CD">
        <w:rPr>
          <w:rFonts w:ascii="ITC Avant Garde" w:hAnsi="ITC Avant Garde"/>
          <w:sz w:val="22"/>
          <w:szCs w:val="22"/>
          <w:lang w:val="es-ES"/>
        </w:rPr>
        <w:t xml:space="preserve">El Pleno deliberó sobre el proyecto de </w:t>
      </w:r>
      <w:r>
        <w:rPr>
          <w:rFonts w:ascii="ITC Avant Garde" w:hAnsi="ITC Avant Garde"/>
          <w:sz w:val="22"/>
          <w:szCs w:val="22"/>
          <w:lang w:val="es-ES"/>
        </w:rPr>
        <w:t>acuerdo</w:t>
      </w:r>
      <w:r w:rsidRPr="001734CD">
        <w:rPr>
          <w:rFonts w:ascii="ITC Avant Garde" w:hAnsi="ITC Avant Garde"/>
          <w:sz w:val="22"/>
          <w:szCs w:val="22"/>
          <w:lang w:val="es-ES"/>
        </w:rPr>
        <w:t>. Se incluyen en la versión estenográfica todas y cada una de las intervenciones realizadas al efecto por los presentes. Habiéndose agotado la discusión, los Comisionados presentes emitieron su voto.</w:t>
      </w:r>
    </w:p>
    <w:p w:rsidR="006E626F" w:rsidRDefault="004D1542"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75726">
        <w:rPr>
          <w:rFonts w:ascii="ITC Avant Garde" w:hAnsi="ITC Avant Garde"/>
          <w:b/>
          <w:bCs/>
          <w:sz w:val="22"/>
          <w:szCs w:val="22"/>
          <w:lang w:val="es-ES_tradnl"/>
        </w:rPr>
        <w:t>Votación</w:t>
      </w:r>
    </w:p>
    <w:p w:rsidR="006E626F" w:rsidRDefault="004D1542"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El Secretario Técnico del Pleno dio cuenta de y levantó las votaciones en el siguiente sentido:</w:t>
      </w:r>
    </w:p>
    <w:p w:rsidR="004D1542" w:rsidRPr="00A75726" w:rsidRDefault="004D1542"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 xml:space="preserve">El Instituto Federal de Telecomunicaciones aprobó el Acuerdo por unanimidad de votos de los Comisionados Gabriel Oswaldo Contreras Saldívar, Ernesto Estrada González, Adriana Sofía </w:t>
      </w:r>
      <w:proofErr w:type="spellStart"/>
      <w:r w:rsidRPr="00A75726">
        <w:rPr>
          <w:rFonts w:ascii="ITC Avant Garde" w:hAnsi="ITC Avant Garde"/>
          <w:sz w:val="22"/>
          <w:szCs w:val="22"/>
          <w:lang w:val="es-ES"/>
        </w:rPr>
        <w:t>Labardini</w:t>
      </w:r>
      <w:proofErr w:type="spellEnd"/>
      <w:r w:rsidRPr="00A75726">
        <w:rPr>
          <w:rFonts w:ascii="ITC Avant Garde" w:hAnsi="ITC Avant Garde"/>
          <w:sz w:val="22"/>
          <w:szCs w:val="22"/>
          <w:lang w:val="es-ES"/>
        </w:rPr>
        <w:t xml:space="preserve"> </w:t>
      </w:r>
      <w:proofErr w:type="spellStart"/>
      <w:r w:rsidRPr="00A75726">
        <w:rPr>
          <w:rFonts w:ascii="ITC Avant Garde" w:hAnsi="ITC Avant Garde"/>
          <w:sz w:val="22"/>
          <w:szCs w:val="22"/>
          <w:lang w:val="es-ES"/>
        </w:rPr>
        <w:t>Inzunza</w:t>
      </w:r>
      <w:proofErr w:type="spellEnd"/>
      <w:r w:rsidRPr="00A75726">
        <w:rPr>
          <w:rFonts w:ascii="ITC Avant Garde" w:hAnsi="ITC Avant Garde"/>
          <w:sz w:val="22"/>
          <w:szCs w:val="22"/>
          <w:lang w:val="es-ES"/>
        </w:rPr>
        <w:t xml:space="preserve">, María Elena </w:t>
      </w:r>
      <w:proofErr w:type="spellStart"/>
      <w:r w:rsidRPr="00A75726">
        <w:rPr>
          <w:rFonts w:ascii="ITC Avant Garde" w:hAnsi="ITC Avant Garde"/>
          <w:sz w:val="22"/>
          <w:szCs w:val="22"/>
          <w:lang w:val="es-ES"/>
        </w:rPr>
        <w:t>Estavillo</w:t>
      </w:r>
      <w:proofErr w:type="spellEnd"/>
      <w:r w:rsidRPr="00A75726">
        <w:rPr>
          <w:rFonts w:ascii="ITC Avant Garde" w:hAnsi="ITC Avant Garde"/>
          <w:sz w:val="22"/>
          <w:szCs w:val="22"/>
          <w:lang w:val="es-ES"/>
        </w:rPr>
        <w:t xml:space="preserve"> Flores, Mario Germán </w:t>
      </w:r>
      <w:proofErr w:type="spellStart"/>
      <w:r w:rsidRPr="00A75726">
        <w:rPr>
          <w:rFonts w:ascii="ITC Avant Garde" w:hAnsi="ITC Avant Garde"/>
          <w:sz w:val="22"/>
          <w:szCs w:val="22"/>
          <w:lang w:val="es-ES"/>
        </w:rPr>
        <w:t>Fromow</w:t>
      </w:r>
      <w:proofErr w:type="spellEnd"/>
      <w:r w:rsidRPr="00A75726">
        <w:rPr>
          <w:rFonts w:ascii="ITC Avant Garde" w:hAnsi="ITC Avant Garde"/>
          <w:sz w:val="22"/>
          <w:szCs w:val="22"/>
          <w:lang w:val="es-ES"/>
        </w:rPr>
        <w:t xml:space="preserve"> Rangel, Adolfo Cue</w:t>
      </w:r>
      <w:r w:rsidR="00A75726">
        <w:rPr>
          <w:rFonts w:ascii="ITC Avant Garde" w:hAnsi="ITC Avant Garde"/>
          <w:sz w:val="22"/>
          <w:szCs w:val="22"/>
          <w:lang w:val="es-ES"/>
        </w:rPr>
        <w:t>vas Teja y Javier Juárez Mojica.</w:t>
      </w:r>
    </w:p>
    <w:p w:rsidR="006E626F" w:rsidRDefault="004D1542"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75726">
        <w:rPr>
          <w:rFonts w:ascii="ITC Avant Garde" w:hAnsi="ITC Avant Garde"/>
          <w:sz w:val="22"/>
          <w:szCs w:val="22"/>
          <w:lang w:val="es-ES"/>
        </w:rPr>
        <w:t>Por lo anterior, el Pleno del Instituto Federal de Telecomunicaciones emitió el siguiente:</w:t>
      </w:r>
    </w:p>
    <w:p w:rsidR="006E626F" w:rsidRDefault="004D1542"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75726">
        <w:rPr>
          <w:rFonts w:ascii="ITC Avant Garde" w:hAnsi="ITC Avant Garde"/>
          <w:b/>
          <w:bCs/>
          <w:sz w:val="22"/>
          <w:szCs w:val="22"/>
          <w:lang w:val="es-ES_tradnl"/>
        </w:rPr>
        <w:t>Acuerdo</w:t>
      </w:r>
    </w:p>
    <w:p w:rsidR="006E626F" w:rsidRDefault="00956A45" w:rsidP="006E626F">
      <w:pPr>
        <w:spacing w:before="240" w:after="240"/>
        <w:jc w:val="both"/>
        <w:rPr>
          <w:rFonts w:ascii="ITC Avant Garde" w:hAnsi="ITC Avant Garde"/>
          <w:b/>
          <w:sz w:val="22"/>
          <w:szCs w:val="22"/>
          <w:lang w:val="es-ES"/>
        </w:rPr>
      </w:pPr>
      <w:r>
        <w:rPr>
          <w:rFonts w:ascii="ITC Avant Garde" w:hAnsi="ITC Avant Garde"/>
          <w:b/>
          <w:sz w:val="22"/>
          <w:szCs w:val="22"/>
          <w:lang w:val="es-ES"/>
        </w:rPr>
        <w:t>P/IFT/150217/85</w:t>
      </w:r>
    </w:p>
    <w:p w:rsidR="006E626F" w:rsidRDefault="004D1542" w:rsidP="006E626F">
      <w:pPr>
        <w:shd w:val="clear" w:color="auto" w:fill="FFFFFF"/>
        <w:spacing w:before="240" w:after="240"/>
        <w:jc w:val="both"/>
        <w:rPr>
          <w:rFonts w:ascii="ITC Avant Garde" w:hAnsi="ITC Avant Garde"/>
          <w:bCs/>
          <w:sz w:val="22"/>
          <w:szCs w:val="22"/>
          <w:lang w:eastAsia="es-MX"/>
        </w:rPr>
      </w:pPr>
      <w:r w:rsidRPr="00956A45">
        <w:rPr>
          <w:rFonts w:ascii="ITC Avant Garde" w:hAnsi="ITC Avant Garde"/>
          <w:b/>
          <w:sz w:val="22"/>
          <w:szCs w:val="22"/>
          <w:lang w:val="es-ES"/>
        </w:rPr>
        <w:t xml:space="preserve">Primero. </w:t>
      </w:r>
      <w:r w:rsidRPr="00956A45">
        <w:rPr>
          <w:rFonts w:ascii="ITC Avant Garde" w:hAnsi="ITC Avant Garde"/>
          <w:sz w:val="22"/>
          <w:szCs w:val="22"/>
          <w:lang w:val="es-ES"/>
        </w:rPr>
        <w:t xml:space="preserve">Se aprueba el </w:t>
      </w:r>
      <w:r w:rsidRPr="00956A45">
        <w:rPr>
          <w:rFonts w:ascii="ITC Avant Garde" w:hAnsi="ITC Avant Garde"/>
          <w:b/>
          <w:sz w:val="22"/>
          <w:szCs w:val="22"/>
          <w:lang w:val="es-ES"/>
        </w:rPr>
        <w:t>“</w:t>
      </w:r>
      <w:r w:rsidR="00956A45" w:rsidRPr="00956A45">
        <w:rPr>
          <w:rFonts w:ascii="ITC Avant Garde" w:hAnsi="ITC Avant Garde"/>
          <w:bCs/>
          <w:sz w:val="22"/>
          <w:szCs w:val="22"/>
          <w:lang w:eastAsia="es-MX"/>
        </w:rPr>
        <w:t>Acuerdo mediante el cual el Pleno del Instituto Federal de Telecomunicaciones expide su Manual de Remuneraciones para los Servidores Públicos del Instituto Federal de Telecomunicaciones para el Ejercicio Fiscal 2017.</w:t>
      </w:r>
      <w:r w:rsidR="00C950B3" w:rsidRPr="00956A45">
        <w:rPr>
          <w:rFonts w:ascii="ITC Avant Garde" w:hAnsi="ITC Avant Garde"/>
          <w:bCs/>
          <w:sz w:val="22"/>
          <w:szCs w:val="22"/>
          <w:lang w:eastAsia="es-MX"/>
        </w:rPr>
        <w:t>”</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Segundo.</w:t>
      </w:r>
      <w:r w:rsidRPr="00964DB0">
        <w:rPr>
          <w:rFonts w:ascii="ITC Avant Garde" w:hAnsi="ITC Avant Garde"/>
          <w:sz w:val="22"/>
          <w:szCs w:val="22"/>
          <w:lang w:val="es-ES"/>
        </w:rPr>
        <w:t xml:space="preserve"> Se instruye a la Secretaría Técnica del Pleno para que turne a firma de los Comisionados el Acuerdo aprobado por el Pleno.</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Tercero.</w:t>
      </w:r>
      <w:r w:rsidRPr="00964DB0">
        <w:rPr>
          <w:rFonts w:ascii="ITC Avant Garde" w:hAnsi="ITC Avant Garde"/>
          <w:sz w:val="22"/>
          <w:szCs w:val="22"/>
          <w:lang w:val="es-ES"/>
        </w:rPr>
        <w:t xml:space="preserve"> Notifíquese a la Unidad de </w:t>
      </w:r>
      <w:r>
        <w:rPr>
          <w:rFonts w:ascii="ITC Avant Garde" w:hAnsi="ITC Avant Garde"/>
          <w:sz w:val="22"/>
          <w:szCs w:val="22"/>
          <w:lang w:val="es-ES"/>
        </w:rPr>
        <w:t>Administración</w:t>
      </w:r>
      <w:r w:rsidRPr="00964DB0">
        <w:rPr>
          <w:rFonts w:ascii="ITC Avant Garde" w:hAnsi="ITC Avant Garde"/>
          <w:sz w:val="22"/>
          <w:szCs w:val="22"/>
          <w:lang w:val="es-ES"/>
        </w:rPr>
        <w:t>.</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Cuarto.</w:t>
      </w:r>
      <w:r w:rsidRPr="00964DB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 xml:space="preserve">Quinto. </w:t>
      </w:r>
      <w:r w:rsidRPr="00964DB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0310F" w:rsidRDefault="00FF7E3F" w:rsidP="006E626F">
      <w:pPr>
        <w:spacing w:before="240" w:after="240"/>
        <w:contextualSpacing/>
        <w:jc w:val="both"/>
        <w:rPr>
          <w:rFonts w:ascii="ITC Avant Garde" w:eastAsiaTheme="minorHAnsi" w:hAnsi="ITC Avant Garde" w:cstheme="minorBidi"/>
          <w:b/>
          <w:sz w:val="22"/>
          <w:szCs w:val="22"/>
          <w:lang w:eastAsia="en-US"/>
        </w:rPr>
        <w:sectPr w:rsidR="0060310F" w:rsidSect="00B90AB9">
          <w:headerReference w:type="default" r:id="rId13"/>
          <w:pgSz w:w="12242" w:h="15842" w:code="1"/>
          <w:pgMar w:top="2268" w:right="1043" w:bottom="425" w:left="993" w:header="709" w:footer="459" w:gutter="0"/>
          <w:cols w:space="708"/>
          <w:docGrid w:linePitch="360"/>
        </w:sectPr>
      </w:pPr>
      <w:r w:rsidRPr="00FF7E3F">
        <w:rPr>
          <w:rFonts w:ascii="ITC Avant Garde" w:eastAsiaTheme="minorHAnsi" w:hAnsi="ITC Avant Garde" w:cstheme="minorBidi"/>
          <w:b/>
          <w:sz w:val="22"/>
          <w:szCs w:val="22"/>
          <w:lang w:eastAsia="en-US"/>
        </w:rPr>
        <w:t>III.3.-</w:t>
      </w:r>
      <w:r>
        <w:rPr>
          <w:rFonts w:ascii="ITC Avant Garde" w:eastAsiaTheme="minorHAnsi" w:hAnsi="ITC Avant Garde" w:cstheme="minorBidi"/>
          <w:b/>
          <w:sz w:val="22"/>
          <w:szCs w:val="22"/>
          <w:lang w:eastAsia="en-US"/>
        </w:rPr>
        <w:t xml:space="preserve"> </w:t>
      </w:r>
      <w:r w:rsidRPr="00FF7E3F">
        <w:rPr>
          <w:rFonts w:ascii="ITC Avant Garde" w:eastAsiaTheme="minorHAnsi" w:hAnsi="ITC Avant Garde" w:cstheme="minorBidi"/>
          <w:b/>
          <w:sz w:val="22"/>
          <w:szCs w:val="22"/>
          <w:lang w:eastAsia="en-US"/>
        </w:rPr>
        <w:t>Acuerdo mediante el cual el Pleno del Instituto Federal de Telecomunicaciones expide sus Lineamientos de Austeridad y Disciplina Presupuestaria para el Ejercicio Fiscal 2017.</w:t>
      </w:r>
    </w:p>
    <w:p w:rsidR="006E626F" w:rsidRDefault="003C7314"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FF7E3F">
        <w:rPr>
          <w:rFonts w:ascii="ITC Avant Garde" w:hAnsi="ITC Avant Garde"/>
          <w:b/>
          <w:bCs/>
          <w:sz w:val="22"/>
          <w:szCs w:val="22"/>
          <w:lang w:val="es-ES_tradnl"/>
        </w:rPr>
        <w:lastRenderedPageBreak/>
        <w:t>Deliberación</w:t>
      </w:r>
    </w:p>
    <w:p w:rsidR="006E626F" w:rsidRDefault="008B575B"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8B575B">
        <w:rPr>
          <w:rFonts w:ascii="ITC Avant Garde" w:hAnsi="ITC Avant Garde"/>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rsidR="006E626F" w:rsidRDefault="003C7314"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FF7E3F">
        <w:rPr>
          <w:rFonts w:ascii="ITC Avant Garde" w:hAnsi="ITC Avant Garde"/>
          <w:b/>
          <w:bCs/>
          <w:sz w:val="22"/>
          <w:szCs w:val="22"/>
          <w:lang w:val="es-ES_tradnl"/>
        </w:rPr>
        <w:t>Votación</w:t>
      </w:r>
    </w:p>
    <w:p w:rsidR="006E626F" w:rsidRDefault="003C7314"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F7E3F">
        <w:rPr>
          <w:rFonts w:ascii="ITC Avant Garde" w:hAnsi="ITC Avant Garde"/>
          <w:sz w:val="22"/>
          <w:szCs w:val="22"/>
          <w:lang w:val="es-ES"/>
        </w:rPr>
        <w:t>El Secretario Técnico del Pleno dio cuenta de y levantó las votaciones en el siguiente sentido:</w:t>
      </w:r>
    </w:p>
    <w:p w:rsidR="003C7314" w:rsidRPr="006E626F" w:rsidRDefault="003C7314"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F7E3F">
        <w:rPr>
          <w:rFonts w:ascii="ITC Avant Garde" w:hAnsi="ITC Avant Garde"/>
          <w:sz w:val="22"/>
          <w:szCs w:val="22"/>
          <w:lang w:val="es-ES"/>
        </w:rPr>
        <w:t xml:space="preserve">El Instituto Federal de Telecomunicaciones aprobó el Acuerdo por unanimidad de votos de los Comisionados Gabriel Oswaldo Contreras Saldívar, Ernesto Estrada González, Adriana Sofía </w:t>
      </w:r>
      <w:proofErr w:type="spellStart"/>
      <w:r w:rsidRPr="00FF7E3F">
        <w:rPr>
          <w:rFonts w:ascii="ITC Avant Garde" w:hAnsi="ITC Avant Garde"/>
          <w:sz w:val="22"/>
          <w:szCs w:val="22"/>
          <w:lang w:val="es-ES"/>
        </w:rPr>
        <w:t>Labardini</w:t>
      </w:r>
      <w:proofErr w:type="spellEnd"/>
      <w:r w:rsidRPr="00FF7E3F">
        <w:rPr>
          <w:rFonts w:ascii="ITC Avant Garde" w:hAnsi="ITC Avant Garde"/>
          <w:sz w:val="22"/>
          <w:szCs w:val="22"/>
          <w:lang w:val="es-ES"/>
        </w:rPr>
        <w:t xml:space="preserve"> </w:t>
      </w:r>
      <w:proofErr w:type="spellStart"/>
      <w:r w:rsidRPr="00FF7E3F">
        <w:rPr>
          <w:rFonts w:ascii="ITC Avant Garde" w:hAnsi="ITC Avant Garde"/>
          <w:sz w:val="22"/>
          <w:szCs w:val="22"/>
          <w:lang w:val="es-ES"/>
        </w:rPr>
        <w:t>Inzunza</w:t>
      </w:r>
      <w:proofErr w:type="spellEnd"/>
      <w:r w:rsidRPr="00FF7E3F">
        <w:rPr>
          <w:rFonts w:ascii="ITC Avant Garde" w:hAnsi="ITC Avant Garde"/>
          <w:sz w:val="22"/>
          <w:szCs w:val="22"/>
          <w:lang w:val="es-ES"/>
        </w:rPr>
        <w:t xml:space="preserve">, María Elena </w:t>
      </w:r>
      <w:proofErr w:type="spellStart"/>
      <w:r w:rsidRPr="00FF7E3F">
        <w:rPr>
          <w:rFonts w:ascii="ITC Avant Garde" w:hAnsi="ITC Avant Garde"/>
          <w:sz w:val="22"/>
          <w:szCs w:val="22"/>
          <w:lang w:val="es-ES"/>
        </w:rPr>
        <w:t>Estavillo</w:t>
      </w:r>
      <w:proofErr w:type="spellEnd"/>
      <w:r w:rsidRPr="00FF7E3F">
        <w:rPr>
          <w:rFonts w:ascii="ITC Avant Garde" w:hAnsi="ITC Avant Garde"/>
          <w:sz w:val="22"/>
          <w:szCs w:val="22"/>
          <w:lang w:val="es-ES"/>
        </w:rPr>
        <w:t xml:space="preserve"> Flores, Mario Germán </w:t>
      </w:r>
      <w:proofErr w:type="spellStart"/>
      <w:r w:rsidRPr="00FF7E3F">
        <w:rPr>
          <w:rFonts w:ascii="ITC Avant Garde" w:hAnsi="ITC Avant Garde"/>
          <w:sz w:val="22"/>
          <w:szCs w:val="22"/>
          <w:lang w:val="es-ES"/>
        </w:rPr>
        <w:t>Fromow</w:t>
      </w:r>
      <w:proofErr w:type="spellEnd"/>
      <w:r w:rsidRPr="00FF7E3F">
        <w:rPr>
          <w:rFonts w:ascii="ITC Avant Garde" w:hAnsi="ITC Avant Garde"/>
          <w:sz w:val="22"/>
          <w:szCs w:val="22"/>
          <w:lang w:val="es-ES"/>
        </w:rPr>
        <w:t xml:space="preserve"> Rangel, Adolfo Cuevas Teja y</w:t>
      </w:r>
      <w:r w:rsidR="00505317" w:rsidRPr="00FF7E3F">
        <w:rPr>
          <w:rFonts w:ascii="ITC Avant Garde" w:hAnsi="ITC Avant Garde"/>
          <w:sz w:val="22"/>
          <w:szCs w:val="22"/>
          <w:lang w:val="es-ES"/>
        </w:rPr>
        <w:t xml:space="preserve"> Javier Juárez Mojica.</w:t>
      </w:r>
    </w:p>
    <w:p w:rsidR="006E626F" w:rsidRDefault="003C7314"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F7E3F">
        <w:rPr>
          <w:rFonts w:ascii="ITC Avant Garde" w:hAnsi="ITC Avant Garde"/>
          <w:sz w:val="22"/>
          <w:szCs w:val="22"/>
          <w:lang w:val="es-ES"/>
        </w:rPr>
        <w:t>Por lo anterior, el Pleno del Instituto Federal de Telecomunicaciones emitió el siguiente:</w:t>
      </w:r>
    </w:p>
    <w:p w:rsidR="006E626F" w:rsidRDefault="003C7314"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FF7E3F">
        <w:rPr>
          <w:rFonts w:ascii="ITC Avant Garde" w:hAnsi="ITC Avant Garde"/>
          <w:b/>
          <w:bCs/>
          <w:sz w:val="22"/>
          <w:szCs w:val="22"/>
          <w:lang w:val="es-ES_tradnl"/>
        </w:rPr>
        <w:t>Acuerdo</w:t>
      </w:r>
    </w:p>
    <w:p w:rsidR="006E626F" w:rsidRDefault="00FF7E3F" w:rsidP="006E626F">
      <w:pPr>
        <w:spacing w:before="240" w:after="240"/>
        <w:jc w:val="both"/>
        <w:rPr>
          <w:rFonts w:ascii="ITC Avant Garde" w:hAnsi="ITC Avant Garde"/>
          <w:b/>
          <w:sz w:val="22"/>
          <w:szCs w:val="22"/>
          <w:lang w:val="es-ES"/>
        </w:rPr>
      </w:pPr>
      <w:r w:rsidRPr="00FF7E3F">
        <w:rPr>
          <w:rFonts w:ascii="ITC Avant Garde" w:hAnsi="ITC Avant Garde"/>
          <w:b/>
          <w:sz w:val="22"/>
          <w:szCs w:val="22"/>
          <w:lang w:val="es-ES"/>
        </w:rPr>
        <w:t>P/IFT/150217/86</w:t>
      </w:r>
    </w:p>
    <w:p w:rsidR="006E626F" w:rsidRDefault="003C7314" w:rsidP="006E626F">
      <w:pPr>
        <w:shd w:val="clear" w:color="auto" w:fill="FFFFFF"/>
        <w:spacing w:before="240" w:after="240"/>
        <w:jc w:val="both"/>
        <w:rPr>
          <w:rFonts w:ascii="ITC Avant Garde" w:hAnsi="ITC Avant Garde"/>
          <w:bCs/>
          <w:sz w:val="22"/>
          <w:szCs w:val="22"/>
          <w:lang w:eastAsia="es-MX"/>
        </w:rPr>
      </w:pPr>
      <w:r w:rsidRPr="00FF7E3F">
        <w:rPr>
          <w:rFonts w:ascii="ITC Avant Garde" w:hAnsi="ITC Avant Garde"/>
          <w:b/>
          <w:sz w:val="22"/>
          <w:szCs w:val="22"/>
          <w:lang w:val="es-ES"/>
        </w:rPr>
        <w:t>Primero.</w:t>
      </w:r>
      <w:r w:rsidRPr="00FF7E3F">
        <w:rPr>
          <w:rFonts w:ascii="ITC Avant Garde" w:hAnsi="ITC Avant Garde"/>
          <w:sz w:val="22"/>
          <w:szCs w:val="22"/>
          <w:lang w:val="es-ES"/>
        </w:rPr>
        <w:t xml:space="preserve"> Se aprueba el “</w:t>
      </w:r>
      <w:r w:rsidR="00FF7E3F" w:rsidRPr="00FF7E3F">
        <w:rPr>
          <w:rFonts w:ascii="ITC Avant Garde" w:hAnsi="ITC Avant Garde"/>
          <w:bCs/>
          <w:sz w:val="22"/>
          <w:szCs w:val="22"/>
          <w:lang w:eastAsia="es-MX"/>
        </w:rPr>
        <w:t>Acuerdo mediante el cual el Pleno del Instituto Federal de Telecomunicaciones expide sus Lineamientos de Austeridad y Disciplina Presupuestaria para el Ejercicio Fiscal 2017.</w:t>
      </w:r>
      <w:r w:rsidR="00505317" w:rsidRPr="00FF7E3F">
        <w:rPr>
          <w:rFonts w:ascii="ITC Avant Garde" w:hAnsi="ITC Avant Garde"/>
          <w:bCs/>
          <w:sz w:val="22"/>
          <w:szCs w:val="22"/>
          <w:lang w:eastAsia="es-MX"/>
        </w:rPr>
        <w:t>”</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Segundo.</w:t>
      </w:r>
      <w:r w:rsidRPr="00964DB0">
        <w:rPr>
          <w:rFonts w:ascii="ITC Avant Garde" w:hAnsi="ITC Avant Garde"/>
          <w:sz w:val="22"/>
          <w:szCs w:val="22"/>
          <w:lang w:val="es-ES"/>
        </w:rPr>
        <w:t xml:space="preserve"> Se instruye a la Secretaría Técnica del Pleno para que turne a firma de los Comisionados el Acuerdo aprobado por el Pleno.</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Tercero.</w:t>
      </w:r>
      <w:r w:rsidRPr="00964DB0">
        <w:rPr>
          <w:rFonts w:ascii="ITC Avant Garde" w:hAnsi="ITC Avant Garde"/>
          <w:sz w:val="22"/>
          <w:szCs w:val="22"/>
          <w:lang w:val="es-ES"/>
        </w:rPr>
        <w:t xml:space="preserve"> Notifíquese a la Unidad de </w:t>
      </w:r>
      <w:r>
        <w:rPr>
          <w:rFonts w:ascii="ITC Avant Garde" w:hAnsi="ITC Avant Garde"/>
          <w:sz w:val="22"/>
          <w:szCs w:val="22"/>
          <w:lang w:val="es-ES"/>
        </w:rPr>
        <w:t>Administración</w:t>
      </w:r>
      <w:r w:rsidRPr="00964DB0">
        <w:rPr>
          <w:rFonts w:ascii="ITC Avant Garde" w:hAnsi="ITC Avant Garde"/>
          <w:sz w:val="22"/>
          <w:szCs w:val="22"/>
          <w:lang w:val="es-ES"/>
        </w:rPr>
        <w:t>.</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Cuarto.</w:t>
      </w:r>
      <w:r w:rsidRPr="00964DB0">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6E626F" w:rsidRDefault="008B575B" w:rsidP="006E626F">
      <w:pPr>
        <w:spacing w:before="240" w:after="240"/>
        <w:jc w:val="both"/>
        <w:rPr>
          <w:rFonts w:ascii="ITC Avant Garde" w:hAnsi="ITC Avant Garde"/>
          <w:sz w:val="22"/>
          <w:szCs w:val="22"/>
          <w:lang w:val="es-ES"/>
        </w:rPr>
      </w:pPr>
      <w:r w:rsidRPr="00964DB0">
        <w:rPr>
          <w:rFonts w:ascii="ITC Avant Garde" w:hAnsi="ITC Avant Garde"/>
          <w:b/>
          <w:sz w:val="22"/>
          <w:szCs w:val="22"/>
          <w:lang w:val="es-ES"/>
        </w:rPr>
        <w:t xml:space="preserve">Quinto. </w:t>
      </w:r>
      <w:r w:rsidRPr="00964DB0">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E626F" w:rsidRDefault="00FF7E3F" w:rsidP="006E626F">
      <w:pPr>
        <w:spacing w:before="240"/>
        <w:contextualSpacing/>
        <w:jc w:val="both"/>
        <w:rPr>
          <w:rFonts w:ascii="ITC Avant Garde" w:eastAsiaTheme="minorHAnsi" w:hAnsi="ITC Avant Garde" w:cstheme="minorBidi"/>
          <w:b/>
          <w:sz w:val="22"/>
          <w:szCs w:val="22"/>
          <w:lang w:eastAsia="en-US"/>
        </w:rPr>
      </w:pPr>
      <w:r w:rsidRPr="008B575B">
        <w:rPr>
          <w:rFonts w:ascii="ITC Avant Garde" w:eastAsiaTheme="minorHAnsi" w:hAnsi="ITC Avant Garde" w:cstheme="minorBidi"/>
          <w:b/>
          <w:sz w:val="22"/>
          <w:szCs w:val="22"/>
          <w:lang w:eastAsia="en-US"/>
        </w:rPr>
        <w:t>III.4.-</w:t>
      </w:r>
      <w:r>
        <w:rPr>
          <w:rFonts w:ascii="ITC Avant Garde" w:eastAsiaTheme="minorHAnsi" w:hAnsi="ITC Avant Garde" w:cstheme="minorBidi"/>
          <w:b/>
          <w:sz w:val="22"/>
          <w:szCs w:val="22"/>
          <w:lang w:eastAsia="en-US"/>
        </w:rPr>
        <w:t xml:space="preserve"> </w:t>
      </w:r>
      <w:r w:rsidRPr="00FF7E3F">
        <w:rPr>
          <w:rFonts w:ascii="ITC Avant Garde" w:eastAsiaTheme="minorHAnsi" w:hAnsi="ITC Avant Garde" w:cstheme="minorBidi"/>
          <w:b/>
          <w:sz w:val="22"/>
          <w:szCs w:val="22"/>
          <w:lang w:eastAsia="en-US"/>
        </w:rPr>
        <w:t xml:space="preserve">Acuerdo mediante el cual el Pleno del Instituto Federal de Telecomunicaciones emite respuesta a la solicitud de confirmación de </w:t>
      </w:r>
      <w:r w:rsidRPr="00B12E3A">
        <w:rPr>
          <w:rFonts w:ascii="ITC Avant Garde" w:eastAsiaTheme="minorHAnsi" w:hAnsi="ITC Avant Garde" w:cstheme="minorBidi"/>
          <w:b/>
          <w:sz w:val="22"/>
          <w:szCs w:val="22"/>
          <w:lang w:eastAsia="en-US"/>
        </w:rPr>
        <w:t xml:space="preserve">criterio </w:t>
      </w:r>
      <w:r w:rsidR="00B12E3A" w:rsidRPr="00B12E3A">
        <w:rPr>
          <w:rFonts w:ascii="ITC Avant Garde" w:hAnsi="ITC Avant Garde"/>
          <w:b/>
          <w:color w:val="0000CC"/>
          <w:sz w:val="22"/>
          <w:szCs w:val="22"/>
        </w:rPr>
        <w:t>“</w:t>
      </w:r>
      <w:r w:rsidR="0060310F">
        <w:rPr>
          <w:rFonts w:ascii="ITC Avant Garde" w:hAnsi="ITC Avant Garde"/>
          <w:b/>
          <w:color w:val="0000CC"/>
          <w:sz w:val="22"/>
          <w:szCs w:val="22"/>
        </w:rPr>
        <w:t>RESERVADO</w:t>
      </w:r>
      <w:r w:rsidR="00B12E3A" w:rsidRPr="00B12E3A">
        <w:rPr>
          <w:rFonts w:ascii="ITC Avant Garde" w:hAnsi="ITC Avant Garde"/>
          <w:b/>
          <w:color w:val="0000CC"/>
          <w:sz w:val="22"/>
          <w:szCs w:val="22"/>
        </w:rPr>
        <w:t xml:space="preserve"> POR LEY”</w:t>
      </w:r>
      <w:r w:rsidRPr="00B12E3A">
        <w:rPr>
          <w:rFonts w:ascii="ITC Avant Garde" w:eastAsiaTheme="minorHAnsi" w:hAnsi="ITC Avant Garde" w:cstheme="minorBidi"/>
          <w:b/>
          <w:sz w:val="22"/>
          <w:szCs w:val="22"/>
          <w:lang w:eastAsia="en-US"/>
        </w:rPr>
        <w:t>.</w:t>
      </w:r>
    </w:p>
    <w:p w:rsidR="006E626F" w:rsidRDefault="008B575B" w:rsidP="006E626F">
      <w:pPr>
        <w:spacing w:before="240"/>
        <w:jc w:val="both"/>
        <w:rPr>
          <w:rFonts w:ascii="ITC Avant Garde" w:hAnsi="ITC Avant Garde"/>
          <w:sz w:val="22"/>
          <w:szCs w:val="22"/>
          <w:lang w:val="es-ES"/>
        </w:rPr>
      </w:pPr>
      <w:r>
        <w:rPr>
          <w:rFonts w:ascii="ITC Avant Garde" w:hAnsi="ITC Avant Garde"/>
          <w:sz w:val="22"/>
          <w:szCs w:val="22"/>
          <w:lang w:val="es-ES"/>
        </w:rPr>
        <w:t>Se retiró al inicio de la sesión.</w:t>
      </w:r>
    </w:p>
    <w:p w:rsidR="0060310F" w:rsidRDefault="008B575B" w:rsidP="006E626F">
      <w:pPr>
        <w:spacing w:before="240" w:after="240"/>
        <w:jc w:val="both"/>
        <w:rPr>
          <w:rFonts w:ascii="ITC Avant Garde" w:hAnsi="ITC Avant Garde"/>
          <w:b/>
          <w:sz w:val="22"/>
          <w:szCs w:val="22"/>
          <w:lang w:val="es-ES"/>
        </w:rPr>
        <w:sectPr w:rsidR="0060310F" w:rsidSect="00B90AB9">
          <w:headerReference w:type="default" r:id="rId14"/>
          <w:pgSz w:w="12242" w:h="15842" w:code="1"/>
          <w:pgMar w:top="2268" w:right="1043" w:bottom="425" w:left="993" w:header="709" w:footer="459" w:gutter="0"/>
          <w:cols w:space="708"/>
          <w:docGrid w:linePitch="360"/>
        </w:sectPr>
      </w:pPr>
      <w:r>
        <w:rPr>
          <w:rFonts w:ascii="ITC Avant Garde" w:hAnsi="ITC Avant Garde"/>
          <w:b/>
          <w:sz w:val="22"/>
          <w:szCs w:val="22"/>
          <w:lang w:val="es-ES"/>
        </w:rPr>
        <w:t>III.5</w:t>
      </w:r>
      <w:r w:rsidR="00FF7E3F" w:rsidRPr="00E5281C">
        <w:rPr>
          <w:rFonts w:ascii="ITC Avant Garde" w:hAnsi="ITC Avant Garde"/>
          <w:b/>
          <w:sz w:val="22"/>
          <w:szCs w:val="22"/>
          <w:lang w:val="es-ES"/>
        </w:rPr>
        <w:t>.-</w:t>
      </w:r>
      <w:r w:rsidR="00FF7E3F" w:rsidRPr="00E5281C">
        <w:rPr>
          <w:rFonts w:ascii="ITC Avant Garde" w:hAnsi="ITC Avant Garde"/>
          <w:sz w:val="22"/>
          <w:szCs w:val="22"/>
          <w:lang w:val="es-ES"/>
        </w:rPr>
        <w:t xml:space="preserve"> </w:t>
      </w:r>
      <w:r w:rsidR="00FF7E3F" w:rsidRPr="00FF7E3F">
        <w:rPr>
          <w:rFonts w:ascii="ITC Avant Garde" w:hAnsi="ITC Avant Garde"/>
          <w:b/>
          <w:sz w:val="22"/>
          <w:szCs w:val="22"/>
          <w:lang w:val="es-ES"/>
        </w:rPr>
        <w:t>Acuerdo mediante el cual el Pleno del Instituto Federal de Telecomunicaciones amplía el plazo de la Consulta Pública establecido en el Acuerdo mediante el cual el Pleno del Instituto Federal de Telecomunicaciones determina someter a Consulta Pública el “An</w:t>
      </w:r>
      <w:r w:rsidR="0060310F">
        <w:rPr>
          <w:rFonts w:ascii="ITC Avant Garde" w:hAnsi="ITC Avant Garde"/>
          <w:b/>
          <w:sz w:val="22"/>
          <w:szCs w:val="22"/>
          <w:lang w:val="es-ES"/>
        </w:rPr>
        <w:t xml:space="preserve">teproyecto </w:t>
      </w:r>
      <w:r w:rsidR="00FF7E3F" w:rsidRPr="00FF7E3F">
        <w:rPr>
          <w:rFonts w:ascii="ITC Avant Garde" w:hAnsi="ITC Avant Garde"/>
          <w:b/>
          <w:sz w:val="22"/>
          <w:szCs w:val="22"/>
          <w:lang w:val="es-ES"/>
        </w:rPr>
        <w:t xml:space="preserve">de </w:t>
      </w:r>
    </w:p>
    <w:p w:rsidR="006E626F" w:rsidRDefault="00FF7E3F" w:rsidP="006E626F">
      <w:pPr>
        <w:spacing w:before="240" w:after="240"/>
        <w:jc w:val="both"/>
        <w:rPr>
          <w:rFonts w:ascii="ITC Avant Garde" w:hAnsi="ITC Avant Garde"/>
          <w:b/>
          <w:sz w:val="22"/>
          <w:szCs w:val="22"/>
          <w:lang w:val="es-ES"/>
        </w:rPr>
      </w:pPr>
      <w:r w:rsidRPr="00FF7E3F">
        <w:rPr>
          <w:rFonts w:ascii="ITC Avant Garde" w:hAnsi="ITC Avant Garde"/>
          <w:b/>
          <w:sz w:val="22"/>
          <w:szCs w:val="22"/>
          <w:lang w:val="es-ES"/>
        </w:rPr>
        <w:lastRenderedPageBreak/>
        <w:t>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y/o hacer uso del espectro radioeléctrico. Índice de Absorción E</w:t>
      </w:r>
      <w:r w:rsidR="00770F99">
        <w:rPr>
          <w:rFonts w:ascii="ITC Avant Garde" w:hAnsi="ITC Avant Garde"/>
          <w:b/>
          <w:sz w:val="22"/>
          <w:szCs w:val="22"/>
          <w:lang w:val="es-ES"/>
        </w:rPr>
        <w:t>specífica (SAR</w:t>
      </w:r>
      <w:r w:rsidRPr="00FF7E3F">
        <w:rPr>
          <w:rFonts w:ascii="ITC Avant Garde" w:hAnsi="ITC Avant Garde"/>
          <w:b/>
          <w:sz w:val="22"/>
          <w:szCs w:val="22"/>
          <w:lang w:val="es-ES"/>
        </w:rPr>
        <w:t>)”.</w:t>
      </w:r>
    </w:p>
    <w:p w:rsidR="006E626F" w:rsidRDefault="00A435AA"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F84119">
        <w:rPr>
          <w:rFonts w:ascii="ITC Avant Garde" w:hAnsi="ITC Avant Garde"/>
          <w:b/>
          <w:bCs/>
          <w:sz w:val="22"/>
          <w:szCs w:val="22"/>
          <w:lang w:val="es-ES_tradnl"/>
        </w:rPr>
        <w:t>Deliberación</w:t>
      </w:r>
    </w:p>
    <w:p w:rsidR="00770F99" w:rsidRPr="00F84119" w:rsidRDefault="00766332"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5B4D16">
        <w:rPr>
          <w:rFonts w:ascii="ITC Avant Garde" w:hAnsi="ITC Avant Garde"/>
          <w:bCs/>
          <w:sz w:val="22"/>
          <w:szCs w:val="22"/>
          <w:lang w:val="es-ES_tradnl"/>
        </w:rPr>
        <w:t xml:space="preserve">El Pleno deliberó sobre el proyecto de </w:t>
      </w:r>
      <w:r>
        <w:rPr>
          <w:rFonts w:ascii="ITC Avant Garde" w:hAnsi="ITC Avant Garde"/>
          <w:bCs/>
          <w:sz w:val="22"/>
          <w:szCs w:val="22"/>
          <w:lang w:val="es-ES_tradnl"/>
        </w:rPr>
        <w:t xml:space="preserve">acuerdo. </w:t>
      </w:r>
      <w:r w:rsidRPr="005B4D16">
        <w:rPr>
          <w:rFonts w:ascii="ITC Avant Garde" w:hAnsi="ITC Avant Garde"/>
          <w:bCs/>
          <w:sz w:val="22"/>
          <w:szCs w:val="22"/>
          <w:lang w:val="es-ES_tradnl"/>
        </w:rPr>
        <w:t xml:space="preserve"> </w:t>
      </w:r>
      <w:r w:rsidR="00770F99" w:rsidRPr="00F84119">
        <w:rPr>
          <w:rFonts w:ascii="ITC Avant Garde" w:hAnsi="ITC Avant Garde"/>
          <w:sz w:val="22"/>
          <w:szCs w:val="22"/>
          <w:lang w:val="es-ES"/>
        </w:rPr>
        <w:t xml:space="preserve">En uso de la voz, el Comisionado Mario Germán </w:t>
      </w:r>
      <w:proofErr w:type="spellStart"/>
      <w:r w:rsidR="00770F99" w:rsidRPr="00F84119">
        <w:rPr>
          <w:rFonts w:ascii="ITC Avant Garde" w:hAnsi="ITC Avant Garde"/>
          <w:sz w:val="22"/>
          <w:szCs w:val="22"/>
          <w:lang w:val="es-ES"/>
        </w:rPr>
        <w:t>Fromow</w:t>
      </w:r>
      <w:proofErr w:type="spellEnd"/>
      <w:r w:rsidR="00770F99" w:rsidRPr="00F84119">
        <w:rPr>
          <w:rFonts w:ascii="ITC Avant Garde" w:hAnsi="ITC Avant Garde"/>
          <w:sz w:val="22"/>
          <w:szCs w:val="22"/>
          <w:lang w:val="es-ES"/>
        </w:rPr>
        <w:t xml:space="preserve"> Rangel puso a consideración del Pleno</w:t>
      </w:r>
      <w:r w:rsidR="00F84119" w:rsidRPr="00F84119">
        <w:rPr>
          <w:rFonts w:ascii="ITC Avant Garde" w:hAnsi="ITC Avant Garde"/>
          <w:sz w:val="22"/>
          <w:szCs w:val="22"/>
          <w:lang w:val="es-ES"/>
        </w:rPr>
        <w:t xml:space="preserve"> </w:t>
      </w:r>
      <w:r w:rsidR="00F008D6">
        <w:rPr>
          <w:rFonts w:ascii="ITC Avant Garde" w:hAnsi="ITC Avant Garde"/>
          <w:sz w:val="22"/>
          <w:szCs w:val="22"/>
          <w:lang w:val="es-ES"/>
        </w:rPr>
        <w:t>incluir</w:t>
      </w:r>
      <w:r w:rsidR="00F84119" w:rsidRPr="00F84119">
        <w:rPr>
          <w:rFonts w:ascii="ITC Avant Garde" w:hAnsi="ITC Avant Garde"/>
          <w:sz w:val="22"/>
          <w:szCs w:val="22"/>
          <w:lang w:val="es-ES"/>
        </w:rPr>
        <w:t xml:space="preserve"> en la parte considerativa </w:t>
      </w:r>
      <w:r w:rsidR="00770F99" w:rsidRPr="00F84119">
        <w:rPr>
          <w:rFonts w:ascii="ITC Avant Garde" w:hAnsi="ITC Avant Garde"/>
          <w:sz w:val="22"/>
          <w:szCs w:val="22"/>
          <w:lang w:val="es-ES"/>
        </w:rPr>
        <w:t xml:space="preserve">que </w:t>
      </w:r>
      <w:r>
        <w:rPr>
          <w:rFonts w:ascii="ITC Avant Garde" w:hAnsi="ITC Avant Garde"/>
          <w:sz w:val="22"/>
          <w:szCs w:val="22"/>
          <w:lang w:val="es-ES"/>
        </w:rPr>
        <w:t>la</w:t>
      </w:r>
      <w:r w:rsidR="00770F99" w:rsidRPr="00F84119">
        <w:rPr>
          <w:rFonts w:ascii="ITC Avant Garde" w:hAnsi="ITC Avant Garde"/>
          <w:sz w:val="22"/>
          <w:szCs w:val="22"/>
          <w:lang w:val="es-ES"/>
        </w:rPr>
        <w:t xml:space="preserve"> </w:t>
      </w:r>
      <w:r>
        <w:rPr>
          <w:rFonts w:ascii="ITC Avant Garde" w:hAnsi="ITC Avant Garde"/>
          <w:sz w:val="22"/>
          <w:szCs w:val="22"/>
          <w:lang w:val="es-ES"/>
        </w:rPr>
        <w:t xml:space="preserve">ampliación se otorga </w:t>
      </w:r>
      <w:r w:rsidR="00770F99" w:rsidRPr="00F84119">
        <w:rPr>
          <w:rFonts w:ascii="ITC Avant Garde" w:hAnsi="ITC Avant Garde"/>
          <w:sz w:val="22"/>
          <w:szCs w:val="22"/>
          <w:lang w:val="es-ES"/>
        </w:rPr>
        <w:t xml:space="preserve">por única ocasión. </w:t>
      </w:r>
      <w:r>
        <w:rPr>
          <w:rFonts w:ascii="ITC Avant Garde" w:hAnsi="ITC Avant Garde"/>
          <w:sz w:val="22"/>
          <w:szCs w:val="22"/>
          <w:lang w:val="es-ES"/>
        </w:rPr>
        <w:t xml:space="preserve"> </w:t>
      </w:r>
    </w:p>
    <w:p w:rsidR="006E626F" w:rsidRDefault="00F84119"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84119">
        <w:rPr>
          <w:rFonts w:ascii="ITC Avant Garde" w:hAnsi="ITC Avant Garde"/>
          <w:sz w:val="22"/>
          <w:szCs w:val="22"/>
          <w:lang w:val="es-ES"/>
        </w:rPr>
        <w:t>El Presidente sometió a consideración del Pleno la propuesta del Comisionado y con los votos a favor de los Comisionados</w:t>
      </w:r>
      <w:r w:rsidRPr="00F84119">
        <w:t xml:space="preserve"> </w:t>
      </w:r>
      <w:r w:rsidRPr="00F84119">
        <w:rPr>
          <w:rFonts w:ascii="ITC Avant Garde" w:hAnsi="ITC Avant Garde"/>
          <w:sz w:val="22"/>
          <w:szCs w:val="22"/>
          <w:lang w:val="es-ES"/>
        </w:rPr>
        <w:t xml:space="preserve">Gabriel Oswaldo Contreras Saldívar, Ernesto Estrada González, Adriana Sofía </w:t>
      </w:r>
      <w:proofErr w:type="spellStart"/>
      <w:r w:rsidRPr="00F84119">
        <w:rPr>
          <w:rFonts w:ascii="ITC Avant Garde" w:hAnsi="ITC Avant Garde"/>
          <w:sz w:val="22"/>
          <w:szCs w:val="22"/>
          <w:lang w:val="es-ES"/>
        </w:rPr>
        <w:t>Labardini</w:t>
      </w:r>
      <w:proofErr w:type="spellEnd"/>
      <w:r w:rsidRPr="00F84119">
        <w:rPr>
          <w:rFonts w:ascii="ITC Avant Garde" w:hAnsi="ITC Avant Garde"/>
          <w:sz w:val="22"/>
          <w:szCs w:val="22"/>
          <w:lang w:val="es-ES"/>
        </w:rPr>
        <w:t xml:space="preserve"> </w:t>
      </w:r>
      <w:proofErr w:type="spellStart"/>
      <w:r w:rsidRPr="00F84119">
        <w:rPr>
          <w:rFonts w:ascii="ITC Avant Garde" w:hAnsi="ITC Avant Garde"/>
          <w:sz w:val="22"/>
          <w:szCs w:val="22"/>
          <w:lang w:val="es-ES"/>
        </w:rPr>
        <w:t>Inzunza</w:t>
      </w:r>
      <w:proofErr w:type="spellEnd"/>
      <w:r w:rsidRPr="00F84119">
        <w:rPr>
          <w:rFonts w:ascii="ITC Avant Garde" w:hAnsi="ITC Avant Garde"/>
          <w:sz w:val="22"/>
          <w:szCs w:val="22"/>
          <w:lang w:val="es-ES"/>
        </w:rPr>
        <w:t xml:space="preserve">, María Elena </w:t>
      </w:r>
      <w:proofErr w:type="spellStart"/>
      <w:r w:rsidRPr="00F84119">
        <w:rPr>
          <w:rFonts w:ascii="ITC Avant Garde" w:hAnsi="ITC Avant Garde"/>
          <w:sz w:val="22"/>
          <w:szCs w:val="22"/>
          <w:lang w:val="es-ES"/>
        </w:rPr>
        <w:t>Estavillo</w:t>
      </w:r>
      <w:proofErr w:type="spellEnd"/>
      <w:r w:rsidRPr="00F84119">
        <w:rPr>
          <w:rFonts w:ascii="ITC Avant Garde" w:hAnsi="ITC Avant Garde"/>
          <w:sz w:val="22"/>
          <w:szCs w:val="22"/>
          <w:lang w:val="es-ES"/>
        </w:rPr>
        <w:t xml:space="preserve"> Flores, Mario Germán </w:t>
      </w:r>
      <w:proofErr w:type="spellStart"/>
      <w:r w:rsidRPr="00F84119">
        <w:rPr>
          <w:rFonts w:ascii="ITC Avant Garde" w:hAnsi="ITC Avant Garde"/>
          <w:sz w:val="22"/>
          <w:szCs w:val="22"/>
          <w:lang w:val="es-ES"/>
        </w:rPr>
        <w:t>Fromow</w:t>
      </w:r>
      <w:proofErr w:type="spellEnd"/>
      <w:r w:rsidRPr="00F84119">
        <w:rPr>
          <w:rFonts w:ascii="ITC Avant Garde" w:hAnsi="ITC Avant Garde"/>
          <w:sz w:val="22"/>
          <w:szCs w:val="22"/>
          <w:lang w:val="es-ES"/>
        </w:rPr>
        <w:t xml:space="preserve"> Rangel, Adolfo Cuevas Teja y Javier Juárez Mojica, se aprobó.</w:t>
      </w:r>
    </w:p>
    <w:p w:rsidR="006E626F" w:rsidRDefault="00F008D6"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F008D6">
        <w:rPr>
          <w:rFonts w:ascii="ITC Avant Garde" w:hAnsi="ITC Avant Garde"/>
          <w:sz w:val="22"/>
          <w:szCs w:val="22"/>
          <w:lang w:val="es-ES"/>
        </w:rPr>
        <w:t>Se incluyen en la versión estenográfica todas y cada una de las intervenciones realizadas al efecto por los presentes.  Habiéndose agotado la discusión, los Comisionados emitieron su voto.</w:t>
      </w:r>
    </w:p>
    <w:p w:rsidR="006E626F" w:rsidRDefault="00A435AA"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E27029">
        <w:rPr>
          <w:rFonts w:ascii="ITC Avant Garde" w:hAnsi="ITC Avant Garde"/>
          <w:b/>
          <w:bCs/>
          <w:sz w:val="22"/>
          <w:szCs w:val="22"/>
          <w:lang w:val="es-ES_tradnl"/>
        </w:rPr>
        <w:t>Votación</w:t>
      </w:r>
    </w:p>
    <w:p w:rsidR="006E626F" w:rsidRDefault="00A435AA"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27029">
        <w:rPr>
          <w:rFonts w:ascii="ITC Avant Garde" w:hAnsi="ITC Avant Garde"/>
          <w:sz w:val="22"/>
          <w:szCs w:val="22"/>
          <w:lang w:val="es-ES"/>
        </w:rPr>
        <w:t>El Secretario Técnico del Pleno dio cuenta de y levantó las votaciones en el siguiente sentido:</w:t>
      </w:r>
    </w:p>
    <w:p w:rsidR="00A435AA" w:rsidRPr="00E27029" w:rsidRDefault="00E27029"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27029">
        <w:rPr>
          <w:rFonts w:ascii="ITC Avant Garde" w:hAnsi="ITC Avant Garde"/>
          <w:sz w:val="22"/>
          <w:szCs w:val="22"/>
          <w:lang w:val="es-ES"/>
        </w:rPr>
        <w:t xml:space="preserve">El Instituto Federal de Telecomunicaciones aprobó el Acuerdo por unanimidad de votos de los Comisionados Gabriel Oswaldo Contreras Saldívar, Ernesto Estrada González, Adriana Sofía </w:t>
      </w:r>
      <w:proofErr w:type="spellStart"/>
      <w:r w:rsidRPr="00E27029">
        <w:rPr>
          <w:rFonts w:ascii="ITC Avant Garde" w:hAnsi="ITC Avant Garde"/>
          <w:sz w:val="22"/>
          <w:szCs w:val="22"/>
          <w:lang w:val="es-ES"/>
        </w:rPr>
        <w:t>Labardini</w:t>
      </w:r>
      <w:proofErr w:type="spellEnd"/>
      <w:r w:rsidRPr="00E27029">
        <w:rPr>
          <w:rFonts w:ascii="ITC Avant Garde" w:hAnsi="ITC Avant Garde"/>
          <w:sz w:val="22"/>
          <w:szCs w:val="22"/>
          <w:lang w:val="es-ES"/>
        </w:rPr>
        <w:t xml:space="preserve"> </w:t>
      </w:r>
      <w:proofErr w:type="spellStart"/>
      <w:r w:rsidRPr="00E27029">
        <w:rPr>
          <w:rFonts w:ascii="ITC Avant Garde" w:hAnsi="ITC Avant Garde"/>
          <w:sz w:val="22"/>
          <w:szCs w:val="22"/>
          <w:lang w:val="es-ES"/>
        </w:rPr>
        <w:t>Inzunza</w:t>
      </w:r>
      <w:proofErr w:type="spellEnd"/>
      <w:r w:rsidRPr="00E27029">
        <w:rPr>
          <w:rFonts w:ascii="ITC Avant Garde" w:hAnsi="ITC Avant Garde"/>
          <w:sz w:val="22"/>
          <w:szCs w:val="22"/>
          <w:lang w:val="es-ES"/>
        </w:rPr>
        <w:t xml:space="preserve">, María Elena </w:t>
      </w:r>
      <w:proofErr w:type="spellStart"/>
      <w:r w:rsidRPr="00E27029">
        <w:rPr>
          <w:rFonts w:ascii="ITC Avant Garde" w:hAnsi="ITC Avant Garde"/>
          <w:sz w:val="22"/>
          <w:szCs w:val="22"/>
          <w:lang w:val="es-ES"/>
        </w:rPr>
        <w:t>Estavillo</w:t>
      </w:r>
      <w:proofErr w:type="spellEnd"/>
      <w:r w:rsidRPr="00E27029">
        <w:rPr>
          <w:rFonts w:ascii="ITC Avant Garde" w:hAnsi="ITC Avant Garde"/>
          <w:sz w:val="22"/>
          <w:szCs w:val="22"/>
          <w:lang w:val="es-ES"/>
        </w:rPr>
        <w:t xml:space="preserve"> Flores, Mario Germán </w:t>
      </w:r>
      <w:proofErr w:type="spellStart"/>
      <w:r w:rsidRPr="00E27029">
        <w:rPr>
          <w:rFonts w:ascii="ITC Avant Garde" w:hAnsi="ITC Avant Garde"/>
          <w:sz w:val="22"/>
          <w:szCs w:val="22"/>
          <w:lang w:val="es-ES"/>
        </w:rPr>
        <w:t>Fromow</w:t>
      </w:r>
      <w:proofErr w:type="spellEnd"/>
      <w:r w:rsidRPr="00E27029">
        <w:rPr>
          <w:rFonts w:ascii="ITC Avant Garde" w:hAnsi="ITC Avant Garde"/>
          <w:sz w:val="22"/>
          <w:szCs w:val="22"/>
          <w:lang w:val="es-ES"/>
        </w:rPr>
        <w:t xml:space="preserve"> Rangel, Adolfo Cuevas Teja y Javier Juárez Mojica.</w:t>
      </w:r>
    </w:p>
    <w:p w:rsidR="006E626F" w:rsidRDefault="00A435AA" w:rsidP="006E626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27029">
        <w:rPr>
          <w:rFonts w:ascii="ITC Avant Garde" w:hAnsi="ITC Avant Garde"/>
          <w:sz w:val="22"/>
          <w:szCs w:val="22"/>
          <w:lang w:val="es-ES"/>
        </w:rPr>
        <w:t>Por lo anterior, el Pleno del Instituto Federal de Telecomunicaciones emitió el siguiente:</w:t>
      </w:r>
    </w:p>
    <w:p w:rsidR="006E626F" w:rsidRDefault="00A435AA" w:rsidP="006E626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E27029">
        <w:rPr>
          <w:rFonts w:ascii="ITC Avant Garde" w:hAnsi="ITC Avant Garde"/>
          <w:b/>
          <w:bCs/>
          <w:sz w:val="22"/>
          <w:szCs w:val="22"/>
          <w:lang w:val="es-ES_tradnl"/>
        </w:rPr>
        <w:t>Acuerdo</w:t>
      </w:r>
    </w:p>
    <w:p w:rsidR="006E626F" w:rsidRDefault="002156F5" w:rsidP="006E626F">
      <w:pPr>
        <w:spacing w:before="240" w:after="240"/>
        <w:jc w:val="both"/>
        <w:rPr>
          <w:rFonts w:ascii="ITC Avant Garde" w:hAnsi="ITC Avant Garde"/>
          <w:b/>
          <w:sz w:val="22"/>
          <w:szCs w:val="22"/>
          <w:lang w:val="es-ES"/>
        </w:rPr>
      </w:pPr>
      <w:r w:rsidRPr="00E27029">
        <w:rPr>
          <w:rFonts w:ascii="ITC Avant Garde" w:hAnsi="ITC Avant Garde"/>
          <w:b/>
          <w:sz w:val="22"/>
          <w:szCs w:val="22"/>
          <w:lang w:val="es-ES"/>
        </w:rPr>
        <w:t>P/IFT/</w:t>
      </w:r>
      <w:r w:rsidR="00E27029" w:rsidRPr="00E27029">
        <w:rPr>
          <w:rFonts w:ascii="ITC Avant Garde" w:hAnsi="ITC Avant Garde"/>
          <w:b/>
          <w:sz w:val="22"/>
          <w:szCs w:val="22"/>
          <w:lang w:val="es-ES"/>
        </w:rPr>
        <w:t>150217/87</w:t>
      </w:r>
    </w:p>
    <w:p w:rsidR="006E626F" w:rsidRDefault="00A435AA" w:rsidP="006E626F">
      <w:pPr>
        <w:shd w:val="clear" w:color="auto" w:fill="FFFFFF"/>
        <w:spacing w:before="240" w:after="240"/>
        <w:jc w:val="both"/>
        <w:rPr>
          <w:rFonts w:ascii="ITC Avant Garde" w:hAnsi="ITC Avant Garde"/>
          <w:bCs/>
          <w:sz w:val="22"/>
          <w:szCs w:val="22"/>
          <w:lang w:eastAsia="es-MX"/>
        </w:rPr>
      </w:pPr>
      <w:r w:rsidRPr="00E27029">
        <w:rPr>
          <w:rFonts w:ascii="ITC Avant Garde" w:hAnsi="ITC Avant Garde"/>
          <w:b/>
          <w:sz w:val="22"/>
          <w:szCs w:val="22"/>
          <w:lang w:val="es-ES"/>
        </w:rPr>
        <w:t xml:space="preserve">Primero. </w:t>
      </w:r>
      <w:r w:rsidR="00E27029" w:rsidRPr="00E27029">
        <w:rPr>
          <w:rFonts w:ascii="ITC Avant Garde" w:hAnsi="ITC Avant Garde"/>
          <w:sz w:val="22"/>
          <w:szCs w:val="22"/>
          <w:lang w:val="es-ES"/>
        </w:rPr>
        <w:t>Se aprueba el</w:t>
      </w:r>
      <w:r w:rsidRPr="00E27029">
        <w:rPr>
          <w:rFonts w:ascii="ITC Avant Garde" w:hAnsi="ITC Avant Garde"/>
          <w:sz w:val="22"/>
          <w:szCs w:val="22"/>
          <w:lang w:val="es-ES"/>
        </w:rPr>
        <w:t xml:space="preserve"> </w:t>
      </w:r>
      <w:r w:rsidRPr="00E27029">
        <w:rPr>
          <w:rFonts w:ascii="ITC Avant Garde" w:hAnsi="ITC Avant Garde"/>
          <w:b/>
          <w:sz w:val="22"/>
          <w:szCs w:val="22"/>
          <w:lang w:val="es-ES"/>
        </w:rPr>
        <w:t>“</w:t>
      </w:r>
      <w:r w:rsidR="00F84119" w:rsidRPr="00E27029">
        <w:rPr>
          <w:rFonts w:ascii="ITC Avant Garde" w:hAnsi="ITC Avant Garde"/>
          <w:bCs/>
          <w:sz w:val="22"/>
          <w:szCs w:val="22"/>
          <w:lang w:eastAsia="es-MX"/>
        </w:rPr>
        <w:t>Acuerdo mediante el cual el Pleno del Instituto Federal de Telecomunicaciones amplía el plazo de la Consulta Pública establecido en el Acuerdo mediante el cual el Pleno del Instituto Federal de Telecomunicaciones determina someter a Consulta Pública el “Anteproyecto  de Disposición Técnica IFT-012-2016: Especificaciones Técnicas para el cumplimiento de los límites máximos de emisiones radioeléctricas no ionizantes de los productos, equipos, dispositivos o aparatos destinados a telecomunicaciones que pueden ser conectados a una red de telecomunicaciones y/o hacer uso del espectro radioeléctrico. Índice</w:t>
      </w:r>
      <w:r w:rsidR="00E27029" w:rsidRPr="00E27029">
        <w:rPr>
          <w:rFonts w:ascii="ITC Avant Garde" w:hAnsi="ITC Avant Garde"/>
          <w:bCs/>
          <w:sz w:val="22"/>
          <w:szCs w:val="22"/>
          <w:lang w:eastAsia="es-MX"/>
        </w:rPr>
        <w:t xml:space="preserve"> de Absorción Específica (SAR)</w:t>
      </w:r>
      <w:r w:rsidR="00C203E7" w:rsidRPr="00E27029">
        <w:rPr>
          <w:rFonts w:ascii="ITC Avant Garde" w:hAnsi="ITC Avant Garde"/>
          <w:bCs/>
          <w:sz w:val="22"/>
          <w:szCs w:val="22"/>
          <w:lang w:eastAsia="es-MX"/>
        </w:rPr>
        <w:t>”</w:t>
      </w:r>
      <w:r w:rsidR="00E27029" w:rsidRPr="00E27029">
        <w:rPr>
          <w:rFonts w:ascii="ITC Avant Garde" w:hAnsi="ITC Avant Garde"/>
          <w:bCs/>
          <w:sz w:val="22"/>
          <w:szCs w:val="22"/>
          <w:lang w:eastAsia="es-MX"/>
        </w:rPr>
        <w:t>.</w:t>
      </w:r>
    </w:p>
    <w:p w:rsidR="006E626F" w:rsidRDefault="0092112B" w:rsidP="006E626F">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6E626F" w:rsidRDefault="0092112B" w:rsidP="006E626F">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lastRenderedPageBreak/>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a que publique en la página electrónica del Instituto el Acuerdo aprobado.</w:t>
      </w:r>
    </w:p>
    <w:p w:rsidR="006E626F" w:rsidRDefault="0092112B" w:rsidP="006E626F">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Unidad de </w:t>
      </w:r>
      <w:r>
        <w:rPr>
          <w:rFonts w:ascii="ITC Avant Garde" w:hAnsi="ITC Avant Garde"/>
          <w:sz w:val="22"/>
          <w:szCs w:val="22"/>
          <w:lang w:val="es-ES"/>
        </w:rPr>
        <w:t>Política Regulatoria</w:t>
      </w:r>
      <w:r w:rsidRPr="00D85545">
        <w:rPr>
          <w:rFonts w:ascii="ITC Avant Garde" w:hAnsi="ITC Avant Garde"/>
          <w:sz w:val="22"/>
          <w:szCs w:val="22"/>
          <w:lang w:val="es-ES"/>
        </w:rPr>
        <w:t xml:space="preserve"> y a la Coordinación General de Mejora Regulatoria.</w:t>
      </w:r>
    </w:p>
    <w:p w:rsidR="006E626F" w:rsidRDefault="0092112B" w:rsidP="006E626F">
      <w:pPr>
        <w:spacing w:before="240" w:after="240"/>
        <w:jc w:val="both"/>
        <w:rPr>
          <w:rFonts w:ascii="ITC Avant Garde" w:hAnsi="ITC Avant Garde"/>
          <w:color w:val="FF0000"/>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6E626F" w:rsidRDefault="006E626F" w:rsidP="006E626F">
      <w:pPr>
        <w:spacing w:before="240" w:after="240"/>
        <w:jc w:val="both"/>
        <w:rPr>
          <w:rFonts w:ascii="ITC Avant Garde" w:hAnsi="ITC Avant Garde"/>
          <w:sz w:val="22"/>
          <w:szCs w:val="22"/>
          <w:lang w:val="es-ES"/>
        </w:rPr>
      </w:pPr>
    </w:p>
    <w:p w:rsidR="008431B3" w:rsidRPr="00E27029" w:rsidRDefault="00512D76" w:rsidP="006E626F">
      <w:pPr>
        <w:spacing w:before="240" w:after="240"/>
        <w:jc w:val="both"/>
        <w:rPr>
          <w:rFonts w:ascii="ITC Avant Garde" w:hAnsi="ITC Avant Garde"/>
          <w:sz w:val="22"/>
          <w:szCs w:val="22"/>
          <w:lang w:val="es-ES"/>
        </w:rPr>
      </w:pPr>
      <w:r w:rsidRPr="00E27029">
        <w:rPr>
          <w:rFonts w:ascii="ITC Avant Garde" w:hAnsi="ITC Avant Garde"/>
          <w:sz w:val="22"/>
          <w:szCs w:val="22"/>
          <w:lang w:val="es-ES"/>
        </w:rPr>
        <w:t>N</w:t>
      </w:r>
      <w:r w:rsidR="008431B3" w:rsidRPr="00E27029">
        <w:rPr>
          <w:rFonts w:ascii="ITC Avant Garde" w:hAnsi="ITC Avant Garde"/>
          <w:sz w:val="22"/>
          <w:szCs w:val="22"/>
          <w:lang w:val="es-ES"/>
        </w:rPr>
        <w:t xml:space="preserve">o habiendo otro asunto que tratar, se levantó la sesión a las </w:t>
      </w:r>
      <w:r w:rsidR="00E27029">
        <w:rPr>
          <w:rFonts w:ascii="ITC Avant Garde" w:hAnsi="ITC Avant Garde"/>
          <w:sz w:val="22"/>
          <w:szCs w:val="22"/>
          <w:lang w:val="es-ES"/>
        </w:rPr>
        <w:t>11</w:t>
      </w:r>
      <w:r w:rsidR="008431B3" w:rsidRPr="00E27029">
        <w:rPr>
          <w:rFonts w:ascii="ITC Avant Garde" w:hAnsi="ITC Avant Garde"/>
          <w:sz w:val="22"/>
          <w:szCs w:val="22"/>
          <w:lang w:val="es-ES"/>
        </w:rPr>
        <w:t xml:space="preserve"> horas con </w:t>
      </w:r>
      <w:r w:rsidR="00E27029">
        <w:rPr>
          <w:rFonts w:ascii="ITC Avant Garde" w:hAnsi="ITC Avant Garde"/>
          <w:sz w:val="22"/>
          <w:szCs w:val="22"/>
          <w:lang w:val="es-ES"/>
        </w:rPr>
        <w:t>57</w:t>
      </w:r>
      <w:r w:rsidR="002F0002" w:rsidRPr="00E27029">
        <w:rPr>
          <w:rFonts w:ascii="ITC Avant Garde" w:hAnsi="ITC Avant Garde"/>
          <w:sz w:val="22"/>
          <w:szCs w:val="22"/>
          <w:lang w:val="es-ES"/>
        </w:rPr>
        <w:t xml:space="preserve"> </w:t>
      </w:r>
      <w:r w:rsidR="008431B3" w:rsidRPr="00E27029">
        <w:rPr>
          <w:rFonts w:ascii="ITC Avant Garde" w:hAnsi="ITC Avant Garde"/>
          <w:sz w:val="22"/>
          <w:szCs w:val="22"/>
          <w:lang w:val="es-ES"/>
        </w:rPr>
        <w:t>minutos del día de su inicio</w:t>
      </w:r>
      <w:r w:rsidR="00F03457" w:rsidRPr="00E27029">
        <w:rPr>
          <w:rFonts w:ascii="ITC Avant Garde" w:hAnsi="ITC Avant Garde"/>
          <w:sz w:val="22"/>
          <w:szCs w:val="22"/>
          <w:lang w:val="es-ES"/>
        </w:rPr>
        <w:t xml:space="preserve">, firmando </w:t>
      </w:r>
      <w:r w:rsidR="008431B3" w:rsidRPr="00E27029">
        <w:rPr>
          <w:rFonts w:ascii="ITC Avant Garde" w:hAnsi="ITC Avant Garde"/>
          <w:sz w:val="22"/>
          <w:szCs w:val="22"/>
          <w:lang w:val="es-ES"/>
        </w:rPr>
        <w:t xml:space="preserve">para constancia la presente acta los Comisionados y </w:t>
      </w:r>
      <w:r w:rsidR="003F03A7" w:rsidRPr="00E27029">
        <w:rPr>
          <w:rFonts w:ascii="ITC Avant Garde" w:hAnsi="ITC Avant Garde"/>
          <w:sz w:val="22"/>
          <w:szCs w:val="22"/>
          <w:lang w:val="es-ES"/>
        </w:rPr>
        <w:t>el Secretario Técnico</w:t>
      </w:r>
      <w:r w:rsidR="008431B3" w:rsidRPr="00E27029">
        <w:rPr>
          <w:rFonts w:ascii="ITC Avant Garde" w:hAnsi="ITC Avant Garde"/>
          <w:sz w:val="22"/>
          <w:szCs w:val="22"/>
          <w:lang w:val="es-ES"/>
        </w:rPr>
        <w:t xml:space="preserve"> del Pleno.</w:t>
      </w:r>
    </w:p>
    <w:p w:rsidR="00D61013" w:rsidRPr="00E27029" w:rsidRDefault="0075140C" w:rsidP="00754E29">
      <w:pPr>
        <w:autoSpaceDE w:val="0"/>
        <w:autoSpaceDN w:val="0"/>
        <w:adjustRightInd w:val="0"/>
        <w:jc w:val="both"/>
        <w:rPr>
          <w:rFonts w:ascii="ITC Avant Garde" w:hAnsi="ITC Avant Garde"/>
          <w:b/>
          <w:bCs/>
          <w:sz w:val="22"/>
          <w:szCs w:val="22"/>
          <w:lang w:val="es-ES_tradnl"/>
        </w:rPr>
      </w:pPr>
      <w:r w:rsidRPr="00E27029">
        <w:rPr>
          <w:rFonts w:ascii="ITC Avant Garde" w:hAnsi="ITC Avant Garde"/>
          <w:b/>
          <w:bCs/>
          <w:sz w:val="22"/>
          <w:szCs w:val="22"/>
          <w:lang w:val="es-ES"/>
        </w:rPr>
        <w:t>___________________________________________________________</w:t>
      </w:r>
      <w:r w:rsidR="00A05B06" w:rsidRPr="00E27029">
        <w:rPr>
          <w:rFonts w:ascii="ITC Avant Garde" w:hAnsi="ITC Avant Garde"/>
          <w:b/>
          <w:bCs/>
          <w:sz w:val="22"/>
          <w:szCs w:val="22"/>
          <w:lang w:val="es-ES"/>
        </w:rPr>
        <w:t>_________________________</w:t>
      </w:r>
      <w:r w:rsidR="0045448D" w:rsidRPr="00E27029">
        <w:rPr>
          <w:rFonts w:ascii="ITC Avant Garde" w:hAnsi="ITC Avant Garde"/>
          <w:b/>
          <w:bCs/>
          <w:sz w:val="22"/>
          <w:szCs w:val="22"/>
          <w:lang w:val="es-ES"/>
        </w:rPr>
        <w:t>___</w:t>
      </w:r>
      <w:r w:rsidR="00A05B06" w:rsidRPr="00E27029">
        <w:rPr>
          <w:rFonts w:ascii="ITC Avant Garde" w:hAnsi="ITC Avant Garde"/>
          <w:b/>
          <w:bCs/>
          <w:sz w:val="22"/>
          <w:szCs w:val="22"/>
          <w:lang w:val="es-ES"/>
        </w:rPr>
        <w:t>___</w:t>
      </w:r>
      <w:r w:rsidR="00895EB2" w:rsidRPr="00E27029">
        <w:rPr>
          <w:rFonts w:ascii="ITC Avant Garde" w:hAnsi="ITC Avant Garde"/>
          <w:b/>
          <w:bCs/>
          <w:sz w:val="22"/>
          <w:szCs w:val="22"/>
          <w:lang w:val="es-ES"/>
        </w:rPr>
        <w:t>_</w:t>
      </w:r>
    </w:p>
    <w:p w:rsidR="00587211" w:rsidRPr="00587211" w:rsidRDefault="00587211" w:rsidP="00587211">
      <w:pPr>
        <w:autoSpaceDE w:val="0"/>
        <w:autoSpaceDN w:val="0"/>
        <w:adjustRightInd w:val="0"/>
        <w:jc w:val="both"/>
        <w:rPr>
          <w:rFonts w:ascii="ITC Avant Garde" w:hAnsi="ITC Avant Garde"/>
          <w:b/>
          <w:bCs/>
          <w:sz w:val="22"/>
          <w:szCs w:val="22"/>
        </w:rPr>
      </w:pPr>
      <w:r>
        <w:rPr>
          <w:rFonts w:ascii="ITC Avant Garde" w:hAnsi="ITC Avant Garde"/>
          <w:bCs/>
          <w:sz w:val="14"/>
          <w:szCs w:val="14"/>
        </w:rPr>
        <w:t>La presente Acta fue aprobada por el Pleno del Instituto Federal de Telecomunicaciones en su X Sesión Ordinaria celebrada el 8 de marzo de 2017 mediante Acuerdo P/IFT/080317/109</w:t>
      </w:r>
    </w:p>
    <w:sectPr w:rsidR="00587211" w:rsidRPr="00587211" w:rsidSect="00B90AB9">
      <w:headerReference w:type="default" r:id="rId15"/>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20" w:rsidRDefault="00F55F20">
      <w:r>
        <w:separator/>
      </w:r>
    </w:p>
  </w:endnote>
  <w:endnote w:type="continuationSeparator" w:id="0">
    <w:p w:rsidR="00F55F20" w:rsidRDefault="00F5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altName w:val="ITC Avant Garde"/>
    <w:panose1 w:val="020B0402020203020304"/>
    <w:charset w:val="00"/>
    <w:family w:val="swiss"/>
    <w:pitch w:val="variable"/>
    <w:sig w:usb0="00000007" w:usb1="00000000" w:usb2="00000000" w:usb3="00000000" w:csb0="00000093" w:csb1="00000000"/>
  </w:font>
  <w:font w:name="MinionPro-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6F" w:rsidRDefault="00BD65AE"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D65AE" w:rsidRDefault="00BD65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AE" w:rsidRPr="006E626F" w:rsidRDefault="00BD65AE" w:rsidP="006E626F">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5F4756">
      <w:rPr>
        <w:rFonts w:ascii="ITC Avant Garde" w:hAnsi="ITC Avant Garde"/>
        <w:bCs/>
        <w:noProof/>
        <w:sz w:val="16"/>
        <w:szCs w:val="16"/>
      </w:rPr>
      <w:t>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5F4756">
      <w:rPr>
        <w:rFonts w:ascii="ITC Avant Garde" w:hAnsi="ITC Avant Garde"/>
        <w:bCs/>
        <w:noProof/>
        <w:sz w:val="16"/>
        <w:szCs w:val="16"/>
      </w:rPr>
      <w:t>8</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20" w:rsidRDefault="00F55F20">
      <w:r>
        <w:separator/>
      </w:r>
    </w:p>
  </w:footnote>
  <w:footnote w:type="continuationSeparator" w:id="0">
    <w:p w:rsidR="00F55F20" w:rsidRDefault="00F55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Default="0060310F" w:rsidP="0060310F">
    <w:pPr>
      <w:autoSpaceDE w:val="0"/>
      <w:autoSpaceDN w:val="0"/>
      <w:adjustRightInd w:val="0"/>
      <w:jc w:val="both"/>
      <w:rPr>
        <w:rFonts w:ascii="MinionPro-Bold" w:hAnsi="MinionPro-Bold" w:cs="MinionPro-Bold"/>
        <w:b/>
        <w:bCs/>
        <w:color w:val="0000FF"/>
        <w:sz w:val="20"/>
        <w:szCs w:val="20"/>
        <w:lang w:eastAsia="es-MX"/>
      </w:rPr>
    </w:pPr>
    <w:r>
      <w:rPr>
        <w:rFonts w:ascii="MinionPro-Bold" w:hAnsi="MinionPro-Bold" w:cs="MinionPro-Bold"/>
        <w:b/>
        <w:bCs/>
        <w:color w:val="0000FF"/>
        <w:sz w:val="20"/>
        <w:szCs w:val="20"/>
        <w:lang w:eastAsia="es-MX"/>
      </w:rPr>
      <w:t>El texto se oculta, por contener información Reservada, con fundamento en el artículo 110, fracción VIII de la “LFTAIP”, publicada en el DOF el 9 de mayo de 2016; artículo 113, fracción VIII de la "LGTAIP”, publicada en el DOF el 4 de mayo de 2015; así como el Lineamiento Vigésimo Séptimo de los “LGCDIEVP”, publicados en el DOF el 15 de abril de 2016, relacionada con información que forma parte de un proceso deliberativo en el que no se ha adoptado una decisión definitiva.</w:t>
    </w:r>
  </w:p>
  <w:p w:rsidR="00F45CCB" w:rsidRPr="00E4211A" w:rsidRDefault="00F45CCB" w:rsidP="00E67D37">
    <w:pPr>
      <w:pStyle w:val="Encabezado"/>
      <w:jc w:val="both"/>
      <w:rPr>
        <w:rFonts w:ascii="Arial" w:hAnsi="Arial" w:cs="Arial"/>
        <w:b/>
        <w:color w:val="0000FF"/>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6F" w:rsidRDefault="006E626F" w:rsidP="006E626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BD65AE" w:rsidRPr="006E626F" w:rsidRDefault="006E626F" w:rsidP="006E626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 </w:t>
    </w:r>
    <w:r>
      <w:rPr>
        <w:rFonts w:ascii="ITC Avant Garde" w:hAnsi="ITC Avant Garde"/>
        <w:b/>
        <w:spacing w:val="-4"/>
        <w:szCs w:val="24"/>
      </w:rPr>
      <w:t>SESIÓN ORDINARIA DE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Default="0060310F" w:rsidP="0060310F">
    <w:pPr>
      <w:autoSpaceDE w:val="0"/>
      <w:autoSpaceDN w:val="0"/>
      <w:adjustRightInd w:val="0"/>
      <w:jc w:val="both"/>
      <w:rPr>
        <w:rFonts w:ascii="MinionPro-Bold" w:hAnsi="MinionPro-Bold" w:cs="MinionPro-Bold"/>
        <w:b/>
        <w:bCs/>
        <w:color w:val="0000FF"/>
        <w:sz w:val="20"/>
        <w:szCs w:val="20"/>
        <w:lang w:eastAsia="es-MX"/>
      </w:rPr>
    </w:pPr>
    <w:r>
      <w:rPr>
        <w:rFonts w:ascii="MinionPro-Bold" w:hAnsi="MinionPro-Bold" w:cs="MinionPro-Bold"/>
        <w:b/>
        <w:bCs/>
        <w:color w:val="0000FF"/>
        <w:sz w:val="20"/>
        <w:szCs w:val="20"/>
        <w:lang w:eastAsia="es-MX"/>
      </w:rPr>
      <w:t>El texto se oculta, por contener información Reservada, con fundamento en el artículo 110, fracción VIII de la “LFTAIP”, publicada en el DOF el 9 de mayo de 2016; artículo 113, fracción VIII de la "LGTAIP”, publicada en el DOF el 4 de mayo de 2015; así como el Lineamiento Vigésimo Séptimo de los “LGCDIEVP”, publicados en el DOF el 15 de abril de 2016, relacionada con información que forma parte de un proceso deliberativo en el que no se ha adoptado una decisión definitiva.</w:t>
    </w:r>
  </w:p>
  <w:p w:rsidR="0060310F" w:rsidRDefault="0060310F" w:rsidP="0060310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0310F" w:rsidRPr="006E626F" w:rsidRDefault="0060310F" w:rsidP="006E626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 </w:t>
    </w:r>
    <w:r>
      <w:rPr>
        <w:rFonts w:ascii="ITC Avant Garde" w:hAnsi="ITC Avant Garde"/>
        <w:b/>
        <w:spacing w:val="-4"/>
        <w:szCs w:val="24"/>
      </w:rPr>
      <w:t>SESIÓN ORDINARIA DE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Default="0060310F" w:rsidP="0060310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0310F" w:rsidRPr="006E626F" w:rsidRDefault="0060310F" w:rsidP="006E626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 </w:t>
    </w:r>
    <w:r>
      <w:rPr>
        <w:rFonts w:ascii="ITC Avant Garde" w:hAnsi="ITC Avant Garde"/>
        <w:b/>
        <w:spacing w:val="-4"/>
        <w:szCs w:val="24"/>
      </w:rPr>
      <w:t>SESIÓN ORDINARIA DE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Default="0060310F" w:rsidP="0060310F">
    <w:pPr>
      <w:autoSpaceDE w:val="0"/>
      <w:autoSpaceDN w:val="0"/>
      <w:adjustRightInd w:val="0"/>
      <w:jc w:val="both"/>
      <w:rPr>
        <w:rFonts w:ascii="MinionPro-Bold" w:hAnsi="MinionPro-Bold" w:cs="MinionPro-Bold"/>
        <w:b/>
        <w:bCs/>
        <w:color w:val="0000FF"/>
        <w:sz w:val="20"/>
        <w:szCs w:val="20"/>
        <w:lang w:eastAsia="es-MX"/>
      </w:rPr>
    </w:pPr>
    <w:r>
      <w:rPr>
        <w:rFonts w:ascii="MinionPro-Bold" w:hAnsi="MinionPro-Bold" w:cs="MinionPro-Bold"/>
        <w:b/>
        <w:bCs/>
        <w:color w:val="0000FF"/>
        <w:sz w:val="20"/>
        <w:szCs w:val="20"/>
        <w:lang w:eastAsia="es-MX"/>
      </w:rPr>
      <w:t>El texto se oculta, por contener información Reservada, con fundamento en el artículo 110, fracción VIII de la “LFTAIP”, publicada en el DOF el 9 de mayo de 2016; artículo 113, fracción VIII de la "LGTAIP”, publicada en el DOF el 4 de mayo de 2015; así como el Lineamiento Vigésimo Séptimo de los “LGCDIEVP”, publicados en el DOF el 15 de abril de 2016, relacionada con información que forma parte de un proceso deliberativo en el que no se ha adoptado una decisión definitiva.</w:t>
    </w:r>
  </w:p>
  <w:p w:rsidR="0060310F" w:rsidRDefault="0060310F" w:rsidP="0060310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0310F" w:rsidRPr="006E626F" w:rsidRDefault="0060310F" w:rsidP="006E626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 </w:t>
    </w:r>
    <w:r>
      <w:rPr>
        <w:rFonts w:ascii="ITC Avant Garde" w:hAnsi="ITC Avant Garde"/>
        <w:b/>
        <w:spacing w:val="-4"/>
        <w:szCs w:val="24"/>
      </w:rPr>
      <w:t>SESIÓN ORDINARIA DE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0F" w:rsidRDefault="0060310F" w:rsidP="0060310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0310F" w:rsidRPr="006E626F" w:rsidRDefault="0060310F" w:rsidP="006E626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VI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7453B1"/>
    <w:multiLevelType w:val="hybridMultilevel"/>
    <w:tmpl w:val="7E342D06"/>
    <w:lvl w:ilvl="0" w:tplc="8510280A">
      <w:start w:val="1"/>
      <w:numFmt w:val="decimal"/>
      <w:lvlText w:val="%1)"/>
      <w:lvlJc w:val="left"/>
      <w:pPr>
        <w:ind w:left="720" w:hanging="360"/>
      </w:pPr>
      <w:rPr>
        <w:rFonts w:eastAsia="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26"/>
  </w:num>
  <w:num w:numId="4">
    <w:abstractNumId w:val="1"/>
  </w:num>
  <w:num w:numId="5">
    <w:abstractNumId w:val="27"/>
  </w:num>
  <w:num w:numId="6">
    <w:abstractNumId w:val="6"/>
  </w:num>
  <w:num w:numId="7">
    <w:abstractNumId w:val="15"/>
  </w:num>
  <w:num w:numId="8">
    <w:abstractNumId w:val="4"/>
  </w:num>
  <w:num w:numId="9">
    <w:abstractNumId w:val="14"/>
  </w:num>
  <w:num w:numId="10">
    <w:abstractNumId w:val="19"/>
  </w:num>
  <w:num w:numId="11">
    <w:abstractNumId w:val="10"/>
  </w:num>
  <w:num w:numId="12">
    <w:abstractNumId w:val="20"/>
  </w:num>
  <w:num w:numId="13">
    <w:abstractNumId w:val="0"/>
  </w:num>
  <w:num w:numId="14">
    <w:abstractNumId w:val="8"/>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1"/>
  </w:num>
  <w:num w:numId="20">
    <w:abstractNumId w:val="21"/>
  </w:num>
  <w:num w:numId="21">
    <w:abstractNumId w:val="17"/>
  </w:num>
  <w:num w:numId="22">
    <w:abstractNumId w:val="3"/>
  </w:num>
  <w:num w:numId="23">
    <w:abstractNumId w:val="9"/>
  </w:num>
  <w:num w:numId="24">
    <w:abstractNumId w:val="18"/>
  </w:num>
  <w:num w:numId="25">
    <w:abstractNumId w:val="22"/>
  </w:num>
  <w:num w:numId="26">
    <w:abstractNumId w:val="7"/>
  </w:num>
  <w:num w:numId="27">
    <w:abstractNumId w:val="5"/>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BFB"/>
    <w:rsid w:val="00003F12"/>
    <w:rsid w:val="00004021"/>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B8A"/>
    <w:rsid w:val="000151FE"/>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5DAE"/>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F63"/>
    <w:rsid w:val="0003322F"/>
    <w:rsid w:val="00033A3F"/>
    <w:rsid w:val="00033F15"/>
    <w:rsid w:val="00034589"/>
    <w:rsid w:val="00034AF6"/>
    <w:rsid w:val="00035837"/>
    <w:rsid w:val="000359CD"/>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0FC7"/>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A17"/>
    <w:rsid w:val="00075299"/>
    <w:rsid w:val="00075F3A"/>
    <w:rsid w:val="000763A6"/>
    <w:rsid w:val="000769F1"/>
    <w:rsid w:val="00076BDB"/>
    <w:rsid w:val="0007753C"/>
    <w:rsid w:val="0007771D"/>
    <w:rsid w:val="00077CF7"/>
    <w:rsid w:val="0008091E"/>
    <w:rsid w:val="000809FB"/>
    <w:rsid w:val="00080A20"/>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87114"/>
    <w:rsid w:val="00090BD7"/>
    <w:rsid w:val="0009226F"/>
    <w:rsid w:val="00092CFA"/>
    <w:rsid w:val="0009325C"/>
    <w:rsid w:val="00093861"/>
    <w:rsid w:val="00093C72"/>
    <w:rsid w:val="000942D0"/>
    <w:rsid w:val="000945F9"/>
    <w:rsid w:val="00095230"/>
    <w:rsid w:val="000958E3"/>
    <w:rsid w:val="00096122"/>
    <w:rsid w:val="0009764F"/>
    <w:rsid w:val="00097CE5"/>
    <w:rsid w:val="000A1FF3"/>
    <w:rsid w:val="000A21A9"/>
    <w:rsid w:val="000A21AA"/>
    <w:rsid w:val="000A2252"/>
    <w:rsid w:val="000A2490"/>
    <w:rsid w:val="000A2500"/>
    <w:rsid w:val="000A27B7"/>
    <w:rsid w:val="000A2A6A"/>
    <w:rsid w:val="000A2BDE"/>
    <w:rsid w:val="000A353B"/>
    <w:rsid w:val="000A36B8"/>
    <w:rsid w:val="000A3938"/>
    <w:rsid w:val="000A3B46"/>
    <w:rsid w:val="000A4774"/>
    <w:rsid w:val="000A4818"/>
    <w:rsid w:val="000A4934"/>
    <w:rsid w:val="000A49C8"/>
    <w:rsid w:val="000A4E27"/>
    <w:rsid w:val="000A4F89"/>
    <w:rsid w:val="000A50CC"/>
    <w:rsid w:val="000A65B1"/>
    <w:rsid w:val="000A6931"/>
    <w:rsid w:val="000A6945"/>
    <w:rsid w:val="000A6B41"/>
    <w:rsid w:val="000A6C20"/>
    <w:rsid w:val="000A7307"/>
    <w:rsid w:val="000A7594"/>
    <w:rsid w:val="000A7A19"/>
    <w:rsid w:val="000A7C03"/>
    <w:rsid w:val="000B0775"/>
    <w:rsid w:val="000B0DF8"/>
    <w:rsid w:val="000B1614"/>
    <w:rsid w:val="000B186A"/>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CB"/>
    <w:rsid w:val="000F0435"/>
    <w:rsid w:val="000F0436"/>
    <w:rsid w:val="000F0B8D"/>
    <w:rsid w:val="000F0BC1"/>
    <w:rsid w:val="000F1087"/>
    <w:rsid w:val="000F1555"/>
    <w:rsid w:val="000F23B8"/>
    <w:rsid w:val="000F2621"/>
    <w:rsid w:val="000F2EE8"/>
    <w:rsid w:val="000F341A"/>
    <w:rsid w:val="000F3CBC"/>
    <w:rsid w:val="000F4162"/>
    <w:rsid w:val="000F440B"/>
    <w:rsid w:val="000F4AB8"/>
    <w:rsid w:val="000F51E9"/>
    <w:rsid w:val="000F553E"/>
    <w:rsid w:val="000F55A9"/>
    <w:rsid w:val="000F5753"/>
    <w:rsid w:val="000F5985"/>
    <w:rsid w:val="000F5B9B"/>
    <w:rsid w:val="000F65CB"/>
    <w:rsid w:val="000F7086"/>
    <w:rsid w:val="0010048F"/>
    <w:rsid w:val="00100962"/>
    <w:rsid w:val="001017E0"/>
    <w:rsid w:val="00101891"/>
    <w:rsid w:val="00101A5B"/>
    <w:rsid w:val="00101D9B"/>
    <w:rsid w:val="001020E9"/>
    <w:rsid w:val="00102243"/>
    <w:rsid w:val="001025A5"/>
    <w:rsid w:val="00102895"/>
    <w:rsid w:val="00103453"/>
    <w:rsid w:val="00103682"/>
    <w:rsid w:val="001038C7"/>
    <w:rsid w:val="00105D31"/>
    <w:rsid w:val="001063CC"/>
    <w:rsid w:val="0010687B"/>
    <w:rsid w:val="00106FC6"/>
    <w:rsid w:val="00107078"/>
    <w:rsid w:val="001103E0"/>
    <w:rsid w:val="00111684"/>
    <w:rsid w:val="00111E08"/>
    <w:rsid w:val="0011257D"/>
    <w:rsid w:val="00112913"/>
    <w:rsid w:val="00112CC5"/>
    <w:rsid w:val="00112E19"/>
    <w:rsid w:val="00112ED3"/>
    <w:rsid w:val="00113845"/>
    <w:rsid w:val="001139F0"/>
    <w:rsid w:val="0011427A"/>
    <w:rsid w:val="001143FC"/>
    <w:rsid w:val="0011458B"/>
    <w:rsid w:val="0011479B"/>
    <w:rsid w:val="00114CF1"/>
    <w:rsid w:val="0011510E"/>
    <w:rsid w:val="001158B6"/>
    <w:rsid w:val="00115ACB"/>
    <w:rsid w:val="00115BC9"/>
    <w:rsid w:val="00115F3E"/>
    <w:rsid w:val="001161CC"/>
    <w:rsid w:val="0011730D"/>
    <w:rsid w:val="00117472"/>
    <w:rsid w:val="001201C8"/>
    <w:rsid w:val="0012139F"/>
    <w:rsid w:val="00121748"/>
    <w:rsid w:val="0012323E"/>
    <w:rsid w:val="00123B04"/>
    <w:rsid w:val="00124019"/>
    <w:rsid w:val="001246CF"/>
    <w:rsid w:val="00124A3C"/>
    <w:rsid w:val="00125D1A"/>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F7B"/>
    <w:rsid w:val="00132921"/>
    <w:rsid w:val="00132AF7"/>
    <w:rsid w:val="00133286"/>
    <w:rsid w:val="001336C5"/>
    <w:rsid w:val="0013493A"/>
    <w:rsid w:val="0013651A"/>
    <w:rsid w:val="00136FCD"/>
    <w:rsid w:val="00137318"/>
    <w:rsid w:val="00137E99"/>
    <w:rsid w:val="00137EF4"/>
    <w:rsid w:val="00137FCC"/>
    <w:rsid w:val="00140AC6"/>
    <w:rsid w:val="00140D44"/>
    <w:rsid w:val="001427F3"/>
    <w:rsid w:val="00142EFD"/>
    <w:rsid w:val="00142F7E"/>
    <w:rsid w:val="0014326F"/>
    <w:rsid w:val="00143696"/>
    <w:rsid w:val="0014382F"/>
    <w:rsid w:val="00143FDC"/>
    <w:rsid w:val="00144124"/>
    <w:rsid w:val="0014430D"/>
    <w:rsid w:val="00144456"/>
    <w:rsid w:val="00144A88"/>
    <w:rsid w:val="00144AC9"/>
    <w:rsid w:val="00144AE6"/>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2445"/>
    <w:rsid w:val="001528D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0F9"/>
    <w:rsid w:val="0016422F"/>
    <w:rsid w:val="0016492D"/>
    <w:rsid w:val="00164A63"/>
    <w:rsid w:val="0016559D"/>
    <w:rsid w:val="001658CA"/>
    <w:rsid w:val="0016602E"/>
    <w:rsid w:val="001660E4"/>
    <w:rsid w:val="00166A23"/>
    <w:rsid w:val="00166DA0"/>
    <w:rsid w:val="00170C9E"/>
    <w:rsid w:val="00170DDE"/>
    <w:rsid w:val="00171072"/>
    <w:rsid w:val="001715E1"/>
    <w:rsid w:val="00171BED"/>
    <w:rsid w:val="001720BE"/>
    <w:rsid w:val="00172143"/>
    <w:rsid w:val="00172923"/>
    <w:rsid w:val="00172D16"/>
    <w:rsid w:val="00172E0B"/>
    <w:rsid w:val="0017321E"/>
    <w:rsid w:val="001734CD"/>
    <w:rsid w:val="00173546"/>
    <w:rsid w:val="00173FE7"/>
    <w:rsid w:val="001747D9"/>
    <w:rsid w:val="0017484F"/>
    <w:rsid w:val="00175235"/>
    <w:rsid w:val="001757C5"/>
    <w:rsid w:val="00175806"/>
    <w:rsid w:val="00175A17"/>
    <w:rsid w:val="001760BE"/>
    <w:rsid w:val="0017620E"/>
    <w:rsid w:val="001762E6"/>
    <w:rsid w:val="0017679E"/>
    <w:rsid w:val="00177562"/>
    <w:rsid w:val="001804F7"/>
    <w:rsid w:val="001805A6"/>
    <w:rsid w:val="00180812"/>
    <w:rsid w:val="00180ECC"/>
    <w:rsid w:val="0018100F"/>
    <w:rsid w:val="00181B70"/>
    <w:rsid w:val="00181D34"/>
    <w:rsid w:val="00181EAF"/>
    <w:rsid w:val="0018266B"/>
    <w:rsid w:val="00182C70"/>
    <w:rsid w:val="00182CDA"/>
    <w:rsid w:val="00182F4D"/>
    <w:rsid w:val="001836FC"/>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6B5A"/>
    <w:rsid w:val="001C7CC5"/>
    <w:rsid w:val="001C7E64"/>
    <w:rsid w:val="001C7ED9"/>
    <w:rsid w:val="001D0377"/>
    <w:rsid w:val="001D0809"/>
    <w:rsid w:val="001D09FD"/>
    <w:rsid w:val="001D0A4A"/>
    <w:rsid w:val="001D1433"/>
    <w:rsid w:val="001D15C0"/>
    <w:rsid w:val="001D18AC"/>
    <w:rsid w:val="001D1A4E"/>
    <w:rsid w:val="001D1CDA"/>
    <w:rsid w:val="001D266B"/>
    <w:rsid w:val="001D2D3A"/>
    <w:rsid w:val="001D3BC8"/>
    <w:rsid w:val="001D4056"/>
    <w:rsid w:val="001D42C2"/>
    <w:rsid w:val="001D4967"/>
    <w:rsid w:val="001D53C9"/>
    <w:rsid w:val="001D55D5"/>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2FA"/>
    <w:rsid w:val="001F3931"/>
    <w:rsid w:val="001F3D70"/>
    <w:rsid w:val="001F3F49"/>
    <w:rsid w:val="001F448F"/>
    <w:rsid w:val="001F60CC"/>
    <w:rsid w:val="001F6BC9"/>
    <w:rsid w:val="001F6BDA"/>
    <w:rsid w:val="001F6BE7"/>
    <w:rsid w:val="001F70A7"/>
    <w:rsid w:val="00200134"/>
    <w:rsid w:val="00200EA2"/>
    <w:rsid w:val="002018BE"/>
    <w:rsid w:val="0020239D"/>
    <w:rsid w:val="002023E1"/>
    <w:rsid w:val="00202E86"/>
    <w:rsid w:val="00202EBE"/>
    <w:rsid w:val="00203C21"/>
    <w:rsid w:val="0020435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4BB6"/>
    <w:rsid w:val="0021500D"/>
    <w:rsid w:val="0021527C"/>
    <w:rsid w:val="002156F5"/>
    <w:rsid w:val="00216072"/>
    <w:rsid w:val="00216910"/>
    <w:rsid w:val="00216BB9"/>
    <w:rsid w:val="00216C21"/>
    <w:rsid w:val="002177B3"/>
    <w:rsid w:val="00220364"/>
    <w:rsid w:val="0022037F"/>
    <w:rsid w:val="002203CD"/>
    <w:rsid w:val="00220774"/>
    <w:rsid w:val="002209B3"/>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CA2"/>
    <w:rsid w:val="0024017E"/>
    <w:rsid w:val="00240208"/>
    <w:rsid w:val="00240571"/>
    <w:rsid w:val="002407D0"/>
    <w:rsid w:val="00240AB4"/>
    <w:rsid w:val="0024159F"/>
    <w:rsid w:val="002419C7"/>
    <w:rsid w:val="00241A2A"/>
    <w:rsid w:val="00241EFB"/>
    <w:rsid w:val="00242881"/>
    <w:rsid w:val="00243740"/>
    <w:rsid w:val="002437C9"/>
    <w:rsid w:val="00244992"/>
    <w:rsid w:val="00244F35"/>
    <w:rsid w:val="0024555F"/>
    <w:rsid w:val="00245B1B"/>
    <w:rsid w:val="00245D4E"/>
    <w:rsid w:val="00246786"/>
    <w:rsid w:val="00246A22"/>
    <w:rsid w:val="00246BCE"/>
    <w:rsid w:val="002471FA"/>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5197"/>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77ABA"/>
    <w:rsid w:val="00280043"/>
    <w:rsid w:val="00280153"/>
    <w:rsid w:val="00280623"/>
    <w:rsid w:val="00280744"/>
    <w:rsid w:val="002811D5"/>
    <w:rsid w:val="00281250"/>
    <w:rsid w:val="002817A7"/>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87FD9"/>
    <w:rsid w:val="002901CE"/>
    <w:rsid w:val="00291037"/>
    <w:rsid w:val="0029126B"/>
    <w:rsid w:val="002917C9"/>
    <w:rsid w:val="00291D76"/>
    <w:rsid w:val="00292023"/>
    <w:rsid w:val="0029240A"/>
    <w:rsid w:val="002925FC"/>
    <w:rsid w:val="00292717"/>
    <w:rsid w:val="002927D2"/>
    <w:rsid w:val="00292BEF"/>
    <w:rsid w:val="00292CB2"/>
    <w:rsid w:val="0029330F"/>
    <w:rsid w:val="002933C1"/>
    <w:rsid w:val="00293481"/>
    <w:rsid w:val="002942AD"/>
    <w:rsid w:val="0029534A"/>
    <w:rsid w:val="00295863"/>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2C4"/>
    <w:rsid w:val="002B0662"/>
    <w:rsid w:val="002B0B80"/>
    <w:rsid w:val="002B0E69"/>
    <w:rsid w:val="002B15CC"/>
    <w:rsid w:val="002B1884"/>
    <w:rsid w:val="002B1930"/>
    <w:rsid w:val="002B19A0"/>
    <w:rsid w:val="002B24F9"/>
    <w:rsid w:val="002B2D20"/>
    <w:rsid w:val="002B2D3D"/>
    <w:rsid w:val="002B2F60"/>
    <w:rsid w:val="002B34F4"/>
    <w:rsid w:val="002B45DB"/>
    <w:rsid w:val="002B48CB"/>
    <w:rsid w:val="002B532A"/>
    <w:rsid w:val="002B548E"/>
    <w:rsid w:val="002B5A8E"/>
    <w:rsid w:val="002B5C6C"/>
    <w:rsid w:val="002B6086"/>
    <w:rsid w:val="002B695F"/>
    <w:rsid w:val="002B6F79"/>
    <w:rsid w:val="002B7D67"/>
    <w:rsid w:val="002B7F20"/>
    <w:rsid w:val="002C01CA"/>
    <w:rsid w:val="002C051A"/>
    <w:rsid w:val="002C0EC9"/>
    <w:rsid w:val="002C0ED1"/>
    <w:rsid w:val="002C185D"/>
    <w:rsid w:val="002C19B8"/>
    <w:rsid w:val="002C2570"/>
    <w:rsid w:val="002C28D8"/>
    <w:rsid w:val="002C2999"/>
    <w:rsid w:val="002C29F1"/>
    <w:rsid w:val="002C2AEB"/>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6CF1"/>
    <w:rsid w:val="002D7335"/>
    <w:rsid w:val="002D77F6"/>
    <w:rsid w:val="002D7979"/>
    <w:rsid w:val="002D7A06"/>
    <w:rsid w:val="002E107D"/>
    <w:rsid w:val="002E1970"/>
    <w:rsid w:val="002E2BD0"/>
    <w:rsid w:val="002E2D5E"/>
    <w:rsid w:val="002E2F7E"/>
    <w:rsid w:val="002E327A"/>
    <w:rsid w:val="002E37A3"/>
    <w:rsid w:val="002E3CD0"/>
    <w:rsid w:val="002E3CD8"/>
    <w:rsid w:val="002E3CEB"/>
    <w:rsid w:val="002E4522"/>
    <w:rsid w:val="002E4D98"/>
    <w:rsid w:val="002E506D"/>
    <w:rsid w:val="002E5789"/>
    <w:rsid w:val="002E7683"/>
    <w:rsid w:val="002E7A74"/>
    <w:rsid w:val="002E7B0E"/>
    <w:rsid w:val="002F0002"/>
    <w:rsid w:val="002F02F5"/>
    <w:rsid w:val="002F048D"/>
    <w:rsid w:val="002F1399"/>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86C"/>
    <w:rsid w:val="00300A7A"/>
    <w:rsid w:val="00300C06"/>
    <w:rsid w:val="00300C4D"/>
    <w:rsid w:val="00301052"/>
    <w:rsid w:val="00301FC8"/>
    <w:rsid w:val="00302166"/>
    <w:rsid w:val="00302746"/>
    <w:rsid w:val="00302886"/>
    <w:rsid w:val="00302949"/>
    <w:rsid w:val="00302AEF"/>
    <w:rsid w:val="00303659"/>
    <w:rsid w:val="00303C20"/>
    <w:rsid w:val="00304286"/>
    <w:rsid w:val="00304579"/>
    <w:rsid w:val="00304A9D"/>
    <w:rsid w:val="00305F54"/>
    <w:rsid w:val="003065F9"/>
    <w:rsid w:val="003066AC"/>
    <w:rsid w:val="00306BFB"/>
    <w:rsid w:val="0030742A"/>
    <w:rsid w:val="00311555"/>
    <w:rsid w:val="0031168D"/>
    <w:rsid w:val="00311C02"/>
    <w:rsid w:val="00311F4C"/>
    <w:rsid w:val="00312669"/>
    <w:rsid w:val="00313191"/>
    <w:rsid w:val="003133CB"/>
    <w:rsid w:val="003136DA"/>
    <w:rsid w:val="00314000"/>
    <w:rsid w:val="003148EA"/>
    <w:rsid w:val="0031592C"/>
    <w:rsid w:val="00315D4B"/>
    <w:rsid w:val="00315E30"/>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8C0"/>
    <w:rsid w:val="00337B4A"/>
    <w:rsid w:val="00337C7A"/>
    <w:rsid w:val="003407A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5DE"/>
    <w:rsid w:val="0035089D"/>
    <w:rsid w:val="00350B2C"/>
    <w:rsid w:val="003511AD"/>
    <w:rsid w:val="00351EE7"/>
    <w:rsid w:val="00352EBA"/>
    <w:rsid w:val="003530DA"/>
    <w:rsid w:val="00353676"/>
    <w:rsid w:val="003538B6"/>
    <w:rsid w:val="003553A5"/>
    <w:rsid w:val="003553E1"/>
    <w:rsid w:val="00355854"/>
    <w:rsid w:val="003563F7"/>
    <w:rsid w:val="00356651"/>
    <w:rsid w:val="00356833"/>
    <w:rsid w:val="00356C9A"/>
    <w:rsid w:val="0035700B"/>
    <w:rsid w:val="00357602"/>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0CB"/>
    <w:rsid w:val="003744A5"/>
    <w:rsid w:val="003746E3"/>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3BE7"/>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52"/>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2F9"/>
    <w:rsid w:val="003C4370"/>
    <w:rsid w:val="003C453C"/>
    <w:rsid w:val="003C49F1"/>
    <w:rsid w:val="003C4F94"/>
    <w:rsid w:val="003C634B"/>
    <w:rsid w:val="003C6AAF"/>
    <w:rsid w:val="003C6CC4"/>
    <w:rsid w:val="003C70CC"/>
    <w:rsid w:val="003C7314"/>
    <w:rsid w:val="003C7390"/>
    <w:rsid w:val="003C7604"/>
    <w:rsid w:val="003C76EB"/>
    <w:rsid w:val="003D07CE"/>
    <w:rsid w:val="003D0FA7"/>
    <w:rsid w:val="003D1363"/>
    <w:rsid w:val="003D1524"/>
    <w:rsid w:val="003D1C80"/>
    <w:rsid w:val="003D2983"/>
    <w:rsid w:val="003D2F1D"/>
    <w:rsid w:val="003D4188"/>
    <w:rsid w:val="003D44B0"/>
    <w:rsid w:val="003D492C"/>
    <w:rsid w:val="003D4A66"/>
    <w:rsid w:val="003D589D"/>
    <w:rsid w:val="003D5EB2"/>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83F"/>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E47"/>
    <w:rsid w:val="00405F2C"/>
    <w:rsid w:val="00405F9F"/>
    <w:rsid w:val="00406160"/>
    <w:rsid w:val="00406214"/>
    <w:rsid w:val="0040650F"/>
    <w:rsid w:val="00406822"/>
    <w:rsid w:val="00406C86"/>
    <w:rsid w:val="00406CB4"/>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AC7"/>
    <w:rsid w:val="00414D69"/>
    <w:rsid w:val="00415326"/>
    <w:rsid w:val="004158D2"/>
    <w:rsid w:val="00415927"/>
    <w:rsid w:val="004159FC"/>
    <w:rsid w:val="00415FDD"/>
    <w:rsid w:val="00416866"/>
    <w:rsid w:val="004169AC"/>
    <w:rsid w:val="004172F5"/>
    <w:rsid w:val="004174CF"/>
    <w:rsid w:val="00417AD6"/>
    <w:rsid w:val="0042042D"/>
    <w:rsid w:val="004207EE"/>
    <w:rsid w:val="004207F0"/>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9DB"/>
    <w:rsid w:val="00441A6F"/>
    <w:rsid w:val="00443108"/>
    <w:rsid w:val="00443879"/>
    <w:rsid w:val="004440DD"/>
    <w:rsid w:val="004443C2"/>
    <w:rsid w:val="0044470C"/>
    <w:rsid w:val="00444A88"/>
    <w:rsid w:val="00444AED"/>
    <w:rsid w:val="004459C9"/>
    <w:rsid w:val="00445BBC"/>
    <w:rsid w:val="00445ED5"/>
    <w:rsid w:val="0044630C"/>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685"/>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452"/>
    <w:rsid w:val="00484C3C"/>
    <w:rsid w:val="00484EB5"/>
    <w:rsid w:val="00485585"/>
    <w:rsid w:val="004856A6"/>
    <w:rsid w:val="00485C67"/>
    <w:rsid w:val="0048653D"/>
    <w:rsid w:val="00486D43"/>
    <w:rsid w:val="00486DF2"/>
    <w:rsid w:val="00487801"/>
    <w:rsid w:val="00487FB5"/>
    <w:rsid w:val="00490251"/>
    <w:rsid w:val="00490605"/>
    <w:rsid w:val="00490C60"/>
    <w:rsid w:val="00490CDF"/>
    <w:rsid w:val="00490ECF"/>
    <w:rsid w:val="00490F83"/>
    <w:rsid w:val="00490FDB"/>
    <w:rsid w:val="004915F4"/>
    <w:rsid w:val="00491723"/>
    <w:rsid w:val="004922B7"/>
    <w:rsid w:val="00492580"/>
    <w:rsid w:val="004928A6"/>
    <w:rsid w:val="004929E4"/>
    <w:rsid w:val="00492D1C"/>
    <w:rsid w:val="0049305E"/>
    <w:rsid w:val="00493435"/>
    <w:rsid w:val="0049360E"/>
    <w:rsid w:val="004936F4"/>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2570"/>
    <w:rsid w:val="004A2C3C"/>
    <w:rsid w:val="004A3E29"/>
    <w:rsid w:val="004A4222"/>
    <w:rsid w:val="004A5416"/>
    <w:rsid w:val="004A5726"/>
    <w:rsid w:val="004A5CB7"/>
    <w:rsid w:val="004A5F12"/>
    <w:rsid w:val="004A6A56"/>
    <w:rsid w:val="004A6A75"/>
    <w:rsid w:val="004A7085"/>
    <w:rsid w:val="004A7384"/>
    <w:rsid w:val="004A74EC"/>
    <w:rsid w:val="004B0450"/>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608B"/>
    <w:rsid w:val="004B6635"/>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2"/>
    <w:rsid w:val="004D1545"/>
    <w:rsid w:val="004D161F"/>
    <w:rsid w:val="004D1C4D"/>
    <w:rsid w:val="004D20CF"/>
    <w:rsid w:val="004D21C4"/>
    <w:rsid w:val="004D224E"/>
    <w:rsid w:val="004D2457"/>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D38"/>
    <w:rsid w:val="00501EFF"/>
    <w:rsid w:val="00503084"/>
    <w:rsid w:val="00503797"/>
    <w:rsid w:val="00503C2D"/>
    <w:rsid w:val="0050432F"/>
    <w:rsid w:val="0050447E"/>
    <w:rsid w:val="00504E96"/>
    <w:rsid w:val="005052BB"/>
    <w:rsid w:val="00505317"/>
    <w:rsid w:val="005054B9"/>
    <w:rsid w:val="00505997"/>
    <w:rsid w:val="00505EFC"/>
    <w:rsid w:val="00505F91"/>
    <w:rsid w:val="00506203"/>
    <w:rsid w:val="0050758E"/>
    <w:rsid w:val="00507795"/>
    <w:rsid w:val="00510415"/>
    <w:rsid w:val="0051076E"/>
    <w:rsid w:val="005114F0"/>
    <w:rsid w:val="00511895"/>
    <w:rsid w:val="00511B00"/>
    <w:rsid w:val="00511BF8"/>
    <w:rsid w:val="00511F09"/>
    <w:rsid w:val="00512521"/>
    <w:rsid w:val="00512B08"/>
    <w:rsid w:val="00512D76"/>
    <w:rsid w:val="00513148"/>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650"/>
    <w:rsid w:val="005276F3"/>
    <w:rsid w:val="00530048"/>
    <w:rsid w:val="00530AB7"/>
    <w:rsid w:val="00531AE5"/>
    <w:rsid w:val="00531F08"/>
    <w:rsid w:val="005321A9"/>
    <w:rsid w:val="0053231F"/>
    <w:rsid w:val="0053278D"/>
    <w:rsid w:val="00532938"/>
    <w:rsid w:val="00532A67"/>
    <w:rsid w:val="00532D89"/>
    <w:rsid w:val="005332D5"/>
    <w:rsid w:val="005337D6"/>
    <w:rsid w:val="00533885"/>
    <w:rsid w:val="00534E9B"/>
    <w:rsid w:val="0053575D"/>
    <w:rsid w:val="00536115"/>
    <w:rsid w:val="005361C2"/>
    <w:rsid w:val="005365ED"/>
    <w:rsid w:val="005369CE"/>
    <w:rsid w:val="00537DF3"/>
    <w:rsid w:val="00540362"/>
    <w:rsid w:val="00540541"/>
    <w:rsid w:val="00540643"/>
    <w:rsid w:val="005406A1"/>
    <w:rsid w:val="00540C72"/>
    <w:rsid w:val="00540E13"/>
    <w:rsid w:val="00542097"/>
    <w:rsid w:val="00542838"/>
    <w:rsid w:val="00542AFA"/>
    <w:rsid w:val="00542B12"/>
    <w:rsid w:val="00543657"/>
    <w:rsid w:val="00543C6B"/>
    <w:rsid w:val="00543FFD"/>
    <w:rsid w:val="00544AC7"/>
    <w:rsid w:val="00544B64"/>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3F30"/>
    <w:rsid w:val="00554765"/>
    <w:rsid w:val="00554B10"/>
    <w:rsid w:val="00554CA2"/>
    <w:rsid w:val="00555017"/>
    <w:rsid w:val="00555D7C"/>
    <w:rsid w:val="00555F47"/>
    <w:rsid w:val="00556530"/>
    <w:rsid w:val="00556793"/>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ADC"/>
    <w:rsid w:val="00574118"/>
    <w:rsid w:val="0057444E"/>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4271"/>
    <w:rsid w:val="00584477"/>
    <w:rsid w:val="00585195"/>
    <w:rsid w:val="00585650"/>
    <w:rsid w:val="0058569C"/>
    <w:rsid w:val="005859F3"/>
    <w:rsid w:val="005863E0"/>
    <w:rsid w:val="00586937"/>
    <w:rsid w:val="00586A6A"/>
    <w:rsid w:val="00586DEC"/>
    <w:rsid w:val="00586E1A"/>
    <w:rsid w:val="00587211"/>
    <w:rsid w:val="00587DCC"/>
    <w:rsid w:val="00587F9B"/>
    <w:rsid w:val="00590339"/>
    <w:rsid w:val="005905FF"/>
    <w:rsid w:val="00590842"/>
    <w:rsid w:val="005917B4"/>
    <w:rsid w:val="00592E1B"/>
    <w:rsid w:val="00593120"/>
    <w:rsid w:val="00593B92"/>
    <w:rsid w:val="0059433E"/>
    <w:rsid w:val="00594878"/>
    <w:rsid w:val="0059496A"/>
    <w:rsid w:val="00594A08"/>
    <w:rsid w:val="005953F5"/>
    <w:rsid w:val="00595E6B"/>
    <w:rsid w:val="005961D6"/>
    <w:rsid w:val="005966DC"/>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ED8"/>
    <w:rsid w:val="005A5502"/>
    <w:rsid w:val="005A58C2"/>
    <w:rsid w:val="005A5E1D"/>
    <w:rsid w:val="005A61B3"/>
    <w:rsid w:val="005A67F2"/>
    <w:rsid w:val="005A6A33"/>
    <w:rsid w:val="005A6ECA"/>
    <w:rsid w:val="005A7750"/>
    <w:rsid w:val="005A7B6B"/>
    <w:rsid w:val="005A7BB8"/>
    <w:rsid w:val="005A7D2C"/>
    <w:rsid w:val="005B00DB"/>
    <w:rsid w:val="005B0182"/>
    <w:rsid w:val="005B0ACA"/>
    <w:rsid w:val="005B0B24"/>
    <w:rsid w:val="005B1D2B"/>
    <w:rsid w:val="005B2859"/>
    <w:rsid w:val="005B3AA3"/>
    <w:rsid w:val="005B4453"/>
    <w:rsid w:val="005B4AA0"/>
    <w:rsid w:val="005B4E88"/>
    <w:rsid w:val="005B5061"/>
    <w:rsid w:val="005B5916"/>
    <w:rsid w:val="005B59BE"/>
    <w:rsid w:val="005B5C0A"/>
    <w:rsid w:val="005B5D21"/>
    <w:rsid w:val="005B5E72"/>
    <w:rsid w:val="005B62E2"/>
    <w:rsid w:val="005B706D"/>
    <w:rsid w:val="005B7685"/>
    <w:rsid w:val="005C0046"/>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0E2E"/>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756"/>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10F"/>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667"/>
    <w:rsid w:val="00607ACA"/>
    <w:rsid w:val="00610687"/>
    <w:rsid w:val="00610C0C"/>
    <w:rsid w:val="00611692"/>
    <w:rsid w:val="006118E6"/>
    <w:rsid w:val="0061200B"/>
    <w:rsid w:val="0061265C"/>
    <w:rsid w:val="00612737"/>
    <w:rsid w:val="00614A23"/>
    <w:rsid w:val="00614AC0"/>
    <w:rsid w:val="00614C8A"/>
    <w:rsid w:val="00614F9D"/>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057F"/>
    <w:rsid w:val="006316E7"/>
    <w:rsid w:val="00631993"/>
    <w:rsid w:val="00631C06"/>
    <w:rsid w:val="00631F9D"/>
    <w:rsid w:val="006320B9"/>
    <w:rsid w:val="006324FC"/>
    <w:rsid w:val="00632621"/>
    <w:rsid w:val="00632B12"/>
    <w:rsid w:val="00633DD1"/>
    <w:rsid w:val="00634784"/>
    <w:rsid w:val="00635384"/>
    <w:rsid w:val="006362A8"/>
    <w:rsid w:val="0063631F"/>
    <w:rsid w:val="00636531"/>
    <w:rsid w:val="00636C0D"/>
    <w:rsid w:val="00637DB8"/>
    <w:rsid w:val="006402FC"/>
    <w:rsid w:val="00640C6A"/>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6A4"/>
    <w:rsid w:val="00653E6E"/>
    <w:rsid w:val="0065422C"/>
    <w:rsid w:val="00654330"/>
    <w:rsid w:val="006544DC"/>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46E"/>
    <w:rsid w:val="0066164B"/>
    <w:rsid w:val="006616E0"/>
    <w:rsid w:val="00661D5E"/>
    <w:rsid w:val="00661E32"/>
    <w:rsid w:val="00662866"/>
    <w:rsid w:val="00662939"/>
    <w:rsid w:val="00662F52"/>
    <w:rsid w:val="00662FD5"/>
    <w:rsid w:val="006630A6"/>
    <w:rsid w:val="00663476"/>
    <w:rsid w:val="0066356E"/>
    <w:rsid w:val="00663D0E"/>
    <w:rsid w:val="00664219"/>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2A44"/>
    <w:rsid w:val="00672B8F"/>
    <w:rsid w:val="00673029"/>
    <w:rsid w:val="0067320B"/>
    <w:rsid w:val="00673452"/>
    <w:rsid w:val="00673F99"/>
    <w:rsid w:val="00674088"/>
    <w:rsid w:val="00674139"/>
    <w:rsid w:val="006746C0"/>
    <w:rsid w:val="00675131"/>
    <w:rsid w:val="00675266"/>
    <w:rsid w:val="00675277"/>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313"/>
    <w:rsid w:val="00685835"/>
    <w:rsid w:val="00685B28"/>
    <w:rsid w:val="00685C37"/>
    <w:rsid w:val="00686740"/>
    <w:rsid w:val="00686980"/>
    <w:rsid w:val="00686FBF"/>
    <w:rsid w:val="006875B4"/>
    <w:rsid w:val="00687F98"/>
    <w:rsid w:val="00690106"/>
    <w:rsid w:val="0069058A"/>
    <w:rsid w:val="00690D91"/>
    <w:rsid w:val="00691080"/>
    <w:rsid w:val="006919EF"/>
    <w:rsid w:val="0069229F"/>
    <w:rsid w:val="006922A6"/>
    <w:rsid w:val="006932D6"/>
    <w:rsid w:val="00693711"/>
    <w:rsid w:val="00693CB5"/>
    <w:rsid w:val="00693E56"/>
    <w:rsid w:val="00693EEF"/>
    <w:rsid w:val="00693FCD"/>
    <w:rsid w:val="006949AC"/>
    <w:rsid w:val="00695696"/>
    <w:rsid w:val="006956FB"/>
    <w:rsid w:val="00695724"/>
    <w:rsid w:val="00695DB6"/>
    <w:rsid w:val="006960E2"/>
    <w:rsid w:val="00697C74"/>
    <w:rsid w:val="00697CFE"/>
    <w:rsid w:val="00697F5C"/>
    <w:rsid w:val="006A010B"/>
    <w:rsid w:val="006A0628"/>
    <w:rsid w:val="006A065C"/>
    <w:rsid w:val="006A06BD"/>
    <w:rsid w:val="006A170B"/>
    <w:rsid w:val="006A199E"/>
    <w:rsid w:val="006A2063"/>
    <w:rsid w:val="006A2ACD"/>
    <w:rsid w:val="006A3330"/>
    <w:rsid w:val="006A3F68"/>
    <w:rsid w:val="006A409F"/>
    <w:rsid w:val="006A4541"/>
    <w:rsid w:val="006A45D7"/>
    <w:rsid w:val="006A5034"/>
    <w:rsid w:val="006A5856"/>
    <w:rsid w:val="006A61C8"/>
    <w:rsid w:val="006A6AB3"/>
    <w:rsid w:val="006A6BC1"/>
    <w:rsid w:val="006A763E"/>
    <w:rsid w:val="006A7E3C"/>
    <w:rsid w:val="006B1425"/>
    <w:rsid w:val="006B1568"/>
    <w:rsid w:val="006B16EB"/>
    <w:rsid w:val="006B1865"/>
    <w:rsid w:val="006B1E21"/>
    <w:rsid w:val="006B2176"/>
    <w:rsid w:val="006B2209"/>
    <w:rsid w:val="006B2733"/>
    <w:rsid w:val="006B40B9"/>
    <w:rsid w:val="006B52C4"/>
    <w:rsid w:val="006B5342"/>
    <w:rsid w:val="006B5410"/>
    <w:rsid w:val="006B5DE3"/>
    <w:rsid w:val="006B6164"/>
    <w:rsid w:val="006B61BA"/>
    <w:rsid w:val="006B6BB6"/>
    <w:rsid w:val="006B748C"/>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8B0"/>
    <w:rsid w:val="006D0B2F"/>
    <w:rsid w:val="006D0C2D"/>
    <w:rsid w:val="006D1609"/>
    <w:rsid w:val="006D21EB"/>
    <w:rsid w:val="006D2597"/>
    <w:rsid w:val="006D2659"/>
    <w:rsid w:val="006D2B46"/>
    <w:rsid w:val="006D2ECF"/>
    <w:rsid w:val="006D32FE"/>
    <w:rsid w:val="006D38E1"/>
    <w:rsid w:val="006D3C83"/>
    <w:rsid w:val="006D3DF2"/>
    <w:rsid w:val="006D5909"/>
    <w:rsid w:val="006D62BF"/>
    <w:rsid w:val="006D6671"/>
    <w:rsid w:val="006D6734"/>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26F"/>
    <w:rsid w:val="006E6327"/>
    <w:rsid w:val="006E6449"/>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E44"/>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650"/>
    <w:rsid w:val="007039C6"/>
    <w:rsid w:val="00703F74"/>
    <w:rsid w:val="00703FFF"/>
    <w:rsid w:val="00704257"/>
    <w:rsid w:val="00704DF1"/>
    <w:rsid w:val="00704ED8"/>
    <w:rsid w:val="0070587A"/>
    <w:rsid w:val="00705D2B"/>
    <w:rsid w:val="00706244"/>
    <w:rsid w:val="007062F9"/>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6A5"/>
    <w:rsid w:val="00716D7D"/>
    <w:rsid w:val="0071743E"/>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3A67"/>
    <w:rsid w:val="007246E9"/>
    <w:rsid w:val="00724D58"/>
    <w:rsid w:val="0072535E"/>
    <w:rsid w:val="007254B4"/>
    <w:rsid w:val="00726B1D"/>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677A"/>
    <w:rsid w:val="00737105"/>
    <w:rsid w:val="007373B4"/>
    <w:rsid w:val="007375B4"/>
    <w:rsid w:val="00737B5C"/>
    <w:rsid w:val="00740266"/>
    <w:rsid w:val="00740930"/>
    <w:rsid w:val="00740F38"/>
    <w:rsid w:val="00741F47"/>
    <w:rsid w:val="00742BAB"/>
    <w:rsid w:val="007430A0"/>
    <w:rsid w:val="007430FB"/>
    <w:rsid w:val="00743590"/>
    <w:rsid w:val="007437EA"/>
    <w:rsid w:val="007437FF"/>
    <w:rsid w:val="00743E35"/>
    <w:rsid w:val="00744142"/>
    <w:rsid w:val="00744721"/>
    <w:rsid w:val="00745B9F"/>
    <w:rsid w:val="00746913"/>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2DCA"/>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F7D"/>
    <w:rsid w:val="007653D1"/>
    <w:rsid w:val="00765774"/>
    <w:rsid w:val="00765B61"/>
    <w:rsid w:val="00765C34"/>
    <w:rsid w:val="00765CCB"/>
    <w:rsid w:val="007660A9"/>
    <w:rsid w:val="00766332"/>
    <w:rsid w:val="00766438"/>
    <w:rsid w:val="007665D2"/>
    <w:rsid w:val="00766AF9"/>
    <w:rsid w:val="00766C6F"/>
    <w:rsid w:val="00770976"/>
    <w:rsid w:val="00770C00"/>
    <w:rsid w:val="00770F99"/>
    <w:rsid w:val="007710FB"/>
    <w:rsid w:val="007710FC"/>
    <w:rsid w:val="00771560"/>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68"/>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713"/>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D6D"/>
    <w:rsid w:val="007C192F"/>
    <w:rsid w:val="007C1CDF"/>
    <w:rsid w:val="007C2676"/>
    <w:rsid w:val="007C2848"/>
    <w:rsid w:val="007C319D"/>
    <w:rsid w:val="007C3370"/>
    <w:rsid w:val="007C3A77"/>
    <w:rsid w:val="007C4987"/>
    <w:rsid w:val="007C4A16"/>
    <w:rsid w:val="007C4C23"/>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2063"/>
    <w:rsid w:val="007E272D"/>
    <w:rsid w:val="007E2737"/>
    <w:rsid w:val="007E2742"/>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020"/>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586"/>
    <w:rsid w:val="00811A51"/>
    <w:rsid w:val="008131E5"/>
    <w:rsid w:val="00813320"/>
    <w:rsid w:val="0081347E"/>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2D28"/>
    <w:rsid w:val="0082346B"/>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968"/>
    <w:rsid w:val="00834C7C"/>
    <w:rsid w:val="00836077"/>
    <w:rsid w:val="0083620C"/>
    <w:rsid w:val="00836748"/>
    <w:rsid w:val="008369AC"/>
    <w:rsid w:val="008369C8"/>
    <w:rsid w:val="00836DCF"/>
    <w:rsid w:val="00836FD0"/>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02E"/>
    <w:rsid w:val="00850A88"/>
    <w:rsid w:val="00850F96"/>
    <w:rsid w:val="008516B4"/>
    <w:rsid w:val="008516E7"/>
    <w:rsid w:val="0085198E"/>
    <w:rsid w:val="008524FD"/>
    <w:rsid w:val="00852B0E"/>
    <w:rsid w:val="00852BED"/>
    <w:rsid w:val="00852C28"/>
    <w:rsid w:val="00852DC9"/>
    <w:rsid w:val="008537ED"/>
    <w:rsid w:val="00853A9D"/>
    <w:rsid w:val="008543D3"/>
    <w:rsid w:val="0085449B"/>
    <w:rsid w:val="008548E8"/>
    <w:rsid w:val="00854D64"/>
    <w:rsid w:val="00854F16"/>
    <w:rsid w:val="00856624"/>
    <w:rsid w:val="008577DB"/>
    <w:rsid w:val="00860181"/>
    <w:rsid w:val="008602CC"/>
    <w:rsid w:val="00860E8A"/>
    <w:rsid w:val="008611EA"/>
    <w:rsid w:val="00861C42"/>
    <w:rsid w:val="00861D90"/>
    <w:rsid w:val="008620D0"/>
    <w:rsid w:val="008627B5"/>
    <w:rsid w:val="008628EB"/>
    <w:rsid w:val="00862B8C"/>
    <w:rsid w:val="00862F42"/>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5911"/>
    <w:rsid w:val="0087610C"/>
    <w:rsid w:val="00876CEB"/>
    <w:rsid w:val="00876D03"/>
    <w:rsid w:val="008777F2"/>
    <w:rsid w:val="00877BE6"/>
    <w:rsid w:val="00880B72"/>
    <w:rsid w:val="00880BC3"/>
    <w:rsid w:val="00881616"/>
    <w:rsid w:val="0088162F"/>
    <w:rsid w:val="008818ED"/>
    <w:rsid w:val="00882138"/>
    <w:rsid w:val="0088285C"/>
    <w:rsid w:val="00882C80"/>
    <w:rsid w:val="00883578"/>
    <w:rsid w:val="00883B66"/>
    <w:rsid w:val="008847AA"/>
    <w:rsid w:val="00884C7F"/>
    <w:rsid w:val="00884FA0"/>
    <w:rsid w:val="008850BC"/>
    <w:rsid w:val="0088517E"/>
    <w:rsid w:val="00885245"/>
    <w:rsid w:val="0088542B"/>
    <w:rsid w:val="0088663B"/>
    <w:rsid w:val="00886812"/>
    <w:rsid w:val="00886942"/>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5CBB"/>
    <w:rsid w:val="008A6AD9"/>
    <w:rsid w:val="008A6B0D"/>
    <w:rsid w:val="008A710D"/>
    <w:rsid w:val="008A7239"/>
    <w:rsid w:val="008A73DC"/>
    <w:rsid w:val="008A777C"/>
    <w:rsid w:val="008A7B1D"/>
    <w:rsid w:val="008A7D70"/>
    <w:rsid w:val="008A7DA1"/>
    <w:rsid w:val="008B0632"/>
    <w:rsid w:val="008B0669"/>
    <w:rsid w:val="008B0C6F"/>
    <w:rsid w:val="008B0EBB"/>
    <w:rsid w:val="008B1138"/>
    <w:rsid w:val="008B20A3"/>
    <w:rsid w:val="008B228D"/>
    <w:rsid w:val="008B3642"/>
    <w:rsid w:val="008B36D5"/>
    <w:rsid w:val="008B37D9"/>
    <w:rsid w:val="008B3849"/>
    <w:rsid w:val="008B3891"/>
    <w:rsid w:val="008B3AD3"/>
    <w:rsid w:val="008B3D60"/>
    <w:rsid w:val="008B4521"/>
    <w:rsid w:val="008B4D1C"/>
    <w:rsid w:val="008B575B"/>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3E1A"/>
    <w:rsid w:val="008C4590"/>
    <w:rsid w:val="008C4761"/>
    <w:rsid w:val="008C47E5"/>
    <w:rsid w:val="008C485A"/>
    <w:rsid w:val="008C5209"/>
    <w:rsid w:val="008C5DCE"/>
    <w:rsid w:val="008C60F0"/>
    <w:rsid w:val="008C6603"/>
    <w:rsid w:val="008C6B9A"/>
    <w:rsid w:val="008C6F27"/>
    <w:rsid w:val="008C78AB"/>
    <w:rsid w:val="008C7CDC"/>
    <w:rsid w:val="008D0240"/>
    <w:rsid w:val="008D0F78"/>
    <w:rsid w:val="008D129C"/>
    <w:rsid w:val="008D17A8"/>
    <w:rsid w:val="008D1EA3"/>
    <w:rsid w:val="008D249A"/>
    <w:rsid w:val="008D2645"/>
    <w:rsid w:val="008D27B2"/>
    <w:rsid w:val="008D287E"/>
    <w:rsid w:val="008D384B"/>
    <w:rsid w:val="008D394D"/>
    <w:rsid w:val="008D3A5C"/>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4FAA"/>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2B"/>
    <w:rsid w:val="009211E0"/>
    <w:rsid w:val="0092221E"/>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182"/>
    <w:rsid w:val="00930B8D"/>
    <w:rsid w:val="009314D0"/>
    <w:rsid w:val="0093203D"/>
    <w:rsid w:val="009324B5"/>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E49"/>
    <w:rsid w:val="00936FC2"/>
    <w:rsid w:val="00937215"/>
    <w:rsid w:val="0093766D"/>
    <w:rsid w:val="009406B5"/>
    <w:rsid w:val="009413BA"/>
    <w:rsid w:val="00941751"/>
    <w:rsid w:val="00941784"/>
    <w:rsid w:val="00942CF9"/>
    <w:rsid w:val="009437A8"/>
    <w:rsid w:val="00943967"/>
    <w:rsid w:val="009448EC"/>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A45"/>
    <w:rsid w:val="00956E6D"/>
    <w:rsid w:val="00957381"/>
    <w:rsid w:val="0095763A"/>
    <w:rsid w:val="00957642"/>
    <w:rsid w:val="00957999"/>
    <w:rsid w:val="0096124D"/>
    <w:rsid w:val="00961B9A"/>
    <w:rsid w:val="009620BC"/>
    <w:rsid w:val="009638C2"/>
    <w:rsid w:val="00963A23"/>
    <w:rsid w:val="00963E47"/>
    <w:rsid w:val="00964474"/>
    <w:rsid w:val="009646F9"/>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970"/>
    <w:rsid w:val="00973B81"/>
    <w:rsid w:val="00974390"/>
    <w:rsid w:val="009744D5"/>
    <w:rsid w:val="00974C6B"/>
    <w:rsid w:val="00975D25"/>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AA0"/>
    <w:rsid w:val="0098700D"/>
    <w:rsid w:val="0098711A"/>
    <w:rsid w:val="009878BF"/>
    <w:rsid w:val="00987C03"/>
    <w:rsid w:val="00990880"/>
    <w:rsid w:val="00990D52"/>
    <w:rsid w:val="00991298"/>
    <w:rsid w:val="009919B3"/>
    <w:rsid w:val="009930D7"/>
    <w:rsid w:val="009931D7"/>
    <w:rsid w:val="00993AFE"/>
    <w:rsid w:val="00993B32"/>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A1E"/>
    <w:rsid w:val="009A3D41"/>
    <w:rsid w:val="009A460B"/>
    <w:rsid w:val="009A5006"/>
    <w:rsid w:val="009A5936"/>
    <w:rsid w:val="009A605E"/>
    <w:rsid w:val="009A627A"/>
    <w:rsid w:val="009A67DF"/>
    <w:rsid w:val="009A6E48"/>
    <w:rsid w:val="009A6F49"/>
    <w:rsid w:val="009A6FE4"/>
    <w:rsid w:val="009A72EE"/>
    <w:rsid w:val="009A7CF4"/>
    <w:rsid w:val="009B045E"/>
    <w:rsid w:val="009B0AD3"/>
    <w:rsid w:val="009B16E3"/>
    <w:rsid w:val="009B1A34"/>
    <w:rsid w:val="009B1B8D"/>
    <w:rsid w:val="009B1E6D"/>
    <w:rsid w:val="009B1E77"/>
    <w:rsid w:val="009B1F94"/>
    <w:rsid w:val="009B203C"/>
    <w:rsid w:val="009B4D68"/>
    <w:rsid w:val="009B51BE"/>
    <w:rsid w:val="009B692F"/>
    <w:rsid w:val="009B6EA8"/>
    <w:rsid w:val="009B759A"/>
    <w:rsid w:val="009B7C8A"/>
    <w:rsid w:val="009B7DD0"/>
    <w:rsid w:val="009C07D9"/>
    <w:rsid w:val="009C0FC2"/>
    <w:rsid w:val="009C1726"/>
    <w:rsid w:val="009C1A88"/>
    <w:rsid w:val="009C2281"/>
    <w:rsid w:val="009C28B8"/>
    <w:rsid w:val="009C2927"/>
    <w:rsid w:val="009C300F"/>
    <w:rsid w:val="009C3960"/>
    <w:rsid w:val="009C435C"/>
    <w:rsid w:val="009C4A49"/>
    <w:rsid w:val="009C4E41"/>
    <w:rsid w:val="009C4F13"/>
    <w:rsid w:val="009C5265"/>
    <w:rsid w:val="009C5302"/>
    <w:rsid w:val="009C57A0"/>
    <w:rsid w:val="009C6828"/>
    <w:rsid w:val="009C68C8"/>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43E"/>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79B"/>
    <w:rsid w:val="00A057CD"/>
    <w:rsid w:val="00A05B06"/>
    <w:rsid w:val="00A06456"/>
    <w:rsid w:val="00A06FEC"/>
    <w:rsid w:val="00A07413"/>
    <w:rsid w:val="00A0756F"/>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860"/>
    <w:rsid w:val="00A255EB"/>
    <w:rsid w:val="00A2648C"/>
    <w:rsid w:val="00A2668C"/>
    <w:rsid w:val="00A2739F"/>
    <w:rsid w:val="00A27C3C"/>
    <w:rsid w:val="00A27CCE"/>
    <w:rsid w:val="00A30017"/>
    <w:rsid w:val="00A30B21"/>
    <w:rsid w:val="00A314AF"/>
    <w:rsid w:val="00A3174F"/>
    <w:rsid w:val="00A31F1E"/>
    <w:rsid w:val="00A326BA"/>
    <w:rsid w:val="00A3288B"/>
    <w:rsid w:val="00A34629"/>
    <w:rsid w:val="00A3550F"/>
    <w:rsid w:val="00A360CC"/>
    <w:rsid w:val="00A36166"/>
    <w:rsid w:val="00A3650E"/>
    <w:rsid w:val="00A365AF"/>
    <w:rsid w:val="00A36635"/>
    <w:rsid w:val="00A372A8"/>
    <w:rsid w:val="00A379D7"/>
    <w:rsid w:val="00A40319"/>
    <w:rsid w:val="00A40FA7"/>
    <w:rsid w:val="00A4140E"/>
    <w:rsid w:val="00A41BCF"/>
    <w:rsid w:val="00A431D1"/>
    <w:rsid w:val="00A435AA"/>
    <w:rsid w:val="00A44543"/>
    <w:rsid w:val="00A44F6E"/>
    <w:rsid w:val="00A45091"/>
    <w:rsid w:val="00A4540E"/>
    <w:rsid w:val="00A4547D"/>
    <w:rsid w:val="00A45542"/>
    <w:rsid w:val="00A4585D"/>
    <w:rsid w:val="00A46411"/>
    <w:rsid w:val="00A472B2"/>
    <w:rsid w:val="00A47CD1"/>
    <w:rsid w:val="00A504C2"/>
    <w:rsid w:val="00A50AC7"/>
    <w:rsid w:val="00A50CDD"/>
    <w:rsid w:val="00A50EC8"/>
    <w:rsid w:val="00A51227"/>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FEF"/>
    <w:rsid w:val="00A70422"/>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5726"/>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983"/>
    <w:rsid w:val="00AA2FF6"/>
    <w:rsid w:val="00AA3059"/>
    <w:rsid w:val="00AA32D0"/>
    <w:rsid w:val="00AA468A"/>
    <w:rsid w:val="00AA5097"/>
    <w:rsid w:val="00AA50DE"/>
    <w:rsid w:val="00AA51F8"/>
    <w:rsid w:val="00AA5CC5"/>
    <w:rsid w:val="00AA65A4"/>
    <w:rsid w:val="00AA65F7"/>
    <w:rsid w:val="00AA70D8"/>
    <w:rsid w:val="00AA70FA"/>
    <w:rsid w:val="00AA760F"/>
    <w:rsid w:val="00AA7C3E"/>
    <w:rsid w:val="00AA7C41"/>
    <w:rsid w:val="00AB0F3B"/>
    <w:rsid w:val="00AB2CBE"/>
    <w:rsid w:val="00AB2FE7"/>
    <w:rsid w:val="00AB3341"/>
    <w:rsid w:val="00AB37B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6D9"/>
    <w:rsid w:val="00AD3BE3"/>
    <w:rsid w:val="00AD419A"/>
    <w:rsid w:val="00AD41E7"/>
    <w:rsid w:val="00AD4BE5"/>
    <w:rsid w:val="00AD52BA"/>
    <w:rsid w:val="00AD57E4"/>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5DF"/>
    <w:rsid w:val="00AE7A81"/>
    <w:rsid w:val="00AE7FDF"/>
    <w:rsid w:val="00AF15A8"/>
    <w:rsid w:val="00AF1C9A"/>
    <w:rsid w:val="00AF2B8B"/>
    <w:rsid w:val="00AF3377"/>
    <w:rsid w:val="00AF4A5E"/>
    <w:rsid w:val="00AF4A8F"/>
    <w:rsid w:val="00AF4C8E"/>
    <w:rsid w:val="00AF56EE"/>
    <w:rsid w:val="00AF5919"/>
    <w:rsid w:val="00AF5A1C"/>
    <w:rsid w:val="00AF5DCE"/>
    <w:rsid w:val="00AF6897"/>
    <w:rsid w:val="00AF6E02"/>
    <w:rsid w:val="00AF7C1F"/>
    <w:rsid w:val="00B0040C"/>
    <w:rsid w:val="00B00764"/>
    <w:rsid w:val="00B00AA7"/>
    <w:rsid w:val="00B01019"/>
    <w:rsid w:val="00B01125"/>
    <w:rsid w:val="00B014D4"/>
    <w:rsid w:val="00B01602"/>
    <w:rsid w:val="00B0169E"/>
    <w:rsid w:val="00B01818"/>
    <w:rsid w:val="00B01E46"/>
    <w:rsid w:val="00B0231E"/>
    <w:rsid w:val="00B02906"/>
    <w:rsid w:val="00B04C25"/>
    <w:rsid w:val="00B054A5"/>
    <w:rsid w:val="00B05860"/>
    <w:rsid w:val="00B069A0"/>
    <w:rsid w:val="00B07C00"/>
    <w:rsid w:val="00B104A9"/>
    <w:rsid w:val="00B118F0"/>
    <w:rsid w:val="00B11F34"/>
    <w:rsid w:val="00B11FB2"/>
    <w:rsid w:val="00B127C2"/>
    <w:rsid w:val="00B1281E"/>
    <w:rsid w:val="00B12E3A"/>
    <w:rsid w:val="00B12FBF"/>
    <w:rsid w:val="00B13010"/>
    <w:rsid w:val="00B1394E"/>
    <w:rsid w:val="00B14846"/>
    <w:rsid w:val="00B14ABE"/>
    <w:rsid w:val="00B15BDA"/>
    <w:rsid w:val="00B15F62"/>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71"/>
    <w:rsid w:val="00B31196"/>
    <w:rsid w:val="00B317BE"/>
    <w:rsid w:val="00B319F3"/>
    <w:rsid w:val="00B320C0"/>
    <w:rsid w:val="00B3276D"/>
    <w:rsid w:val="00B32A10"/>
    <w:rsid w:val="00B3329B"/>
    <w:rsid w:val="00B33339"/>
    <w:rsid w:val="00B335EC"/>
    <w:rsid w:val="00B34099"/>
    <w:rsid w:val="00B34638"/>
    <w:rsid w:val="00B346D8"/>
    <w:rsid w:val="00B347F2"/>
    <w:rsid w:val="00B34839"/>
    <w:rsid w:val="00B3488E"/>
    <w:rsid w:val="00B34CE6"/>
    <w:rsid w:val="00B35FAE"/>
    <w:rsid w:val="00B36ECC"/>
    <w:rsid w:val="00B3770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359"/>
    <w:rsid w:val="00B46745"/>
    <w:rsid w:val="00B46DF5"/>
    <w:rsid w:val="00B47334"/>
    <w:rsid w:val="00B47D8C"/>
    <w:rsid w:val="00B5142C"/>
    <w:rsid w:val="00B52DC9"/>
    <w:rsid w:val="00B52E2F"/>
    <w:rsid w:val="00B532C6"/>
    <w:rsid w:val="00B53776"/>
    <w:rsid w:val="00B53C6B"/>
    <w:rsid w:val="00B552A7"/>
    <w:rsid w:val="00B55861"/>
    <w:rsid w:val="00B55A59"/>
    <w:rsid w:val="00B55F4A"/>
    <w:rsid w:val="00B560CE"/>
    <w:rsid w:val="00B566CE"/>
    <w:rsid w:val="00B5701E"/>
    <w:rsid w:val="00B57317"/>
    <w:rsid w:val="00B573D0"/>
    <w:rsid w:val="00B57DBD"/>
    <w:rsid w:val="00B57E59"/>
    <w:rsid w:val="00B612E0"/>
    <w:rsid w:val="00B61387"/>
    <w:rsid w:val="00B627DA"/>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186"/>
    <w:rsid w:val="00B702CB"/>
    <w:rsid w:val="00B705CC"/>
    <w:rsid w:val="00B710A7"/>
    <w:rsid w:val="00B71662"/>
    <w:rsid w:val="00B71DA0"/>
    <w:rsid w:val="00B72091"/>
    <w:rsid w:val="00B72AB9"/>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347"/>
    <w:rsid w:val="00B87607"/>
    <w:rsid w:val="00B87BE1"/>
    <w:rsid w:val="00B87C64"/>
    <w:rsid w:val="00B87D91"/>
    <w:rsid w:val="00B90105"/>
    <w:rsid w:val="00B906C0"/>
    <w:rsid w:val="00B9092A"/>
    <w:rsid w:val="00B90AB9"/>
    <w:rsid w:val="00B91273"/>
    <w:rsid w:val="00B915CB"/>
    <w:rsid w:val="00B9278C"/>
    <w:rsid w:val="00B93648"/>
    <w:rsid w:val="00B93998"/>
    <w:rsid w:val="00B9451F"/>
    <w:rsid w:val="00B94E47"/>
    <w:rsid w:val="00B9553E"/>
    <w:rsid w:val="00B95EF2"/>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5F3C"/>
    <w:rsid w:val="00BA611B"/>
    <w:rsid w:val="00BA63D6"/>
    <w:rsid w:val="00BA7062"/>
    <w:rsid w:val="00BA748C"/>
    <w:rsid w:val="00BA7576"/>
    <w:rsid w:val="00BA7900"/>
    <w:rsid w:val="00BA7A1E"/>
    <w:rsid w:val="00BA7E7F"/>
    <w:rsid w:val="00BB03A6"/>
    <w:rsid w:val="00BB074B"/>
    <w:rsid w:val="00BB0FC4"/>
    <w:rsid w:val="00BB1E45"/>
    <w:rsid w:val="00BB1E6E"/>
    <w:rsid w:val="00BB26DC"/>
    <w:rsid w:val="00BB32DC"/>
    <w:rsid w:val="00BB3690"/>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65AE"/>
    <w:rsid w:val="00BD776E"/>
    <w:rsid w:val="00BD7FCC"/>
    <w:rsid w:val="00BE0087"/>
    <w:rsid w:val="00BE0B19"/>
    <w:rsid w:val="00BE1408"/>
    <w:rsid w:val="00BE18F4"/>
    <w:rsid w:val="00BE1A67"/>
    <w:rsid w:val="00BE1D11"/>
    <w:rsid w:val="00BE1E7C"/>
    <w:rsid w:val="00BE1F28"/>
    <w:rsid w:val="00BE278F"/>
    <w:rsid w:val="00BE28D3"/>
    <w:rsid w:val="00BE2B66"/>
    <w:rsid w:val="00BE2D27"/>
    <w:rsid w:val="00BE2DEF"/>
    <w:rsid w:val="00BE33BC"/>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2CB9"/>
    <w:rsid w:val="00BF32FB"/>
    <w:rsid w:val="00BF3594"/>
    <w:rsid w:val="00BF37BF"/>
    <w:rsid w:val="00BF3CD2"/>
    <w:rsid w:val="00BF41B0"/>
    <w:rsid w:val="00BF44CC"/>
    <w:rsid w:val="00BF4FA0"/>
    <w:rsid w:val="00BF50BC"/>
    <w:rsid w:val="00BF61C1"/>
    <w:rsid w:val="00BF623F"/>
    <w:rsid w:val="00BF6FD3"/>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F35"/>
    <w:rsid w:val="00C203E7"/>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3CE"/>
    <w:rsid w:val="00C4668F"/>
    <w:rsid w:val="00C47287"/>
    <w:rsid w:val="00C47A6F"/>
    <w:rsid w:val="00C5008A"/>
    <w:rsid w:val="00C5083C"/>
    <w:rsid w:val="00C5088D"/>
    <w:rsid w:val="00C5089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457"/>
    <w:rsid w:val="00C60B6B"/>
    <w:rsid w:val="00C6123F"/>
    <w:rsid w:val="00C612DC"/>
    <w:rsid w:val="00C613DD"/>
    <w:rsid w:val="00C62713"/>
    <w:rsid w:val="00C62ADF"/>
    <w:rsid w:val="00C62E22"/>
    <w:rsid w:val="00C631FE"/>
    <w:rsid w:val="00C63217"/>
    <w:rsid w:val="00C63220"/>
    <w:rsid w:val="00C63277"/>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18A7"/>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09BA"/>
    <w:rsid w:val="00C82475"/>
    <w:rsid w:val="00C830E9"/>
    <w:rsid w:val="00C83555"/>
    <w:rsid w:val="00C84071"/>
    <w:rsid w:val="00C84122"/>
    <w:rsid w:val="00C84685"/>
    <w:rsid w:val="00C8468E"/>
    <w:rsid w:val="00C846D0"/>
    <w:rsid w:val="00C84BA1"/>
    <w:rsid w:val="00C84E12"/>
    <w:rsid w:val="00C84EED"/>
    <w:rsid w:val="00C852D0"/>
    <w:rsid w:val="00C854A9"/>
    <w:rsid w:val="00C86040"/>
    <w:rsid w:val="00C8619B"/>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0B3"/>
    <w:rsid w:val="00C9569A"/>
    <w:rsid w:val="00C95D58"/>
    <w:rsid w:val="00C96074"/>
    <w:rsid w:val="00C96411"/>
    <w:rsid w:val="00C96CF5"/>
    <w:rsid w:val="00C9766C"/>
    <w:rsid w:val="00CA00FE"/>
    <w:rsid w:val="00CA033B"/>
    <w:rsid w:val="00CA0939"/>
    <w:rsid w:val="00CA16E2"/>
    <w:rsid w:val="00CA218A"/>
    <w:rsid w:val="00CA2923"/>
    <w:rsid w:val="00CA2E68"/>
    <w:rsid w:val="00CA2EF0"/>
    <w:rsid w:val="00CA34FE"/>
    <w:rsid w:val="00CA363C"/>
    <w:rsid w:val="00CA3CE8"/>
    <w:rsid w:val="00CA3DE1"/>
    <w:rsid w:val="00CA4387"/>
    <w:rsid w:val="00CA4784"/>
    <w:rsid w:val="00CA522C"/>
    <w:rsid w:val="00CA5254"/>
    <w:rsid w:val="00CA583D"/>
    <w:rsid w:val="00CA5C03"/>
    <w:rsid w:val="00CA6740"/>
    <w:rsid w:val="00CA6AE7"/>
    <w:rsid w:val="00CA74F3"/>
    <w:rsid w:val="00CA7A66"/>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78BC"/>
    <w:rsid w:val="00CC040B"/>
    <w:rsid w:val="00CC0C07"/>
    <w:rsid w:val="00CC0EB6"/>
    <w:rsid w:val="00CC1444"/>
    <w:rsid w:val="00CC19CA"/>
    <w:rsid w:val="00CC225F"/>
    <w:rsid w:val="00CC2623"/>
    <w:rsid w:val="00CC34AE"/>
    <w:rsid w:val="00CC4104"/>
    <w:rsid w:val="00CC4908"/>
    <w:rsid w:val="00CC4F5D"/>
    <w:rsid w:val="00CC51A9"/>
    <w:rsid w:val="00CC5402"/>
    <w:rsid w:val="00CC5487"/>
    <w:rsid w:val="00CC5519"/>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3719"/>
    <w:rsid w:val="00CD42F2"/>
    <w:rsid w:val="00CD4459"/>
    <w:rsid w:val="00CD473C"/>
    <w:rsid w:val="00CD4805"/>
    <w:rsid w:val="00CD4DD3"/>
    <w:rsid w:val="00CD51BB"/>
    <w:rsid w:val="00CD525E"/>
    <w:rsid w:val="00CD5445"/>
    <w:rsid w:val="00CD5986"/>
    <w:rsid w:val="00CD5BCD"/>
    <w:rsid w:val="00CD5CAB"/>
    <w:rsid w:val="00CE04EF"/>
    <w:rsid w:val="00CE0715"/>
    <w:rsid w:val="00CE07DB"/>
    <w:rsid w:val="00CE1EA6"/>
    <w:rsid w:val="00CE22E5"/>
    <w:rsid w:val="00CE2904"/>
    <w:rsid w:val="00CE3833"/>
    <w:rsid w:val="00CE3F6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487C"/>
    <w:rsid w:val="00CF4A59"/>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28AA"/>
    <w:rsid w:val="00D02987"/>
    <w:rsid w:val="00D034BC"/>
    <w:rsid w:val="00D03BEE"/>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21D5"/>
    <w:rsid w:val="00D1232C"/>
    <w:rsid w:val="00D1246B"/>
    <w:rsid w:val="00D12F06"/>
    <w:rsid w:val="00D1305D"/>
    <w:rsid w:val="00D13178"/>
    <w:rsid w:val="00D1348A"/>
    <w:rsid w:val="00D13851"/>
    <w:rsid w:val="00D13C98"/>
    <w:rsid w:val="00D1418A"/>
    <w:rsid w:val="00D1446B"/>
    <w:rsid w:val="00D14E0C"/>
    <w:rsid w:val="00D14F2E"/>
    <w:rsid w:val="00D15499"/>
    <w:rsid w:val="00D157AA"/>
    <w:rsid w:val="00D16733"/>
    <w:rsid w:val="00D167CD"/>
    <w:rsid w:val="00D16AB0"/>
    <w:rsid w:val="00D16B29"/>
    <w:rsid w:val="00D16BEA"/>
    <w:rsid w:val="00D173E0"/>
    <w:rsid w:val="00D2084A"/>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A0B"/>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0B0"/>
    <w:rsid w:val="00D441D2"/>
    <w:rsid w:val="00D44620"/>
    <w:rsid w:val="00D44D70"/>
    <w:rsid w:val="00D44F6C"/>
    <w:rsid w:val="00D456A4"/>
    <w:rsid w:val="00D457C6"/>
    <w:rsid w:val="00D45C40"/>
    <w:rsid w:val="00D45EC3"/>
    <w:rsid w:val="00D46AE6"/>
    <w:rsid w:val="00D46FA4"/>
    <w:rsid w:val="00D47484"/>
    <w:rsid w:val="00D502B7"/>
    <w:rsid w:val="00D50330"/>
    <w:rsid w:val="00D504C4"/>
    <w:rsid w:val="00D5092B"/>
    <w:rsid w:val="00D5120A"/>
    <w:rsid w:val="00D51B68"/>
    <w:rsid w:val="00D51B72"/>
    <w:rsid w:val="00D5284B"/>
    <w:rsid w:val="00D52C84"/>
    <w:rsid w:val="00D5306D"/>
    <w:rsid w:val="00D5317C"/>
    <w:rsid w:val="00D53520"/>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3262"/>
    <w:rsid w:val="00D74E67"/>
    <w:rsid w:val="00D7519A"/>
    <w:rsid w:val="00D75EB6"/>
    <w:rsid w:val="00D7604F"/>
    <w:rsid w:val="00D763A3"/>
    <w:rsid w:val="00D76B8B"/>
    <w:rsid w:val="00D7715F"/>
    <w:rsid w:val="00D772DF"/>
    <w:rsid w:val="00D805BE"/>
    <w:rsid w:val="00D80AF9"/>
    <w:rsid w:val="00D80C93"/>
    <w:rsid w:val="00D815B6"/>
    <w:rsid w:val="00D81622"/>
    <w:rsid w:val="00D81657"/>
    <w:rsid w:val="00D81EFD"/>
    <w:rsid w:val="00D8202F"/>
    <w:rsid w:val="00D825B8"/>
    <w:rsid w:val="00D8427D"/>
    <w:rsid w:val="00D8461E"/>
    <w:rsid w:val="00D857D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292"/>
    <w:rsid w:val="00D95730"/>
    <w:rsid w:val="00D9588D"/>
    <w:rsid w:val="00D95946"/>
    <w:rsid w:val="00D959D5"/>
    <w:rsid w:val="00D95A7E"/>
    <w:rsid w:val="00D95DA2"/>
    <w:rsid w:val="00D960FF"/>
    <w:rsid w:val="00DA0525"/>
    <w:rsid w:val="00DA06F9"/>
    <w:rsid w:val="00DA1298"/>
    <w:rsid w:val="00DA144C"/>
    <w:rsid w:val="00DA1E28"/>
    <w:rsid w:val="00DA1F70"/>
    <w:rsid w:val="00DA22B1"/>
    <w:rsid w:val="00DA3908"/>
    <w:rsid w:val="00DA4236"/>
    <w:rsid w:val="00DA4C47"/>
    <w:rsid w:val="00DA4E7C"/>
    <w:rsid w:val="00DA4F5C"/>
    <w:rsid w:val="00DA4FDA"/>
    <w:rsid w:val="00DA53A7"/>
    <w:rsid w:val="00DA611A"/>
    <w:rsid w:val="00DA7D7D"/>
    <w:rsid w:val="00DA7E27"/>
    <w:rsid w:val="00DA7F7D"/>
    <w:rsid w:val="00DB0521"/>
    <w:rsid w:val="00DB0661"/>
    <w:rsid w:val="00DB088F"/>
    <w:rsid w:val="00DB0B6A"/>
    <w:rsid w:val="00DB0FD8"/>
    <w:rsid w:val="00DB1274"/>
    <w:rsid w:val="00DB1731"/>
    <w:rsid w:val="00DB17A6"/>
    <w:rsid w:val="00DB1AEF"/>
    <w:rsid w:val="00DB1DC4"/>
    <w:rsid w:val="00DB1E59"/>
    <w:rsid w:val="00DB2185"/>
    <w:rsid w:val="00DB3211"/>
    <w:rsid w:val="00DB35C3"/>
    <w:rsid w:val="00DB3633"/>
    <w:rsid w:val="00DB39CC"/>
    <w:rsid w:val="00DB3A36"/>
    <w:rsid w:val="00DB3D7E"/>
    <w:rsid w:val="00DB439F"/>
    <w:rsid w:val="00DB4446"/>
    <w:rsid w:val="00DB4EF7"/>
    <w:rsid w:val="00DB50EF"/>
    <w:rsid w:val="00DB5482"/>
    <w:rsid w:val="00DB6197"/>
    <w:rsid w:val="00DB63D0"/>
    <w:rsid w:val="00DB6987"/>
    <w:rsid w:val="00DB6E68"/>
    <w:rsid w:val="00DB76BA"/>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2AC"/>
    <w:rsid w:val="00DC5C78"/>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F3A"/>
    <w:rsid w:val="00DD6576"/>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E6E4F"/>
    <w:rsid w:val="00DF013F"/>
    <w:rsid w:val="00DF0186"/>
    <w:rsid w:val="00DF0673"/>
    <w:rsid w:val="00DF0A66"/>
    <w:rsid w:val="00DF1FFC"/>
    <w:rsid w:val="00DF2357"/>
    <w:rsid w:val="00DF3032"/>
    <w:rsid w:val="00DF306D"/>
    <w:rsid w:val="00DF314F"/>
    <w:rsid w:val="00DF3D17"/>
    <w:rsid w:val="00DF3F82"/>
    <w:rsid w:val="00DF4728"/>
    <w:rsid w:val="00DF4B02"/>
    <w:rsid w:val="00DF4C5F"/>
    <w:rsid w:val="00DF4F43"/>
    <w:rsid w:val="00DF5302"/>
    <w:rsid w:val="00DF5360"/>
    <w:rsid w:val="00DF5860"/>
    <w:rsid w:val="00DF6373"/>
    <w:rsid w:val="00DF69AC"/>
    <w:rsid w:val="00DF6FA6"/>
    <w:rsid w:val="00DF75B1"/>
    <w:rsid w:val="00DF7A34"/>
    <w:rsid w:val="00E0013E"/>
    <w:rsid w:val="00E00283"/>
    <w:rsid w:val="00E003E5"/>
    <w:rsid w:val="00E0041E"/>
    <w:rsid w:val="00E006B8"/>
    <w:rsid w:val="00E013F9"/>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8DC"/>
    <w:rsid w:val="00E25915"/>
    <w:rsid w:val="00E25DCA"/>
    <w:rsid w:val="00E26443"/>
    <w:rsid w:val="00E26541"/>
    <w:rsid w:val="00E265C3"/>
    <w:rsid w:val="00E2666B"/>
    <w:rsid w:val="00E26E6B"/>
    <w:rsid w:val="00E27029"/>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38C9"/>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281C"/>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CEA"/>
    <w:rsid w:val="00E67DAD"/>
    <w:rsid w:val="00E7017B"/>
    <w:rsid w:val="00E7071D"/>
    <w:rsid w:val="00E70846"/>
    <w:rsid w:val="00E70881"/>
    <w:rsid w:val="00E71262"/>
    <w:rsid w:val="00E71CCF"/>
    <w:rsid w:val="00E72080"/>
    <w:rsid w:val="00E72E58"/>
    <w:rsid w:val="00E730F4"/>
    <w:rsid w:val="00E731CE"/>
    <w:rsid w:val="00E73512"/>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0E10"/>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D46"/>
    <w:rsid w:val="00E926E0"/>
    <w:rsid w:val="00E926E7"/>
    <w:rsid w:val="00E92CF2"/>
    <w:rsid w:val="00E92D8B"/>
    <w:rsid w:val="00E9347F"/>
    <w:rsid w:val="00E934BF"/>
    <w:rsid w:val="00E94A65"/>
    <w:rsid w:val="00E95541"/>
    <w:rsid w:val="00E9574E"/>
    <w:rsid w:val="00E95D9A"/>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2C4"/>
    <w:rsid w:val="00EB2333"/>
    <w:rsid w:val="00EB28E2"/>
    <w:rsid w:val="00EB306D"/>
    <w:rsid w:val="00EB328F"/>
    <w:rsid w:val="00EB3A84"/>
    <w:rsid w:val="00EB3C5E"/>
    <w:rsid w:val="00EB3F6A"/>
    <w:rsid w:val="00EB4557"/>
    <w:rsid w:val="00EB455C"/>
    <w:rsid w:val="00EB4815"/>
    <w:rsid w:val="00EB4C92"/>
    <w:rsid w:val="00EB4FD8"/>
    <w:rsid w:val="00EB544A"/>
    <w:rsid w:val="00EB56BB"/>
    <w:rsid w:val="00EB5ACC"/>
    <w:rsid w:val="00EB6631"/>
    <w:rsid w:val="00EB6F9E"/>
    <w:rsid w:val="00EB7B24"/>
    <w:rsid w:val="00EC0442"/>
    <w:rsid w:val="00EC084F"/>
    <w:rsid w:val="00EC0C99"/>
    <w:rsid w:val="00EC10ED"/>
    <w:rsid w:val="00EC14FB"/>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3458"/>
    <w:rsid w:val="00ED3752"/>
    <w:rsid w:val="00ED3D51"/>
    <w:rsid w:val="00ED460D"/>
    <w:rsid w:val="00ED4D98"/>
    <w:rsid w:val="00ED4FA7"/>
    <w:rsid w:val="00ED529D"/>
    <w:rsid w:val="00ED5494"/>
    <w:rsid w:val="00ED5943"/>
    <w:rsid w:val="00ED6ABE"/>
    <w:rsid w:val="00ED6D18"/>
    <w:rsid w:val="00ED724A"/>
    <w:rsid w:val="00ED7511"/>
    <w:rsid w:val="00ED7780"/>
    <w:rsid w:val="00ED7D54"/>
    <w:rsid w:val="00ED7FFD"/>
    <w:rsid w:val="00EE0F4B"/>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1DB9"/>
    <w:rsid w:val="00EF2772"/>
    <w:rsid w:val="00EF2B13"/>
    <w:rsid w:val="00EF2E11"/>
    <w:rsid w:val="00EF2E14"/>
    <w:rsid w:val="00EF3362"/>
    <w:rsid w:val="00EF3733"/>
    <w:rsid w:val="00EF4191"/>
    <w:rsid w:val="00EF4B94"/>
    <w:rsid w:val="00EF4BED"/>
    <w:rsid w:val="00EF4CD1"/>
    <w:rsid w:val="00EF51D6"/>
    <w:rsid w:val="00EF5C0A"/>
    <w:rsid w:val="00EF6646"/>
    <w:rsid w:val="00EF6682"/>
    <w:rsid w:val="00EF754C"/>
    <w:rsid w:val="00EF7915"/>
    <w:rsid w:val="00EF7CAB"/>
    <w:rsid w:val="00EF7D87"/>
    <w:rsid w:val="00EF7E55"/>
    <w:rsid w:val="00F002B2"/>
    <w:rsid w:val="00F008D6"/>
    <w:rsid w:val="00F00B20"/>
    <w:rsid w:val="00F00CE1"/>
    <w:rsid w:val="00F02230"/>
    <w:rsid w:val="00F0293B"/>
    <w:rsid w:val="00F02AB1"/>
    <w:rsid w:val="00F03457"/>
    <w:rsid w:val="00F0347F"/>
    <w:rsid w:val="00F03EE4"/>
    <w:rsid w:val="00F0485B"/>
    <w:rsid w:val="00F04D18"/>
    <w:rsid w:val="00F052DE"/>
    <w:rsid w:val="00F05763"/>
    <w:rsid w:val="00F05CCA"/>
    <w:rsid w:val="00F064CC"/>
    <w:rsid w:val="00F06728"/>
    <w:rsid w:val="00F06D36"/>
    <w:rsid w:val="00F07079"/>
    <w:rsid w:val="00F111DF"/>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32A"/>
    <w:rsid w:val="00F245FE"/>
    <w:rsid w:val="00F246CF"/>
    <w:rsid w:val="00F250D2"/>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709"/>
    <w:rsid w:val="00F339EF"/>
    <w:rsid w:val="00F33AC6"/>
    <w:rsid w:val="00F3431D"/>
    <w:rsid w:val="00F34368"/>
    <w:rsid w:val="00F344C9"/>
    <w:rsid w:val="00F34D71"/>
    <w:rsid w:val="00F354CA"/>
    <w:rsid w:val="00F35609"/>
    <w:rsid w:val="00F35916"/>
    <w:rsid w:val="00F35D31"/>
    <w:rsid w:val="00F366D0"/>
    <w:rsid w:val="00F37667"/>
    <w:rsid w:val="00F37A54"/>
    <w:rsid w:val="00F401E7"/>
    <w:rsid w:val="00F4029C"/>
    <w:rsid w:val="00F40A83"/>
    <w:rsid w:val="00F414BF"/>
    <w:rsid w:val="00F414F5"/>
    <w:rsid w:val="00F41E06"/>
    <w:rsid w:val="00F420CE"/>
    <w:rsid w:val="00F42870"/>
    <w:rsid w:val="00F4339A"/>
    <w:rsid w:val="00F43F7C"/>
    <w:rsid w:val="00F44174"/>
    <w:rsid w:val="00F443AA"/>
    <w:rsid w:val="00F44AB8"/>
    <w:rsid w:val="00F4518D"/>
    <w:rsid w:val="00F4528E"/>
    <w:rsid w:val="00F453D3"/>
    <w:rsid w:val="00F45707"/>
    <w:rsid w:val="00F45747"/>
    <w:rsid w:val="00F45CCB"/>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5F20"/>
    <w:rsid w:val="00F563E7"/>
    <w:rsid w:val="00F5715D"/>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1E16"/>
    <w:rsid w:val="00F720FB"/>
    <w:rsid w:val="00F722BF"/>
    <w:rsid w:val="00F724E6"/>
    <w:rsid w:val="00F72585"/>
    <w:rsid w:val="00F727E4"/>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DE0"/>
    <w:rsid w:val="00F81EB9"/>
    <w:rsid w:val="00F82448"/>
    <w:rsid w:val="00F82BE9"/>
    <w:rsid w:val="00F82D49"/>
    <w:rsid w:val="00F830B0"/>
    <w:rsid w:val="00F83AF3"/>
    <w:rsid w:val="00F83D48"/>
    <w:rsid w:val="00F84119"/>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1906"/>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2159"/>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6D6F"/>
    <w:rsid w:val="00FE73D2"/>
    <w:rsid w:val="00FE7478"/>
    <w:rsid w:val="00FE7CE0"/>
    <w:rsid w:val="00FE7DC2"/>
    <w:rsid w:val="00FE7F0B"/>
    <w:rsid w:val="00FF1101"/>
    <w:rsid w:val="00FF1D4C"/>
    <w:rsid w:val="00FF1EAA"/>
    <w:rsid w:val="00FF21A6"/>
    <w:rsid w:val="00FF2762"/>
    <w:rsid w:val="00FF2D31"/>
    <w:rsid w:val="00FF2F01"/>
    <w:rsid w:val="00FF35F2"/>
    <w:rsid w:val="00FF37D0"/>
    <w:rsid w:val="00FF3B2D"/>
    <w:rsid w:val="00FF3ECF"/>
    <w:rsid w:val="00FF434A"/>
    <w:rsid w:val="00FF44C8"/>
    <w:rsid w:val="00FF6825"/>
    <w:rsid w:val="00FF6964"/>
    <w:rsid w:val="00FF72D8"/>
    <w:rsid w:val="00FF736B"/>
    <w:rsid w:val="00FF75A2"/>
    <w:rsid w:val="00FF7817"/>
    <w:rsid w:val="00FF7B2B"/>
    <w:rsid w:val="00FF7D0F"/>
    <w:rsid w:val="00FF7D82"/>
    <w:rsid w:val="00FF7E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1E2011-7A20-4FF4-BAF7-EF4F2136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A5C"/>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1105809">
      <w:bodyDiv w:val="1"/>
      <w:marLeft w:val="0"/>
      <w:marRight w:val="0"/>
      <w:marTop w:val="0"/>
      <w:marBottom w:val="0"/>
      <w:divBdr>
        <w:top w:val="none" w:sz="0" w:space="0" w:color="auto"/>
        <w:left w:val="none" w:sz="0" w:space="0" w:color="auto"/>
        <w:bottom w:val="none" w:sz="0" w:space="0" w:color="auto"/>
        <w:right w:val="none" w:sz="0" w:space="0" w:color="auto"/>
      </w:divBdr>
    </w:div>
    <w:div w:id="62146149">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83">
      <w:bodyDiv w:val="1"/>
      <w:marLeft w:val="0"/>
      <w:marRight w:val="0"/>
      <w:marTop w:val="0"/>
      <w:marBottom w:val="0"/>
      <w:divBdr>
        <w:top w:val="none" w:sz="0" w:space="0" w:color="auto"/>
        <w:left w:val="none" w:sz="0" w:space="0" w:color="auto"/>
        <w:bottom w:val="none" w:sz="0" w:space="0" w:color="auto"/>
        <w:right w:val="none" w:sz="0" w:space="0" w:color="auto"/>
      </w:divBdr>
    </w:div>
    <w:div w:id="93331384">
      <w:bodyDiv w:val="1"/>
      <w:marLeft w:val="0"/>
      <w:marRight w:val="0"/>
      <w:marTop w:val="0"/>
      <w:marBottom w:val="0"/>
      <w:divBdr>
        <w:top w:val="none" w:sz="0" w:space="0" w:color="auto"/>
        <w:left w:val="none" w:sz="0" w:space="0" w:color="auto"/>
        <w:bottom w:val="none" w:sz="0" w:space="0" w:color="auto"/>
        <w:right w:val="none" w:sz="0" w:space="0" w:color="auto"/>
      </w:divBdr>
    </w:div>
    <w:div w:id="128984904">
      <w:bodyDiv w:val="1"/>
      <w:marLeft w:val="0"/>
      <w:marRight w:val="0"/>
      <w:marTop w:val="0"/>
      <w:marBottom w:val="0"/>
      <w:divBdr>
        <w:top w:val="none" w:sz="0" w:space="0" w:color="auto"/>
        <w:left w:val="none" w:sz="0" w:space="0" w:color="auto"/>
        <w:bottom w:val="none" w:sz="0" w:space="0" w:color="auto"/>
        <w:right w:val="none" w:sz="0" w:space="0" w:color="auto"/>
      </w:divBdr>
    </w:div>
    <w:div w:id="130438575">
      <w:bodyDiv w:val="1"/>
      <w:marLeft w:val="0"/>
      <w:marRight w:val="0"/>
      <w:marTop w:val="0"/>
      <w:marBottom w:val="0"/>
      <w:divBdr>
        <w:top w:val="none" w:sz="0" w:space="0" w:color="auto"/>
        <w:left w:val="none" w:sz="0" w:space="0" w:color="auto"/>
        <w:bottom w:val="none" w:sz="0" w:space="0" w:color="auto"/>
        <w:right w:val="none" w:sz="0" w:space="0" w:color="auto"/>
      </w:divBdr>
    </w:div>
    <w:div w:id="136263194">
      <w:bodyDiv w:val="1"/>
      <w:marLeft w:val="0"/>
      <w:marRight w:val="0"/>
      <w:marTop w:val="0"/>
      <w:marBottom w:val="0"/>
      <w:divBdr>
        <w:top w:val="none" w:sz="0" w:space="0" w:color="auto"/>
        <w:left w:val="none" w:sz="0" w:space="0" w:color="auto"/>
        <w:bottom w:val="none" w:sz="0" w:space="0" w:color="auto"/>
        <w:right w:val="none" w:sz="0" w:space="0" w:color="auto"/>
      </w:divBdr>
    </w:div>
    <w:div w:id="143087796">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184637404">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18579035">
      <w:bodyDiv w:val="1"/>
      <w:marLeft w:val="0"/>
      <w:marRight w:val="0"/>
      <w:marTop w:val="0"/>
      <w:marBottom w:val="0"/>
      <w:divBdr>
        <w:top w:val="none" w:sz="0" w:space="0" w:color="auto"/>
        <w:left w:val="none" w:sz="0" w:space="0" w:color="auto"/>
        <w:bottom w:val="none" w:sz="0" w:space="0" w:color="auto"/>
        <w:right w:val="none" w:sz="0" w:space="0" w:color="auto"/>
      </w:divBdr>
    </w:div>
    <w:div w:id="33137843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394352031">
      <w:bodyDiv w:val="1"/>
      <w:marLeft w:val="0"/>
      <w:marRight w:val="0"/>
      <w:marTop w:val="0"/>
      <w:marBottom w:val="0"/>
      <w:divBdr>
        <w:top w:val="none" w:sz="0" w:space="0" w:color="auto"/>
        <w:left w:val="none" w:sz="0" w:space="0" w:color="auto"/>
        <w:bottom w:val="none" w:sz="0" w:space="0" w:color="auto"/>
        <w:right w:val="none" w:sz="0" w:space="0" w:color="auto"/>
      </w:divBdr>
    </w:div>
    <w:div w:id="428355321">
      <w:bodyDiv w:val="1"/>
      <w:marLeft w:val="0"/>
      <w:marRight w:val="0"/>
      <w:marTop w:val="0"/>
      <w:marBottom w:val="0"/>
      <w:divBdr>
        <w:top w:val="none" w:sz="0" w:space="0" w:color="auto"/>
        <w:left w:val="none" w:sz="0" w:space="0" w:color="auto"/>
        <w:bottom w:val="none" w:sz="0" w:space="0" w:color="auto"/>
        <w:right w:val="none" w:sz="0" w:space="0" w:color="auto"/>
      </w:divBdr>
    </w:div>
    <w:div w:id="457602493">
      <w:bodyDiv w:val="1"/>
      <w:marLeft w:val="0"/>
      <w:marRight w:val="0"/>
      <w:marTop w:val="0"/>
      <w:marBottom w:val="0"/>
      <w:divBdr>
        <w:top w:val="none" w:sz="0" w:space="0" w:color="auto"/>
        <w:left w:val="none" w:sz="0" w:space="0" w:color="auto"/>
        <w:bottom w:val="none" w:sz="0" w:space="0" w:color="auto"/>
        <w:right w:val="none" w:sz="0" w:space="0" w:color="auto"/>
      </w:divBdr>
    </w:div>
    <w:div w:id="46085130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81764542">
      <w:bodyDiv w:val="1"/>
      <w:marLeft w:val="0"/>
      <w:marRight w:val="0"/>
      <w:marTop w:val="0"/>
      <w:marBottom w:val="0"/>
      <w:divBdr>
        <w:top w:val="none" w:sz="0" w:space="0" w:color="auto"/>
        <w:left w:val="none" w:sz="0" w:space="0" w:color="auto"/>
        <w:bottom w:val="none" w:sz="0" w:space="0" w:color="auto"/>
        <w:right w:val="none" w:sz="0" w:space="0" w:color="auto"/>
      </w:divBdr>
    </w:div>
    <w:div w:id="652298221">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797335908">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11942883">
      <w:bodyDiv w:val="1"/>
      <w:marLeft w:val="0"/>
      <w:marRight w:val="0"/>
      <w:marTop w:val="0"/>
      <w:marBottom w:val="0"/>
      <w:divBdr>
        <w:top w:val="none" w:sz="0" w:space="0" w:color="auto"/>
        <w:left w:val="none" w:sz="0" w:space="0" w:color="auto"/>
        <w:bottom w:val="none" w:sz="0" w:space="0" w:color="auto"/>
        <w:right w:val="none" w:sz="0" w:space="0" w:color="auto"/>
      </w:divBdr>
    </w:div>
    <w:div w:id="835220200">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861405764">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41911597">
      <w:bodyDiv w:val="1"/>
      <w:marLeft w:val="0"/>
      <w:marRight w:val="0"/>
      <w:marTop w:val="0"/>
      <w:marBottom w:val="0"/>
      <w:divBdr>
        <w:top w:val="none" w:sz="0" w:space="0" w:color="auto"/>
        <w:left w:val="none" w:sz="0" w:space="0" w:color="auto"/>
        <w:bottom w:val="none" w:sz="0" w:space="0" w:color="auto"/>
        <w:right w:val="none" w:sz="0" w:space="0" w:color="auto"/>
      </w:divBdr>
    </w:div>
    <w:div w:id="94792576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18894783">
      <w:bodyDiv w:val="1"/>
      <w:marLeft w:val="0"/>
      <w:marRight w:val="0"/>
      <w:marTop w:val="0"/>
      <w:marBottom w:val="0"/>
      <w:divBdr>
        <w:top w:val="none" w:sz="0" w:space="0" w:color="auto"/>
        <w:left w:val="none" w:sz="0" w:space="0" w:color="auto"/>
        <w:bottom w:val="none" w:sz="0" w:space="0" w:color="auto"/>
        <w:right w:val="none" w:sz="0" w:space="0" w:color="auto"/>
      </w:divBdr>
    </w:div>
    <w:div w:id="1133986528">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16311454">
      <w:bodyDiv w:val="1"/>
      <w:marLeft w:val="0"/>
      <w:marRight w:val="0"/>
      <w:marTop w:val="0"/>
      <w:marBottom w:val="0"/>
      <w:divBdr>
        <w:top w:val="none" w:sz="0" w:space="0" w:color="auto"/>
        <w:left w:val="none" w:sz="0" w:space="0" w:color="auto"/>
        <w:bottom w:val="none" w:sz="0" w:space="0" w:color="auto"/>
        <w:right w:val="none" w:sz="0" w:space="0" w:color="auto"/>
      </w:divBdr>
    </w:div>
    <w:div w:id="1239904923">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381171519">
      <w:bodyDiv w:val="1"/>
      <w:marLeft w:val="0"/>
      <w:marRight w:val="0"/>
      <w:marTop w:val="0"/>
      <w:marBottom w:val="0"/>
      <w:divBdr>
        <w:top w:val="none" w:sz="0" w:space="0" w:color="auto"/>
        <w:left w:val="none" w:sz="0" w:space="0" w:color="auto"/>
        <w:bottom w:val="none" w:sz="0" w:space="0" w:color="auto"/>
        <w:right w:val="none" w:sz="0" w:space="0" w:color="auto"/>
      </w:divBdr>
    </w:div>
    <w:div w:id="1390109682">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11213136">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97861101">
      <w:bodyDiv w:val="1"/>
      <w:marLeft w:val="0"/>
      <w:marRight w:val="0"/>
      <w:marTop w:val="0"/>
      <w:marBottom w:val="0"/>
      <w:divBdr>
        <w:top w:val="none" w:sz="0" w:space="0" w:color="auto"/>
        <w:left w:val="none" w:sz="0" w:space="0" w:color="auto"/>
        <w:bottom w:val="none" w:sz="0" w:space="0" w:color="auto"/>
        <w:right w:val="none" w:sz="0" w:space="0" w:color="auto"/>
      </w:divBdr>
    </w:div>
    <w:div w:id="165263509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19428645">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22430921">
      <w:bodyDiv w:val="1"/>
      <w:marLeft w:val="0"/>
      <w:marRight w:val="0"/>
      <w:marTop w:val="0"/>
      <w:marBottom w:val="0"/>
      <w:divBdr>
        <w:top w:val="none" w:sz="0" w:space="0" w:color="auto"/>
        <w:left w:val="none" w:sz="0" w:space="0" w:color="auto"/>
        <w:bottom w:val="none" w:sz="0" w:space="0" w:color="auto"/>
        <w:right w:val="none" w:sz="0" w:space="0" w:color="auto"/>
      </w:divBdr>
    </w:div>
    <w:div w:id="1841001736">
      <w:bodyDiv w:val="1"/>
      <w:marLeft w:val="0"/>
      <w:marRight w:val="0"/>
      <w:marTop w:val="0"/>
      <w:marBottom w:val="0"/>
      <w:divBdr>
        <w:top w:val="none" w:sz="0" w:space="0" w:color="auto"/>
        <w:left w:val="none" w:sz="0" w:space="0" w:color="auto"/>
        <w:bottom w:val="none" w:sz="0" w:space="0" w:color="auto"/>
        <w:right w:val="none" w:sz="0" w:space="0" w:color="auto"/>
      </w:divBdr>
    </w:div>
    <w:div w:id="1848443906">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27490694">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49528081">
      <w:bodyDiv w:val="1"/>
      <w:marLeft w:val="0"/>
      <w:marRight w:val="0"/>
      <w:marTop w:val="0"/>
      <w:marBottom w:val="0"/>
      <w:divBdr>
        <w:top w:val="none" w:sz="0" w:space="0" w:color="auto"/>
        <w:left w:val="none" w:sz="0" w:space="0" w:color="auto"/>
        <w:bottom w:val="none" w:sz="0" w:space="0" w:color="auto"/>
        <w:right w:val="none" w:sz="0" w:space="0" w:color="auto"/>
      </w:divBdr>
    </w:div>
    <w:div w:id="2083214358">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0925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E147-B7C2-40EC-906D-7E8F569D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2462</Words>
  <Characters>13545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11</cp:revision>
  <cp:lastPrinted>2014-02-17T20:57:00Z</cp:lastPrinted>
  <dcterms:created xsi:type="dcterms:W3CDTF">2017-03-22T18:56:00Z</dcterms:created>
  <dcterms:modified xsi:type="dcterms:W3CDTF">2017-03-22T22:29:00Z</dcterms:modified>
</cp:coreProperties>
</file>