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149F8" w14:textId="33C48FB0" w:rsidR="00986963" w:rsidRDefault="00986963" w:rsidP="00986963">
      <w:pPr>
        <w:pStyle w:val="Ttulo1"/>
      </w:pPr>
      <w:bookmarkStart w:id="0" w:name="N_Hlk115127510"/>
      <w:bookmarkStart w:id="1" w:name="_Toc156404971"/>
      <w:r w:rsidRPr="00986963">
        <w:t>Metodología para la Definición y Entrega de Información Relativa a los Contadores de Desempeño Establecida en los Lineamientos que Fijan los Índices y Parámetros de Calidad a que Deberán Sujetarse los Prestadores del Servicio Fijo, publicados en el Diario Oficial de la Federación el 25 de febrero de 2020.</w:t>
      </w:r>
      <w:bookmarkEnd w:id="1"/>
    </w:p>
    <w:p w14:paraId="6879056F" w14:textId="7B60543D" w:rsidR="00D3281F" w:rsidRPr="006C3439" w:rsidRDefault="00000000" w:rsidP="00D3281F">
      <w:pPr>
        <w:spacing w:before="120" w:after="120"/>
        <w:ind w:firstLine="288"/>
        <w:jc w:val="center"/>
        <w:rPr>
          <w:rStyle w:val="Hipervnculo"/>
          <w:rFonts w:ascii="ITC Avant Garde Std Bk" w:hAnsi="ITC Avant Garde Std Bk"/>
          <w:sz w:val="16"/>
          <w:szCs w:val="16"/>
          <w:lang w:val="es-MX" w:eastAsia="es-MX"/>
        </w:rPr>
      </w:pPr>
      <w:hyperlink r:id="rId8" w:anchor="gsc.tab=0" w:history="1">
        <w:r w:rsidR="00D3281F" w:rsidRPr="006C3439">
          <w:rPr>
            <w:rStyle w:val="Hipervnculo"/>
            <w:rFonts w:ascii="ITC Avant Garde Std Bk" w:hAnsi="ITC Avant Garde Std Bk"/>
            <w:sz w:val="16"/>
            <w:szCs w:val="16"/>
            <w:lang w:val="es-MX" w:eastAsia="es-MX"/>
          </w:rPr>
          <w:t>Publicación en el Diario Oficial de la Federación el 01 de diciembre de 2022</w:t>
        </w:r>
      </w:hyperlink>
    </w:p>
    <w:p w14:paraId="3CA4B9C4" w14:textId="52FF1D87" w:rsidR="006C3439" w:rsidRPr="006C3439" w:rsidRDefault="006C3439" w:rsidP="006C3439">
      <w:pPr>
        <w:pStyle w:val="Texto"/>
        <w:spacing w:before="160" w:line="240" w:lineRule="auto"/>
        <w:jc w:val="center"/>
        <w:rPr>
          <w:rFonts w:ascii="ITC Avant Garde Std Bk" w:hAnsi="ITC Avant Garde Std Bk"/>
          <w:sz w:val="16"/>
          <w:szCs w:val="21"/>
        </w:rPr>
      </w:pPr>
      <w:hyperlink r:id="rId9" w:anchor="gsc.tab=0" w:history="1">
        <w:r w:rsidRPr="006C3439">
          <w:rPr>
            <w:rStyle w:val="Hipervnculo"/>
            <w:rFonts w:ascii="ITC Avant Garde Std Bk" w:hAnsi="ITC Avant Garde Std Bk"/>
            <w:sz w:val="16"/>
            <w:szCs w:val="21"/>
          </w:rPr>
          <w:t>P</w:t>
        </w:r>
        <w:r w:rsidRPr="006C3439">
          <w:rPr>
            <w:rStyle w:val="Hipervnculo"/>
            <w:rFonts w:ascii="ITC Avant Garde Std Bk" w:hAnsi="ITC Avant Garde Std Bk"/>
            <w:sz w:val="16"/>
            <w:szCs w:val="21"/>
          </w:rPr>
          <w:t xml:space="preserve">rimer Modificación publicada </w:t>
        </w:r>
        <w:r w:rsidRPr="006C3439">
          <w:rPr>
            <w:rStyle w:val="Hipervnculo"/>
            <w:rFonts w:ascii="ITC Avant Garde Std Bk" w:hAnsi="ITC Avant Garde Std Bk"/>
            <w:sz w:val="16"/>
            <w:szCs w:val="21"/>
          </w:rPr>
          <w:t>en el Diario Oficial de la Federación el 26 de diciembre de 2023</w:t>
        </w:r>
      </w:hyperlink>
    </w:p>
    <w:sdt>
      <w:sdtPr>
        <w:rPr>
          <w:rFonts w:ascii="Times New Roman" w:eastAsia="Times New Roman" w:hAnsi="Times New Roman" w:cs="Times New Roman"/>
          <w:color w:val="auto"/>
          <w:sz w:val="24"/>
          <w:szCs w:val="24"/>
          <w:lang w:val="es-ES"/>
        </w:rPr>
        <w:id w:val="1016040878"/>
        <w:docPartObj>
          <w:docPartGallery w:val="Table of Contents"/>
          <w:docPartUnique/>
        </w:docPartObj>
      </w:sdtPr>
      <w:sdtEndPr>
        <w:rPr>
          <w:b/>
          <w:bCs/>
        </w:rPr>
      </w:sdtEndPr>
      <w:sdtContent>
        <w:p w14:paraId="251CA9D6" w14:textId="6A356A9C" w:rsidR="00986963" w:rsidRDefault="00986963">
          <w:pPr>
            <w:pStyle w:val="TtuloTDC"/>
          </w:pPr>
          <w:r>
            <w:rPr>
              <w:lang w:val="es-ES"/>
            </w:rPr>
            <w:t>Tabla de contenido</w:t>
          </w:r>
        </w:p>
        <w:p w14:paraId="08D47CF1" w14:textId="02B945CC" w:rsidR="009B5EF9" w:rsidRDefault="00986963">
          <w:pPr>
            <w:pStyle w:val="TDC1"/>
            <w:tabs>
              <w:tab w:val="right" w:leader="dot" w:pos="8832"/>
            </w:tabs>
            <w:rPr>
              <w:rFonts w:asciiTheme="minorHAnsi" w:eastAsiaTheme="minorEastAsia" w:hAnsiTheme="minorHAnsi" w:cstheme="minorBidi"/>
              <w:noProof/>
              <w:kern w:val="2"/>
              <w:szCs w:val="22"/>
              <w:lang w:val="es-MX"/>
              <w14:ligatures w14:val="standardContextual"/>
            </w:rPr>
          </w:pPr>
          <w:r>
            <w:fldChar w:fldCharType="begin"/>
          </w:r>
          <w:r>
            <w:instrText xml:space="preserve"> TOC \o "1-3" \h \z \u </w:instrText>
          </w:r>
          <w:r>
            <w:fldChar w:fldCharType="separate"/>
          </w:r>
          <w:hyperlink w:anchor="_Toc156404971" w:history="1">
            <w:r w:rsidR="009B5EF9" w:rsidRPr="00923D91">
              <w:rPr>
                <w:rStyle w:val="Hipervnculo"/>
                <w:noProof/>
              </w:rPr>
              <w:t>Metodología para la Definición y Entrega de Información Relativa a los Contadores de Desempeño Establecida en los Lineamientos que Fijan los Índices y Parámetros de Calidad a que Deberán Sujetarse los Prestadores del Servicio Fijo, publicados en el Diario Oficial de la Federación el 25 de febrero de 2020.</w:t>
            </w:r>
            <w:r w:rsidR="009B5EF9">
              <w:rPr>
                <w:noProof/>
                <w:webHidden/>
              </w:rPr>
              <w:tab/>
            </w:r>
            <w:r w:rsidR="009B5EF9" w:rsidRPr="009B5EF9">
              <w:rPr>
                <w:noProof/>
                <w:webHidden/>
                <w:color w:val="FFFFFF" w:themeColor="background1"/>
              </w:rPr>
              <w:fldChar w:fldCharType="begin"/>
            </w:r>
            <w:r w:rsidR="009B5EF9" w:rsidRPr="009B5EF9">
              <w:rPr>
                <w:noProof/>
                <w:webHidden/>
                <w:color w:val="FFFFFF" w:themeColor="background1"/>
              </w:rPr>
              <w:instrText xml:space="preserve"> PAGEREF _Toc156404971 \h </w:instrText>
            </w:r>
            <w:r w:rsidR="009B5EF9" w:rsidRPr="009B5EF9">
              <w:rPr>
                <w:noProof/>
                <w:webHidden/>
                <w:color w:val="FFFFFF" w:themeColor="background1"/>
              </w:rPr>
            </w:r>
            <w:r w:rsidR="009B5EF9" w:rsidRPr="009B5EF9">
              <w:rPr>
                <w:noProof/>
                <w:webHidden/>
                <w:color w:val="FFFFFF" w:themeColor="background1"/>
              </w:rPr>
              <w:fldChar w:fldCharType="separate"/>
            </w:r>
            <w:r w:rsidR="009B5EF9" w:rsidRPr="009B5EF9">
              <w:rPr>
                <w:noProof/>
                <w:webHidden/>
                <w:color w:val="FFFFFF" w:themeColor="background1"/>
              </w:rPr>
              <w:t>1</w:t>
            </w:r>
            <w:r w:rsidR="009B5EF9" w:rsidRPr="009B5EF9">
              <w:rPr>
                <w:noProof/>
                <w:webHidden/>
                <w:color w:val="FFFFFF" w:themeColor="background1"/>
              </w:rPr>
              <w:fldChar w:fldCharType="end"/>
            </w:r>
          </w:hyperlink>
        </w:p>
        <w:p w14:paraId="5AC9F168" w14:textId="696B9A26"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72" w:history="1">
            <w:r w:rsidRPr="00923D91">
              <w:rPr>
                <w:rStyle w:val="Hipervnculo"/>
                <w:noProof/>
              </w:rPr>
              <w:t>CAPITULO I</w:t>
            </w:r>
            <w:r>
              <w:rPr>
                <w:noProof/>
                <w:webHidden/>
              </w:rPr>
              <w:tab/>
            </w:r>
            <w:r>
              <w:rPr>
                <w:noProof/>
                <w:webHidden/>
              </w:rPr>
              <w:fldChar w:fldCharType="begin"/>
            </w:r>
            <w:r>
              <w:rPr>
                <w:noProof/>
                <w:webHidden/>
              </w:rPr>
              <w:instrText xml:space="preserve"> PAGEREF _Toc156404972 \h </w:instrText>
            </w:r>
            <w:r>
              <w:rPr>
                <w:noProof/>
                <w:webHidden/>
              </w:rPr>
            </w:r>
            <w:r>
              <w:rPr>
                <w:noProof/>
                <w:webHidden/>
              </w:rPr>
              <w:fldChar w:fldCharType="separate"/>
            </w:r>
            <w:r>
              <w:rPr>
                <w:noProof/>
                <w:webHidden/>
              </w:rPr>
              <w:t>2</w:t>
            </w:r>
            <w:r>
              <w:rPr>
                <w:noProof/>
                <w:webHidden/>
              </w:rPr>
              <w:fldChar w:fldCharType="end"/>
            </w:r>
          </w:hyperlink>
        </w:p>
        <w:p w14:paraId="103F040B" w14:textId="53EDD120"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73" w:history="1">
            <w:r w:rsidRPr="00923D91">
              <w:rPr>
                <w:rStyle w:val="Hipervnculo"/>
                <w:noProof/>
              </w:rPr>
              <w:t>SUJETOS OBLIGADOS</w:t>
            </w:r>
            <w:r>
              <w:rPr>
                <w:noProof/>
                <w:webHidden/>
              </w:rPr>
              <w:tab/>
            </w:r>
            <w:r>
              <w:rPr>
                <w:noProof/>
                <w:webHidden/>
              </w:rPr>
              <w:fldChar w:fldCharType="begin"/>
            </w:r>
            <w:r>
              <w:rPr>
                <w:noProof/>
                <w:webHidden/>
              </w:rPr>
              <w:instrText xml:space="preserve"> PAGEREF _Toc156404973 \h </w:instrText>
            </w:r>
            <w:r>
              <w:rPr>
                <w:noProof/>
                <w:webHidden/>
              </w:rPr>
            </w:r>
            <w:r>
              <w:rPr>
                <w:noProof/>
                <w:webHidden/>
              </w:rPr>
              <w:fldChar w:fldCharType="separate"/>
            </w:r>
            <w:r>
              <w:rPr>
                <w:noProof/>
                <w:webHidden/>
              </w:rPr>
              <w:t>2</w:t>
            </w:r>
            <w:r>
              <w:rPr>
                <w:noProof/>
                <w:webHidden/>
              </w:rPr>
              <w:fldChar w:fldCharType="end"/>
            </w:r>
          </w:hyperlink>
        </w:p>
        <w:p w14:paraId="5C8AC4A1" w14:textId="140BF1B6"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74" w:history="1">
            <w:r w:rsidRPr="00923D91">
              <w:rPr>
                <w:rStyle w:val="Hipervnculo"/>
                <w:noProof/>
              </w:rPr>
              <w:t>CAPITULO II</w:t>
            </w:r>
            <w:r>
              <w:rPr>
                <w:noProof/>
                <w:webHidden/>
              </w:rPr>
              <w:tab/>
            </w:r>
            <w:r>
              <w:rPr>
                <w:noProof/>
                <w:webHidden/>
              </w:rPr>
              <w:fldChar w:fldCharType="begin"/>
            </w:r>
            <w:r>
              <w:rPr>
                <w:noProof/>
                <w:webHidden/>
              </w:rPr>
              <w:instrText xml:space="preserve"> PAGEREF _Toc156404974 \h </w:instrText>
            </w:r>
            <w:r>
              <w:rPr>
                <w:noProof/>
                <w:webHidden/>
              </w:rPr>
            </w:r>
            <w:r>
              <w:rPr>
                <w:noProof/>
                <w:webHidden/>
              </w:rPr>
              <w:fldChar w:fldCharType="separate"/>
            </w:r>
            <w:r>
              <w:rPr>
                <w:noProof/>
                <w:webHidden/>
              </w:rPr>
              <w:t>2</w:t>
            </w:r>
            <w:r>
              <w:rPr>
                <w:noProof/>
                <w:webHidden/>
              </w:rPr>
              <w:fldChar w:fldCharType="end"/>
            </w:r>
          </w:hyperlink>
        </w:p>
        <w:p w14:paraId="52A63BE3" w14:textId="291F4CEB"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75" w:history="1">
            <w:r w:rsidRPr="00923D91">
              <w:rPr>
                <w:rStyle w:val="Hipervnculo"/>
                <w:noProof/>
              </w:rPr>
              <w:t>DEFINICIONES</w:t>
            </w:r>
            <w:r>
              <w:rPr>
                <w:noProof/>
                <w:webHidden/>
              </w:rPr>
              <w:tab/>
            </w:r>
            <w:r>
              <w:rPr>
                <w:noProof/>
                <w:webHidden/>
              </w:rPr>
              <w:fldChar w:fldCharType="begin"/>
            </w:r>
            <w:r>
              <w:rPr>
                <w:noProof/>
                <w:webHidden/>
              </w:rPr>
              <w:instrText xml:space="preserve"> PAGEREF _Toc156404975 \h </w:instrText>
            </w:r>
            <w:r>
              <w:rPr>
                <w:noProof/>
                <w:webHidden/>
              </w:rPr>
            </w:r>
            <w:r>
              <w:rPr>
                <w:noProof/>
                <w:webHidden/>
              </w:rPr>
              <w:fldChar w:fldCharType="separate"/>
            </w:r>
            <w:r>
              <w:rPr>
                <w:noProof/>
                <w:webHidden/>
              </w:rPr>
              <w:t>2</w:t>
            </w:r>
            <w:r>
              <w:rPr>
                <w:noProof/>
                <w:webHidden/>
              </w:rPr>
              <w:fldChar w:fldCharType="end"/>
            </w:r>
          </w:hyperlink>
        </w:p>
        <w:p w14:paraId="4E5466C7" w14:textId="43023AA6"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76" w:history="1">
            <w:r w:rsidRPr="00923D91">
              <w:rPr>
                <w:rStyle w:val="Hipervnculo"/>
                <w:noProof/>
              </w:rPr>
              <w:t>CAPITULO III</w:t>
            </w:r>
            <w:r>
              <w:rPr>
                <w:noProof/>
                <w:webHidden/>
              </w:rPr>
              <w:tab/>
            </w:r>
            <w:r>
              <w:rPr>
                <w:noProof/>
                <w:webHidden/>
              </w:rPr>
              <w:fldChar w:fldCharType="begin"/>
            </w:r>
            <w:r>
              <w:rPr>
                <w:noProof/>
                <w:webHidden/>
              </w:rPr>
              <w:instrText xml:space="preserve"> PAGEREF _Toc156404976 \h </w:instrText>
            </w:r>
            <w:r>
              <w:rPr>
                <w:noProof/>
                <w:webHidden/>
              </w:rPr>
            </w:r>
            <w:r>
              <w:rPr>
                <w:noProof/>
                <w:webHidden/>
              </w:rPr>
              <w:fldChar w:fldCharType="separate"/>
            </w:r>
            <w:r>
              <w:rPr>
                <w:noProof/>
                <w:webHidden/>
              </w:rPr>
              <w:t>3</w:t>
            </w:r>
            <w:r>
              <w:rPr>
                <w:noProof/>
                <w:webHidden/>
              </w:rPr>
              <w:fldChar w:fldCharType="end"/>
            </w:r>
          </w:hyperlink>
        </w:p>
        <w:p w14:paraId="16F7CF0A" w14:textId="67CC3BD6"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77" w:history="1">
            <w:r w:rsidRPr="00923D91">
              <w:rPr>
                <w:rStyle w:val="Hipervnculo"/>
                <w:noProof/>
              </w:rPr>
              <w:t>DISPOSICIONES GENERALES</w:t>
            </w:r>
            <w:r>
              <w:rPr>
                <w:noProof/>
                <w:webHidden/>
              </w:rPr>
              <w:tab/>
            </w:r>
            <w:r>
              <w:rPr>
                <w:noProof/>
                <w:webHidden/>
              </w:rPr>
              <w:fldChar w:fldCharType="begin"/>
            </w:r>
            <w:r>
              <w:rPr>
                <w:noProof/>
                <w:webHidden/>
              </w:rPr>
              <w:instrText xml:space="preserve"> PAGEREF _Toc156404977 \h </w:instrText>
            </w:r>
            <w:r>
              <w:rPr>
                <w:noProof/>
                <w:webHidden/>
              </w:rPr>
            </w:r>
            <w:r>
              <w:rPr>
                <w:noProof/>
                <w:webHidden/>
              </w:rPr>
              <w:fldChar w:fldCharType="separate"/>
            </w:r>
            <w:r>
              <w:rPr>
                <w:noProof/>
                <w:webHidden/>
              </w:rPr>
              <w:t>3</w:t>
            </w:r>
            <w:r>
              <w:rPr>
                <w:noProof/>
                <w:webHidden/>
              </w:rPr>
              <w:fldChar w:fldCharType="end"/>
            </w:r>
          </w:hyperlink>
        </w:p>
        <w:p w14:paraId="3BCE77F1" w14:textId="219A3059"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78" w:history="1">
            <w:r w:rsidRPr="00923D91">
              <w:rPr>
                <w:rStyle w:val="Hipervnculo"/>
                <w:noProof/>
              </w:rPr>
              <w:t>CAPITULO IV</w:t>
            </w:r>
            <w:r>
              <w:rPr>
                <w:noProof/>
                <w:webHidden/>
              </w:rPr>
              <w:tab/>
            </w:r>
            <w:r>
              <w:rPr>
                <w:noProof/>
                <w:webHidden/>
              </w:rPr>
              <w:fldChar w:fldCharType="begin"/>
            </w:r>
            <w:r>
              <w:rPr>
                <w:noProof/>
                <w:webHidden/>
              </w:rPr>
              <w:instrText xml:space="preserve"> PAGEREF _Toc156404978 \h </w:instrText>
            </w:r>
            <w:r>
              <w:rPr>
                <w:noProof/>
                <w:webHidden/>
              </w:rPr>
            </w:r>
            <w:r>
              <w:rPr>
                <w:noProof/>
                <w:webHidden/>
              </w:rPr>
              <w:fldChar w:fldCharType="separate"/>
            </w:r>
            <w:r>
              <w:rPr>
                <w:noProof/>
                <w:webHidden/>
              </w:rPr>
              <w:t>4</w:t>
            </w:r>
            <w:r>
              <w:rPr>
                <w:noProof/>
                <w:webHidden/>
              </w:rPr>
              <w:fldChar w:fldCharType="end"/>
            </w:r>
          </w:hyperlink>
        </w:p>
        <w:p w14:paraId="7ADC3310" w14:textId="324B3FCC"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79" w:history="1">
            <w:r w:rsidRPr="00923D91">
              <w:rPr>
                <w:rStyle w:val="Hipervnculo"/>
                <w:noProof/>
              </w:rPr>
              <w:t>REPORTE AUDITADO</w:t>
            </w:r>
            <w:r>
              <w:rPr>
                <w:noProof/>
                <w:webHidden/>
              </w:rPr>
              <w:tab/>
            </w:r>
            <w:r>
              <w:rPr>
                <w:noProof/>
                <w:webHidden/>
              </w:rPr>
              <w:fldChar w:fldCharType="begin"/>
            </w:r>
            <w:r>
              <w:rPr>
                <w:noProof/>
                <w:webHidden/>
              </w:rPr>
              <w:instrText xml:space="preserve"> PAGEREF _Toc156404979 \h </w:instrText>
            </w:r>
            <w:r>
              <w:rPr>
                <w:noProof/>
                <w:webHidden/>
              </w:rPr>
            </w:r>
            <w:r>
              <w:rPr>
                <w:noProof/>
                <w:webHidden/>
              </w:rPr>
              <w:fldChar w:fldCharType="separate"/>
            </w:r>
            <w:r>
              <w:rPr>
                <w:noProof/>
                <w:webHidden/>
              </w:rPr>
              <w:t>4</w:t>
            </w:r>
            <w:r>
              <w:rPr>
                <w:noProof/>
                <w:webHidden/>
              </w:rPr>
              <w:fldChar w:fldCharType="end"/>
            </w:r>
          </w:hyperlink>
        </w:p>
        <w:p w14:paraId="6C9FD6D5" w14:textId="48F7197B"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80" w:history="1">
            <w:r w:rsidRPr="00923D91">
              <w:rPr>
                <w:rStyle w:val="Hipervnculo"/>
                <w:noProof/>
              </w:rPr>
              <w:t>CAPITULO V</w:t>
            </w:r>
            <w:r>
              <w:rPr>
                <w:noProof/>
                <w:webHidden/>
              </w:rPr>
              <w:tab/>
            </w:r>
            <w:r>
              <w:rPr>
                <w:noProof/>
                <w:webHidden/>
              </w:rPr>
              <w:fldChar w:fldCharType="begin"/>
            </w:r>
            <w:r>
              <w:rPr>
                <w:noProof/>
                <w:webHidden/>
              </w:rPr>
              <w:instrText xml:space="preserve"> PAGEREF _Toc156404980 \h </w:instrText>
            </w:r>
            <w:r>
              <w:rPr>
                <w:noProof/>
                <w:webHidden/>
              </w:rPr>
            </w:r>
            <w:r>
              <w:rPr>
                <w:noProof/>
                <w:webHidden/>
              </w:rPr>
              <w:fldChar w:fldCharType="separate"/>
            </w:r>
            <w:r>
              <w:rPr>
                <w:noProof/>
                <w:webHidden/>
              </w:rPr>
              <w:t>5</w:t>
            </w:r>
            <w:r>
              <w:rPr>
                <w:noProof/>
                <w:webHidden/>
              </w:rPr>
              <w:fldChar w:fldCharType="end"/>
            </w:r>
          </w:hyperlink>
        </w:p>
        <w:p w14:paraId="4B01AA7B" w14:textId="38468BF7"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81" w:history="1">
            <w:r w:rsidRPr="00923D91">
              <w:rPr>
                <w:rStyle w:val="Hipervnculo"/>
                <w:noProof/>
              </w:rPr>
              <w:t>METODOLOGÍA PARA EL CÁLCULO DE LA HORA PICO SEMANAL</w:t>
            </w:r>
            <w:r>
              <w:rPr>
                <w:noProof/>
                <w:webHidden/>
              </w:rPr>
              <w:tab/>
            </w:r>
            <w:r>
              <w:rPr>
                <w:noProof/>
                <w:webHidden/>
              </w:rPr>
              <w:fldChar w:fldCharType="begin"/>
            </w:r>
            <w:r>
              <w:rPr>
                <w:noProof/>
                <w:webHidden/>
              </w:rPr>
              <w:instrText xml:space="preserve"> PAGEREF _Toc156404981 \h </w:instrText>
            </w:r>
            <w:r>
              <w:rPr>
                <w:noProof/>
                <w:webHidden/>
              </w:rPr>
            </w:r>
            <w:r>
              <w:rPr>
                <w:noProof/>
                <w:webHidden/>
              </w:rPr>
              <w:fldChar w:fldCharType="separate"/>
            </w:r>
            <w:r>
              <w:rPr>
                <w:noProof/>
                <w:webHidden/>
              </w:rPr>
              <w:t>5</w:t>
            </w:r>
            <w:r>
              <w:rPr>
                <w:noProof/>
                <w:webHidden/>
              </w:rPr>
              <w:fldChar w:fldCharType="end"/>
            </w:r>
          </w:hyperlink>
        </w:p>
        <w:p w14:paraId="19F60954" w14:textId="034FB8BA"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82" w:history="1">
            <w:r w:rsidRPr="00923D91">
              <w:rPr>
                <w:rStyle w:val="Hipervnculo"/>
                <w:noProof/>
              </w:rPr>
              <w:t>CAPITULO VI</w:t>
            </w:r>
            <w:r>
              <w:rPr>
                <w:noProof/>
                <w:webHidden/>
              </w:rPr>
              <w:tab/>
            </w:r>
            <w:r>
              <w:rPr>
                <w:noProof/>
                <w:webHidden/>
              </w:rPr>
              <w:fldChar w:fldCharType="begin"/>
            </w:r>
            <w:r>
              <w:rPr>
                <w:noProof/>
                <w:webHidden/>
              </w:rPr>
              <w:instrText xml:space="preserve"> PAGEREF _Toc156404982 \h </w:instrText>
            </w:r>
            <w:r>
              <w:rPr>
                <w:noProof/>
                <w:webHidden/>
              </w:rPr>
            </w:r>
            <w:r>
              <w:rPr>
                <w:noProof/>
                <w:webHidden/>
              </w:rPr>
              <w:fldChar w:fldCharType="separate"/>
            </w:r>
            <w:r>
              <w:rPr>
                <w:noProof/>
                <w:webHidden/>
              </w:rPr>
              <w:t>7</w:t>
            </w:r>
            <w:r>
              <w:rPr>
                <w:noProof/>
                <w:webHidden/>
              </w:rPr>
              <w:fldChar w:fldCharType="end"/>
            </w:r>
          </w:hyperlink>
        </w:p>
        <w:p w14:paraId="0ED08A6D" w14:textId="30EFB759"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83" w:history="1">
            <w:r w:rsidRPr="00923D91">
              <w:rPr>
                <w:rStyle w:val="Hipervnculo"/>
                <w:noProof/>
              </w:rPr>
              <w:t>CONSERVACIÓN DE INFORMACIÓN</w:t>
            </w:r>
            <w:r>
              <w:rPr>
                <w:noProof/>
                <w:webHidden/>
              </w:rPr>
              <w:tab/>
            </w:r>
            <w:r>
              <w:rPr>
                <w:noProof/>
                <w:webHidden/>
              </w:rPr>
              <w:fldChar w:fldCharType="begin"/>
            </w:r>
            <w:r>
              <w:rPr>
                <w:noProof/>
                <w:webHidden/>
              </w:rPr>
              <w:instrText xml:space="preserve"> PAGEREF _Toc156404983 \h </w:instrText>
            </w:r>
            <w:r>
              <w:rPr>
                <w:noProof/>
                <w:webHidden/>
              </w:rPr>
            </w:r>
            <w:r>
              <w:rPr>
                <w:noProof/>
                <w:webHidden/>
              </w:rPr>
              <w:fldChar w:fldCharType="separate"/>
            </w:r>
            <w:r>
              <w:rPr>
                <w:noProof/>
                <w:webHidden/>
              </w:rPr>
              <w:t>7</w:t>
            </w:r>
            <w:r>
              <w:rPr>
                <w:noProof/>
                <w:webHidden/>
              </w:rPr>
              <w:fldChar w:fldCharType="end"/>
            </w:r>
          </w:hyperlink>
        </w:p>
        <w:p w14:paraId="715B1FD5" w14:textId="13A71BEA"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84" w:history="1">
            <w:r w:rsidRPr="00923D91">
              <w:rPr>
                <w:rStyle w:val="Hipervnculo"/>
                <w:noProof/>
              </w:rPr>
              <w:t>CAPITULO VII</w:t>
            </w:r>
            <w:r>
              <w:rPr>
                <w:noProof/>
                <w:webHidden/>
              </w:rPr>
              <w:tab/>
            </w:r>
            <w:r>
              <w:rPr>
                <w:noProof/>
                <w:webHidden/>
              </w:rPr>
              <w:fldChar w:fldCharType="begin"/>
            </w:r>
            <w:r>
              <w:rPr>
                <w:noProof/>
                <w:webHidden/>
              </w:rPr>
              <w:instrText xml:space="preserve"> PAGEREF _Toc156404984 \h </w:instrText>
            </w:r>
            <w:r>
              <w:rPr>
                <w:noProof/>
                <w:webHidden/>
              </w:rPr>
            </w:r>
            <w:r>
              <w:rPr>
                <w:noProof/>
                <w:webHidden/>
              </w:rPr>
              <w:fldChar w:fldCharType="separate"/>
            </w:r>
            <w:r>
              <w:rPr>
                <w:noProof/>
                <w:webHidden/>
              </w:rPr>
              <w:t>8</w:t>
            </w:r>
            <w:r>
              <w:rPr>
                <w:noProof/>
                <w:webHidden/>
              </w:rPr>
              <w:fldChar w:fldCharType="end"/>
            </w:r>
          </w:hyperlink>
        </w:p>
        <w:p w14:paraId="4FE11CF9" w14:textId="5BF53322"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85" w:history="1">
            <w:r w:rsidRPr="00923D91">
              <w:rPr>
                <w:rStyle w:val="Hipervnculo"/>
                <w:noProof/>
              </w:rPr>
              <w:t>VERIFICACIÓN DE LA INTEGRIDAD DE LA INFORMACIÓN</w:t>
            </w:r>
            <w:r>
              <w:rPr>
                <w:noProof/>
                <w:webHidden/>
              </w:rPr>
              <w:tab/>
            </w:r>
            <w:r>
              <w:rPr>
                <w:noProof/>
                <w:webHidden/>
              </w:rPr>
              <w:fldChar w:fldCharType="begin"/>
            </w:r>
            <w:r>
              <w:rPr>
                <w:noProof/>
                <w:webHidden/>
              </w:rPr>
              <w:instrText xml:space="preserve"> PAGEREF _Toc156404985 \h </w:instrText>
            </w:r>
            <w:r>
              <w:rPr>
                <w:noProof/>
                <w:webHidden/>
              </w:rPr>
            </w:r>
            <w:r>
              <w:rPr>
                <w:noProof/>
                <w:webHidden/>
              </w:rPr>
              <w:fldChar w:fldCharType="separate"/>
            </w:r>
            <w:r>
              <w:rPr>
                <w:noProof/>
                <w:webHidden/>
              </w:rPr>
              <w:t>8</w:t>
            </w:r>
            <w:r>
              <w:rPr>
                <w:noProof/>
                <w:webHidden/>
              </w:rPr>
              <w:fldChar w:fldCharType="end"/>
            </w:r>
          </w:hyperlink>
        </w:p>
        <w:p w14:paraId="0A215A32" w14:textId="0C12B9C3"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86" w:history="1">
            <w:r w:rsidRPr="00923D91">
              <w:rPr>
                <w:rStyle w:val="Hipervnculo"/>
                <w:noProof/>
              </w:rPr>
              <w:t>TRANSITORIOS</w:t>
            </w:r>
            <w:r>
              <w:rPr>
                <w:noProof/>
                <w:webHidden/>
              </w:rPr>
              <w:tab/>
            </w:r>
            <w:r>
              <w:rPr>
                <w:noProof/>
                <w:webHidden/>
              </w:rPr>
              <w:fldChar w:fldCharType="begin"/>
            </w:r>
            <w:r>
              <w:rPr>
                <w:noProof/>
                <w:webHidden/>
              </w:rPr>
              <w:instrText xml:space="preserve"> PAGEREF _Toc156404986 \h </w:instrText>
            </w:r>
            <w:r>
              <w:rPr>
                <w:noProof/>
                <w:webHidden/>
              </w:rPr>
            </w:r>
            <w:r>
              <w:rPr>
                <w:noProof/>
                <w:webHidden/>
              </w:rPr>
              <w:fldChar w:fldCharType="separate"/>
            </w:r>
            <w:r>
              <w:rPr>
                <w:noProof/>
                <w:webHidden/>
              </w:rPr>
              <w:t>8</w:t>
            </w:r>
            <w:r>
              <w:rPr>
                <w:noProof/>
                <w:webHidden/>
              </w:rPr>
              <w:fldChar w:fldCharType="end"/>
            </w:r>
          </w:hyperlink>
        </w:p>
        <w:p w14:paraId="3C8DEC8F" w14:textId="56DCD773"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87" w:history="1">
            <w:r w:rsidRPr="00923D91">
              <w:rPr>
                <w:rStyle w:val="Hipervnculo"/>
                <w:noProof/>
              </w:rPr>
              <w:t>ANEXO I</w:t>
            </w:r>
            <w:r>
              <w:rPr>
                <w:noProof/>
                <w:webHidden/>
              </w:rPr>
              <w:tab/>
            </w:r>
            <w:r>
              <w:rPr>
                <w:noProof/>
                <w:webHidden/>
              </w:rPr>
              <w:fldChar w:fldCharType="begin"/>
            </w:r>
            <w:r>
              <w:rPr>
                <w:noProof/>
                <w:webHidden/>
              </w:rPr>
              <w:instrText xml:space="preserve"> PAGEREF _Toc156404987 \h </w:instrText>
            </w:r>
            <w:r>
              <w:rPr>
                <w:noProof/>
                <w:webHidden/>
              </w:rPr>
            </w:r>
            <w:r>
              <w:rPr>
                <w:noProof/>
                <w:webHidden/>
              </w:rPr>
              <w:fldChar w:fldCharType="separate"/>
            </w:r>
            <w:r>
              <w:rPr>
                <w:noProof/>
                <w:webHidden/>
              </w:rPr>
              <w:t>9</w:t>
            </w:r>
            <w:r>
              <w:rPr>
                <w:noProof/>
                <w:webHidden/>
              </w:rPr>
              <w:fldChar w:fldCharType="end"/>
            </w:r>
          </w:hyperlink>
        </w:p>
        <w:p w14:paraId="2BB8ECDD" w14:textId="3F2F7AF6"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88" w:history="1">
            <w:r w:rsidRPr="00923D91">
              <w:rPr>
                <w:rStyle w:val="Hipervnculo"/>
                <w:noProof/>
              </w:rPr>
              <w:t>FORMATO FÓRMULAS KPI DEL SERVICIO DE ACCESO A INTERNET</w:t>
            </w:r>
            <w:r>
              <w:rPr>
                <w:noProof/>
                <w:webHidden/>
              </w:rPr>
              <w:tab/>
            </w:r>
            <w:r>
              <w:rPr>
                <w:noProof/>
                <w:webHidden/>
              </w:rPr>
              <w:fldChar w:fldCharType="begin"/>
            </w:r>
            <w:r>
              <w:rPr>
                <w:noProof/>
                <w:webHidden/>
              </w:rPr>
              <w:instrText xml:space="preserve"> PAGEREF _Toc156404988 \h </w:instrText>
            </w:r>
            <w:r>
              <w:rPr>
                <w:noProof/>
                <w:webHidden/>
              </w:rPr>
            </w:r>
            <w:r>
              <w:rPr>
                <w:noProof/>
                <w:webHidden/>
              </w:rPr>
              <w:fldChar w:fldCharType="separate"/>
            </w:r>
            <w:r>
              <w:rPr>
                <w:noProof/>
                <w:webHidden/>
              </w:rPr>
              <w:t>9</w:t>
            </w:r>
            <w:r>
              <w:rPr>
                <w:noProof/>
                <w:webHidden/>
              </w:rPr>
              <w:fldChar w:fldCharType="end"/>
            </w:r>
          </w:hyperlink>
        </w:p>
        <w:p w14:paraId="706395A0" w14:textId="0CD3B679"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89" w:history="1">
            <w:r w:rsidRPr="00923D91">
              <w:rPr>
                <w:rStyle w:val="Hipervnculo"/>
                <w:noProof/>
              </w:rPr>
              <w:t>ANEXO II</w:t>
            </w:r>
            <w:r>
              <w:rPr>
                <w:noProof/>
                <w:webHidden/>
              </w:rPr>
              <w:tab/>
            </w:r>
            <w:r>
              <w:rPr>
                <w:noProof/>
                <w:webHidden/>
              </w:rPr>
              <w:fldChar w:fldCharType="begin"/>
            </w:r>
            <w:r>
              <w:rPr>
                <w:noProof/>
                <w:webHidden/>
              </w:rPr>
              <w:instrText xml:space="preserve"> PAGEREF _Toc156404989 \h </w:instrText>
            </w:r>
            <w:r>
              <w:rPr>
                <w:noProof/>
                <w:webHidden/>
              </w:rPr>
            </w:r>
            <w:r>
              <w:rPr>
                <w:noProof/>
                <w:webHidden/>
              </w:rPr>
              <w:fldChar w:fldCharType="separate"/>
            </w:r>
            <w:r>
              <w:rPr>
                <w:noProof/>
                <w:webHidden/>
              </w:rPr>
              <w:t>11</w:t>
            </w:r>
            <w:r>
              <w:rPr>
                <w:noProof/>
                <w:webHidden/>
              </w:rPr>
              <w:fldChar w:fldCharType="end"/>
            </w:r>
          </w:hyperlink>
        </w:p>
        <w:p w14:paraId="377015EF" w14:textId="038D52E8"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90" w:history="1">
            <w:r w:rsidRPr="00923D91">
              <w:rPr>
                <w:rStyle w:val="Hipervnculo"/>
                <w:noProof/>
              </w:rPr>
              <w:t>FORMATO DEL REPORTE AUDITADO</w:t>
            </w:r>
            <w:r>
              <w:rPr>
                <w:noProof/>
                <w:webHidden/>
              </w:rPr>
              <w:tab/>
            </w:r>
            <w:r>
              <w:rPr>
                <w:noProof/>
                <w:webHidden/>
              </w:rPr>
              <w:fldChar w:fldCharType="begin"/>
            </w:r>
            <w:r>
              <w:rPr>
                <w:noProof/>
                <w:webHidden/>
              </w:rPr>
              <w:instrText xml:space="preserve"> PAGEREF _Toc156404990 \h </w:instrText>
            </w:r>
            <w:r>
              <w:rPr>
                <w:noProof/>
                <w:webHidden/>
              </w:rPr>
            </w:r>
            <w:r>
              <w:rPr>
                <w:noProof/>
                <w:webHidden/>
              </w:rPr>
              <w:fldChar w:fldCharType="separate"/>
            </w:r>
            <w:r>
              <w:rPr>
                <w:noProof/>
                <w:webHidden/>
              </w:rPr>
              <w:t>12</w:t>
            </w:r>
            <w:r>
              <w:rPr>
                <w:noProof/>
                <w:webHidden/>
              </w:rPr>
              <w:fldChar w:fldCharType="end"/>
            </w:r>
          </w:hyperlink>
        </w:p>
        <w:p w14:paraId="62064092" w14:textId="6D71BF83"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91" w:history="1">
            <w:r w:rsidRPr="00923D91">
              <w:rPr>
                <w:rStyle w:val="Hipervnculo"/>
                <w:noProof/>
              </w:rPr>
              <w:t>ANEXO III</w:t>
            </w:r>
            <w:r>
              <w:rPr>
                <w:noProof/>
                <w:webHidden/>
              </w:rPr>
              <w:tab/>
            </w:r>
            <w:r>
              <w:rPr>
                <w:noProof/>
                <w:webHidden/>
              </w:rPr>
              <w:fldChar w:fldCharType="begin"/>
            </w:r>
            <w:r>
              <w:rPr>
                <w:noProof/>
                <w:webHidden/>
              </w:rPr>
              <w:instrText xml:space="preserve"> PAGEREF _Toc156404991 \h </w:instrText>
            </w:r>
            <w:r>
              <w:rPr>
                <w:noProof/>
                <w:webHidden/>
              </w:rPr>
            </w:r>
            <w:r>
              <w:rPr>
                <w:noProof/>
                <w:webHidden/>
              </w:rPr>
              <w:fldChar w:fldCharType="separate"/>
            </w:r>
            <w:r>
              <w:rPr>
                <w:noProof/>
                <w:webHidden/>
              </w:rPr>
              <w:t>14</w:t>
            </w:r>
            <w:r>
              <w:rPr>
                <w:noProof/>
                <w:webHidden/>
              </w:rPr>
              <w:fldChar w:fldCharType="end"/>
            </w:r>
          </w:hyperlink>
        </w:p>
        <w:p w14:paraId="24E81D92" w14:textId="2BA736B9"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92" w:history="1">
            <w:r w:rsidRPr="00923D91">
              <w:rPr>
                <w:rStyle w:val="Hipervnculo"/>
                <w:noProof/>
              </w:rPr>
              <w:t>FORMATO DEL INFORME DEL AUDITOR</w:t>
            </w:r>
            <w:r>
              <w:rPr>
                <w:noProof/>
                <w:webHidden/>
              </w:rPr>
              <w:tab/>
            </w:r>
            <w:r>
              <w:rPr>
                <w:noProof/>
                <w:webHidden/>
              </w:rPr>
              <w:fldChar w:fldCharType="begin"/>
            </w:r>
            <w:r>
              <w:rPr>
                <w:noProof/>
                <w:webHidden/>
              </w:rPr>
              <w:instrText xml:space="preserve"> PAGEREF _Toc156404992 \h </w:instrText>
            </w:r>
            <w:r>
              <w:rPr>
                <w:noProof/>
                <w:webHidden/>
              </w:rPr>
            </w:r>
            <w:r>
              <w:rPr>
                <w:noProof/>
                <w:webHidden/>
              </w:rPr>
              <w:fldChar w:fldCharType="separate"/>
            </w:r>
            <w:r>
              <w:rPr>
                <w:noProof/>
                <w:webHidden/>
              </w:rPr>
              <w:t>14</w:t>
            </w:r>
            <w:r>
              <w:rPr>
                <w:noProof/>
                <w:webHidden/>
              </w:rPr>
              <w:fldChar w:fldCharType="end"/>
            </w:r>
          </w:hyperlink>
        </w:p>
        <w:p w14:paraId="77C33F87" w14:textId="56F19C39"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93" w:history="1">
            <w:r w:rsidRPr="00923D91">
              <w:rPr>
                <w:rStyle w:val="Hipervnculo"/>
                <w:noProof/>
              </w:rPr>
              <w:t>ANEXO IV</w:t>
            </w:r>
            <w:r>
              <w:rPr>
                <w:noProof/>
                <w:webHidden/>
              </w:rPr>
              <w:tab/>
            </w:r>
            <w:r>
              <w:rPr>
                <w:noProof/>
                <w:webHidden/>
              </w:rPr>
              <w:fldChar w:fldCharType="begin"/>
            </w:r>
            <w:r>
              <w:rPr>
                <w:noProof/>
                <w:webHidden/>
              </w:rPr>
              <w:instrText xml:space="preserve"> PAGEREF _Toc156404993 \h </w:instrText>
            </w:r>
            <w:r>
              <w:rPr>
                <w:noProof/>
                <w:webHidden/>
              </w:rPr>
            </w:r>
            <w:r>
              <w:rPr>
                <w:noProof/>
                <w:webHidden/>
              </w:rPr>
              <w:fldChar w:fldCharType="separate"/>
            </w:r>
            <w:r>
              <w:rPr>
                <w:noProof/>
                <w:webHidden/>
              </w:rPr>
              <w:t>17</w:t>
            </w:r>
            <w:r>
              <w:rPr>
                <w:noProof/>
                <w:webHidden/>
              </w:rPr>
              <w:fldChar w:fldCharType="end"/>
            </w:r>
          </w:hyperlink>
        </w:p>
        <w:p w14:paraId="186927EA" w14:textId="6C780055"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94" w:history="1">
            <w:r w:rsidRPr="00923D91">
              <w:rPr>
                <w:rStyle w:val="Hipervnculo"/>
                <w:noProof/>
              </w:rPr>
              <w:t>FORMATO PARA ARCHIVOS DE CONSERVACIÓN</w:t>
            </w:r>
            <w:r>
              <w:rPr>
                <w:noProof/>
                <w:webHidden/>
              </w:rPr>
              <w:tab/>
            </w:r>
            <w:r>
              <w:rPr>
                <w:noProof/>
                <w:webHidden/>
              </w:rPr>
              <w:fldChar w:fldCharType="begin"/>
            </w:r>
            <w:r>
              <w:rPr>
                <w:noProof/>
                <w:webHidden/>
              </w:rPr>
              <w:instrText xml:space="preserve"> PAGEREF _Toc156404994 \h </w:instrText>
            </w:r>
            <w:r>
              <w:rPr>
                <w:noProof/>
                <w:webHidden/>
              </w:rPr>
            </w:r>
            <w:r>
              <w:rPr>
                <w:noProof/>
                <w:webHidden/>
              </w:rPr>
              <w:fldChar w:fldCharType="separate"/>
            </w:r>
            <w:r>
              <w:rPr>
                <w:noProof/>
                <w:webHidden/>
              </w:rPr>
              <w:t>17</w:t>
            </w:r>
            <w:r>
              <w:rPr>
                <w:noProof/>
                <w:webHidden/>
              </w:rPr>
              <w:fldChar w:fldCharType="end"/>
            </w:r>
          </w:hyperlink>
        </w:p>
        <w:p w14:paraId="152CF7E1" w14:textId="523215B7" w:rsidR="009B5EF9" w:rsidRDefault="009B5EF9">
          <w:pPr>
            <w:pStyle w:val="TDC2"/>
            <w:rPr>
              <w:rFonts w:asciiTheme="minorHAnsi" w:eastAsiaTheme="minorEastAsia" w:hAnsiTheme="minorHAnsi" w:cstheme="minorBidi"/>
              <w:noProof/>
              <w:kern w:val="2"/>
              <w:szCs w:val="22"/>
              <w:lang w:val="es-MX"/>
              <w14:ligatures w14:val="standardContextual"/>
            </w:rPr>
          </w:pPr>
          <w:hyperlink w:anchor="_Toc156404995" w:history="1">
            <w:r w:rsidRPr="00923D91">
              <w:rPr>
                <w:rStyle w:val="Hipervnculo"/>
                <w:noProof/>
              </w:rPr>
              <w:t>ANEXO V</w:t>
            </w:r>
            <w:r>
              <w:rPr>
                <w:noProof/>
                <w:webHidden/>
              </w:rPr>
              <w:tab/>
            </w:r>
            <w:r>
              <w:rPr>
                <w:noProof/>
                <w:webHidden/>
              </w:rPr>
              <w:fldChar w:fldCharType="begin"/>
            </w:r>
            <w:r>
              <w:rPr>
                <w:noProof/>
                <w:webHidden/>
              </w:rPr>
              <w:instrText xml:space="preserve"> PAGEREF _Toc156404995 \h </w:instrText>
            </w:r>
            <w:r>
              <w:rPr>
                <w:noProof/>
                <w:webHidden/>
              </w:rPr>
            </w:r>
            <w:r>
              <w:rPr>
                <w:noProof/>
                <w:webHidden/>
              </w:rPr>
              <w:fldChar w:fldCharType="separate"/>
            </w:r>
            <w:r>
              <w:rPr>
                <w:noProof/>
                <w:webHidden/>
              </w:rPr>
              <w:t>21</w:t>
            </w:r>
            <w:r>
              <w:rPr>
                <w:noProof/>
                <w:webHidden/>
              </w:rPr>
              <w:fldChar w:fldCharType="end"/>
            </w:r>
          </w:hyperlink>
        </w:p>
        <w:p w14:paraId="57AC2B1E" w14:textId="792E2B3B" w:rsidR="00986963" w:rsidRDefault="00986963">
          <w:r>
            <w:rPr>
              <w:b/>
              <w:bCs/>
            </w:rPr>
            <w:lastRenderedPageBreak/>
            <w:fldChar w:fldCharType="end"/>
          </w:r>
        </w:p>
      </w:sdtContent>
    </w:sdt>
    <w:p w14:paraId="148AE12B" w14:textId="77777777" w:rsidR="00986963" w:rsidRPr="00986963" w:rsidRDefault="00986963" w:rsidP="00986963">
      <w:pPr>
        <w:pStyle w:val="Texto"/>
        <w:spacing w:after="92"/>
        <w:rPr>
          <w:rFonts w:ascii="ITC Avant Garde Std Bk" w:hAnsi="ITC Avant Garde Std Bk"/>
          <w:szCs w:val="18"/>
          <w:lang w:val="es-ES_tradnl"/>
        </w:rPr>
      </w:pPr>
      <w:r w:rsidRPr="00986963">
        <w:rPr>
          <w:rFonts w:ascii="ITC Avant Garde Std Bk" w:hAnsi="ITC Avant Garde Std Bk"/>
          <w:szCs w:val="18"/>
          <w:lang w:val="es-ES_tradnl"/>
        </w:rPr>
        <w:t>La presente Metodología tiene por objeto establecer el procedimiento de la entrega de información a partir de los Contadores de Desempeño en cumplimiento a las obligaciones establecidas en los lineamientos Décimo Octavo y Décimo Noveno de los Lineamientos que fijan los índices y parámetros de calidad a que deberán sujetarse los prestadores del servicio fijo.</w:t>
      </w:r>
    </w:p>
    <w:p w14:paraId="2EECDBA8" w14:textId="77777777" w:rsidR="00986963" w:rsidRPr="00986963" w:rsidRDefault="00986963" w:rsidP="00986963">
      <w:pPr>
        <w:pStyle w:val="Ttulo2"/>
      </w:pPr>
      <w:bookmarkStart w:id="2" w:name="_Toc156404972"/>
      <w:r w:rsidRPr="00986963">
        <w:t>CAPITULO I</w:t>
      </w:r>
      <w:bookmarkEnd w:id="2"/>
    </w:p>
    <w:p w14:paraId="4FB375E0" w14:textId="77777777" w:rsidR="00986963" w:rsidRPr="00986963" w:rsidRDefault="00986963" w:rsidP="00986963">
      <w:pPr>
        <w:pStyle w:val="Ttulo2"/>
      </w:pPr>
      <w:bookmarkStart w:id="3" w:name="_Toc156404973"/>
      <w:r w:rsidRPr="00986963">
        <w:t>SUJETOS OBLIGADOS</w:t>
      </w:r>
      <w:bookmarkEnd w:id="3"/>
    </w:p>
    <w:p w14:paraId="32BDF4E8" w14:textId="77777777" w:rsidR="00986963" w:rsidRPr="00986963" w:rsidRDefault="00986963" w:rsidP="00986963">
      <w:pPr>
        <w:pStyle w:val="Texto"/>
        <w:spacing w:after="92"/>
        <w:rPr>
          <w:rFonts w:ascii="ITC Avant Garde Std Bk" w:hAnsi="ITC Avant Garde Std Bk"/>
          <w:szCs w:val="18"/>
          <w:lang w:val="es-ES_tradnl"/>
        </w:rPr>
      </w:pPr>
      <w:r w:rsidRPr="00986963">
        <w:rPr>
          <w:rFonts w:ascii="ITC Avant Garde Std Bk" w:hAnsi="ITC Avant Garde Std Bk"/>
          <w:szCs w:val="18"/>
          <w:lang w:val="es-ES_tradnl"/>
        </w:rPr>
        <w:t>Las disposiciones establecidas en la presente Metodología son de observancia obligatoria para  los concesionarios y concesionarios mayoristas que brindan el servicio de acceso a Internet</w:t>
      </w:r>
      <w:r w:rsidRPr="00986963">
        <w:rPr>
          <w:rFonts w:ascii="ITC Avant Garde Std Bk" w:hAnsi="ITC Avant Garde Std Bk"/>
          <w:color w:val="000000"/>
          <w:szCs w:val="18"/>
        </w:rPr>
        <w:t xml:space="preserve"> </w:t>
      </w:r>
      <w:r w:rsidRPr="00986963">
        <w:rPr>
          <w:rFonts w:ascii="ITC Avant Garde Std Bk" w:hAnsi="ITC Avant Garde Std Bk"/>
          <w:szCs w:val="18"/>
          <w:lang w:val="es-ES_tradnl"/>
        </w:rPr>
        <w:t>a través de los medios de acceso descritos en la presente Metodología, que cuenten con más de un millón de accesos del servicio de acceso a Internet y que operen sus propios Sistemas de Gestión que generen archivos de Contadores de Desempeño.</w:t>
      </w:r>
    </w:p>
    <w:p w14:paraId="3C693CA7" w14:textId="77777777" w:rsidR="00986963" w:rsidRPr="00986963" w:rsidRDefault="00986963" w:rsidP="00986963">
      <w:pPr>
        <w:pStyle w:val="Ttulo2"/>
      </w:pPr>
      <w:bookmarkStart w:id="4" w:name="_Toc156404974"/>
      <w:r w:rsidRPr="00986963">
        <w:t>CAPITULO II</w:t>
      </w:r>
      <w:bookmarkEnd w:id="4"/>
    </w:p>
    <w:p w14:paraId="2C489A60" w14:textId="77777777" w:rsidR="00986963" w:rsidRPr="00986963" w:rsidRDefault="00986963" w:rsidP="00986963">
      <w:pPr>
        <w:pStyle w:val="Ttulo2"/>
      </w:pPr>
      <w:bookmarkStart w:id="5" w:name="_Toc156404975"/>
      <w:r w:rsidRPr="00986963">
        <w:t>DEFINICIONES</w:t>
      </w:r>
      <w:bookmarkEnd w:id="5"/>
    </w:p>
    <w:p w14:paraId="78572831" w14:textId="77777777" w:rsidR="00986963" w:rsidRPr="00986963" w:rsidRDefault="00986963" w:rsidP="00986963">
      <w:pPr>
        <w:pStyle w:val="Texto"/>
        <w:spacing w:after="92"/>
        <w:rPr>
          <w:rFonts w:ascii="ITC Avant Garde Std Bk" w:hAnsi="ITC Avant Garde Std Bk"/>
          <w:szCs w:val="18"/>
          <w:lang w:val="es-ES_tradnl"/>
        </w:rPr>
      </w:pPr>
      <w:r w:rsidRPr="00986963">
        <w:rPr>
          <w:rFonts w:ascii="ITC Avant Garde Std Bk" w:hAnsi="ITC Avant Garde Std Bk"/>
          <w:b/>
          <w:szCs w:val="18"/>
          <w:lang w:val="es-ES_tradnl"/>
        </w:rPr>
        <w:t>1. Definiciones.</w:t>
      </w:r>
      <w:r w:rsidRPr="00986963">
        <w:rPr>
          <w:rFonts w:ascii="ITC Avant Garde Std Bk" w:hAnsi="ITC Avant Garde Std Bk"/>
          <w:szCs w:val="18"/>
          <w:lang w:val="es-ES_tradnl"/>
        </w:rPr>
        <w:t xml:space="preserve"> Para efectos de la presente Metodología, además de las definiciones previstas en la Ley Federal de Telecomunicaciones y Radiodifusión, en los Lineamientos y demás disposiciones legales, reglamentarias y administrativas aplicables, se entenderá por:</w:t>
      </w:r>
    </w:p>
    <w:p w14:paraId="42ADDF67"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I.</w:t>
      </w:r>
      <w:r w:rsidRPr="00986963">
        <w:rPr>
          <w:rFonts w:ascii="ITC Avant Garde Std Bk" w:hAnsi="ITC Avant Garde Std Bk"/>
          <w:b/>
          <w:szCs w:val="18"/>
          <w:lang w:val="es-ES_tradnl"/>
        </w:rPr>
        <w:tab/>
        <w:t>Archivo de conservación:</w:t>
      </w:r>
      <w:r w:rsidRPr="00986963">
        <w:rPr>
          <w:rFonts w:ascii="ITC Avant Garde Std Bk" w:hAnsi="ITC Avant Garde Std Bk"/>
          <w:szCs w:val="18"/>
          <w:lang w:val="es-ES_tradnl"/>
        </w:rPr>
        <w:t xml:space="preserve"> Archivo obtenido a partir del procesamiento de los Contadores de Desempeño generados por los sistemas de gestión, para el cálculo de los KPI, que no han sido manipulados en su contenido, es decir, que no se ha adicionado, cambiado o eliminado ningún tipo de dato con el fin de distorsionar los resultados de los Indicadores Clave de Desempeño;</w:t>
      </w:r>
    </w:p>
    <w:p w14:paraId="23605926"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II.</w:t>
      </w:r>
      <w:r w:rsidRPr="00986963">
        <w:rPr>
          <w:rFonts w:ascii="ITC Avant Garde Std Bk" w:hAnsi="ITC Avant Garde Std Bk"/>
          <w:b/>
          <w:szCs w:val="18"/>
          <w:lang w:val="es-ES_tradnl"/>
        </w:rPr>
        <w:tab/>
        <w:t>CSV:</w:t>
      </w:r>
      <w:r w:rsidRPr="00986963">
        <w:rPr>
          <w:rFonts w:ascii="ITC Avant Garde Std Bk" w:hAnsi="ITC Avant Garde Std Bk"/>
          <w:szCs w:val="18"/>
          <w:lang w:val="es-ES_tradnl"/>
        </w:rPr>
        <w:t xml:space="preserve"> Valores separados por comas (del inglés, </w:t>
      </w:r>
      <w:r w:rsidRPr="00986963">
        <w:rPr>
          <w:rFonts w:ascii="ITC Avant Garde Std Bk" w:hAnsi="ITC Avant Garde Std Bk"/>
          <w:i/>
          <w:szCs w:val="18"/>
          <w:lang w:val="es-ES_tradnl"/>
        </w:rPr>
        <w:t>Comma Separated Values</w:t>
      </w:r>
      <w:r w:rsidRPr="00986963">
        <w:rPr>
          <w:rFonts w:ascii="ITC Avant Garde Std Bk" w:hAnsi="ITC Avant Garde Std Bk"/>
          <w:szCs w:val="18"/>
          <w:lang w:val="es-ES_tradnl"/>
        </w:rPr>
        <w:t>);</w:t>
      </w:r>
    </w:p>
    <w:p w14:paraId="4248BB68"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III.</w:t>
      </w:r>
      <w:r w:rsidRPr="00986963">
        <w:rPr>
          <w:rFonts w:ascii="ITC Avant Garde Std Bk" w:hAnsi="ITC Avant Garde Std Bk"/>
          <w:szCs w:val="18"/>
          <w:lang w:val="es-ES_tradnl"/>
        </w:rPr>
        <w:tab/>
      </w:r>
      <w:r w:rsidRPr="00986963">
        <w:rPr>
          <w:rFonts w:ascii="ITC Avant Garde Std Bk" w:hAnsi="ITC Avant Garde Std Bk"/>
          <w:b/>
          <w:szCs w:val="18"/>
          <w:lang w:val="es-ES_tradnl"/>
        </w:rPr>
        <w:t>Fabricante de Equipo:</w:t>
      </w:r>
      <w:r w:rsidRPr="00986963">
        <w:rPr>
          <w:rFonts w:ascii="ITC Avant Garde Std Bk" w:hAnsi="ITC Avant Garde Std Bk"/>
          <w:szCs w:val="18"/>
          <w:lang w:val="es-ES_tradnl"/>
        </w:rPr>
        <w:t xml:space="preserve"> Agente que manufactura los equipos (</w:t>
      </w:r>
      <w:r w:rsidRPr="00986963">
        <w:rPr>
          <w:rFonts w:ascii="ITC Avant Garde Std Bk" w:hAnsi="ITC Avant Garde Std Bk"/>
          <w:i/>
          <w:szCs w:val="18"/>
          <w:lang w:val="es-ES_tradnl"/>
        </w:rPr>
        <w:t>hardware</w:t>
      </w:r>
      <w:r w:rsidRPr="00986963">
        <w:rPr>
          <w:rFonts w:ascii="ITC Avant Garde Std Bk" w:hAnsi="ITC Avant Garde Std Bk"/>
          <w:szCs w:val="18"/>
          <w:lang w:val="es-ES_tradnl"/>
        </w:rPr>
        <w:t xml:space="preserve"> y/o </w:t>
      </w:r>
      <w:r w:rsidRPr="00986963">
        <w:rPr>
          <w:rFonts w:ascii="ITC Avant Garde Std Bk" w:hAnsi="ITC Avant Garde Std Bk"/>
          <w:i/>
          <w:szCs w:val="18"/>
          <w:lang w:val="es-ES_tradnl"/>
        </w:rPr>
        <w:t>software</w:t>
      </w:r>
      <w:r w:rsidRPr="00986963">
        <w:rPr>
          <w:rFonts w:ascii="ITC Avant Garde Std Bk" w:hAnsi="ITC Avant Garde Std Bk"/>
          <w:szCs w:val="18"/>
          <w:lang w:val="es-ES_tradnl"/>
        </w:rPr>
        <w:t>) utilizados para la prestación de servicios de telecomunicaciones que son adquiridos por los prestadores del servicio fijo que brinden el servicio de acceso a Internet, para la operación de su red;</w:t>
      </w:r>
    </w:p>
    <w:p w14:paraId="7B4A4BE3"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IV.</w:t>
      </w:r>
      <w:r w:rsidRPr="00986963">
        <w:rPr>
          <w:rFonts w:ascii="ITC Avant Garde Std Bk" w:hAnsi="ITC Avant Garde Std Bk"/>
          <w:szCs w:val="18"/>
          <w:lang w:val="es-ES_tradnl"/>
        </w:rPr>
        <w:tab/>
      </w:r>
      <w:r w:rsidRPr="00986963">
        <w:rPr>
          <w:rFonts w:ascii="ITC Avant Garde Std Bk" w:hAnsi="ITC Avant Garde Std Bk"/>
          <w:b/>
          <w:szCs w:val="18"/>
          <w:lang w:val="es-ES_tradnl"/>
        </w:rPr>
        <w:t>Firewall:</w:t>
      </w:r>
      <w:r w:rsidRPr="00986963">
        <w:rPr>
          <w:rFonts w:ascii="ITC Avant Garde Std Bk" w:hAnsi="ITC Avant Garde Std Bk"/>
          <w:szCs w:val="18"/>
          <w:lang w:val="es-ES_tradnl"/>
        </w:rPr>
        <w:t xml:space="preserve"> Entidad funcional que bloquea o permite el flujo de distintos tipos de tráfico con base en un conjunto de políticas de reglas y definiciones;</w:t>
      </w:r>
    </w:p>
    <w:p w14:paraId="6C4E2BC3"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V.</w:t>
      </w:r>
      <w:r w:rsidRPr="00986963">
        <w:rPr>
          <w:rFonts w:ascii="ITC Avant Garde Std Bk" w:hAnsi="ITC Avant Garde Std Bk"/>
          <w:szCs w:val="18"/>
          <w:lang w:val="es-ES_tradnl"/>
        </w:rPr>
        <w:tab/>
      </w:r>
      <w:r w:rsidRPr="00986963">
        <w:rPr>
          <w:rFonts w:ascii="ITC Avant Garde Std Bk" w:hAnsi="ITC Avant Garde Std Bk"/>
          <w:b/>
          <w:szCs w:val="18"/>
          <w:lang w:val="es-ES_tradnl"/>
        </w:rPr>
        <w:t>Hora Pico Semanal:</w:t>
      </w:r>
      <w:r w:rsidRPr="00986963">
        <w:rPr>
          <w:rFonts w:ascii="ITC Avant Garde Std Bk" w:hAnsi="ITC Avant Garde Std Bk"/>
          <w:szCs w:val="18"/>
          <w:lang w:val="es-ES_tradnl"/>
        </w:rPr>
        <w:t xml:space="preserve"> Intervalo de una hora durante el cual se experimenta el máximo tráfico cursado para el servicio de acceso a Internet que se determina con base en estadísticas de tráfico a lo largo de cada semana calendario;</w:t>
      </w:r>
    </w:p>
    <w:p w14:paraId="0DF1D20D"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VI.</w:t>
      </w:r>
      <w:r w:rsidRPr="00986963">
        <w:rPr>
          <w:rFonts w:ascii="ITC Avant Garde Std Bk" w:hAnsi="ITC Avant Garde Std Bk"/>
          <w:szCs w:val="18"/>
          <w:lang w:val="es-ES_tradnl"/>
        </w:rPr>
        <w:tab/>
      </w:r>
      <w:r w:rsidRPr="00986963">
        <w:rPr>
          <w:rFonts w:ascii="ITC Avant Garde Std Bk" w:hAnsi="ITC Avant Garde Std Bk"/>
          <w:b/>
          <w:szCs w:val="18"/>
          <w:lang w:val="es-ES_tradnl"/>
        </w:rPr>
        <w:t>INEGI:</w:t>
      </w:r>
      <w:r w:rsidRPr="00986963">
        <w:rPr>
          <w:rFonts w:ascii="ITC Avant Garde Std Bk" w:hAnsi="ITC Avant Garde Std Bk"/>
          <w:szCs w:val="18"/>
          <w:lang w:val="es-ES_tradnl"/>
        </w:rPr>
        <w:t xml:space="preserve"> Instituto Nacional de Estadística y Geografía;</w:t>
      </w:r>
    </w:p>
    <w:p w14:paraId="1113FA18"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VII.</w:t>
      </w:r>
      <w:r w:rsidRPr="00986963">
        <w:rPr>
          <w:rFonts w:ascii="ITC Avant Garde Std Bk" w:hAnsi="ITC Avant Garde Std Bk"/>
          <w:b/>
          <w:szCs w:val="18"/>
          <w:lang w:val="es-ES_tradnl"/>
        </w:rPr>
        <w:tab/>
        <w:t>Instituto</w:t>
      </w:r>
      <w:r w:rsidRPr="00986963">
        <w:rPr>
          <w:rFonts w:ascii="ITC Avant Garde Std Bk" w:hAnsi="ITC Avant Garde Std Bk"/>
          <w:szCs w:val="18"/>
          <w:lang w:val="es-ES_tradnl"/>
        </w:rPr>
        <w:t>: Instituto Federal de Telecomunicaciones;</w:t>
      </w:r>
    </w:p>
    <w:p w14:paraId="466E1521"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VIII.</w:t>
      </w:r>
      <w:r w:rsidRPr="00986963">
        <w:rPr>
          <w:rFonts w:ascii="ITC Avant Garde Std Bk" w:hAnsi="ITC Avant Garde Std Bk"/>
          <w:b/>
          <w:szCs w:val="18"/>
          <w:lang w:val="es-ES_tradnl"/>
        </w:rPr>
        <w:tab/>
        <w:t>IPSec:</w:t>
      </w:r>
      <w:r w:rsidRPr="00986963">
        <w:rPr>
          <w:rFonts w:ascii="ITC Avant Garde Std Bk" w:hAnsi="ITC Avant Garde Std Bk"/>
          <w:szCs w:val="18"/>
          <w:lang w:val="es-ES_tradnl"/>
        </w:rPr>
        <w:t xml:space="preserve"> Protocolo de seguridad de Internet (del inglés, </w:t>
      </w:r>
      <w:r w:rsidRPr="00986963">
        <w:rPr>
          <w:rFonts w:ascii="ITC Avant Garde Std Bk" w:hAnsi="ITC Avant Garde Std Bk"/>
          <w:i/>
          <w:szCs w:val="18"/>
          <w:lang w:val="es-ES_tradnl"/>
        </w:rPr>
        <w:t>Internet Protocol Security</w:t>
      </w:r>
      <w:r w:rsidRPr="00986963">
        <w:rPr>
          <w:rFonts w:ascii="ITC Avant Garde Std Bk" w:hAnsi="ITC Avant Garde Std Bk"/>
          <w:szCs w:val="18"/>
          <w:lang w:val="es-ES_tradnl"/>
        </w:rPr>
        <w:t>);</w:t>
      </w:r>
    </w:p>
    <w:p w14:paraId="082D657D"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IX.</w:t>
      </w:r>
      <w:r w:rsidRPr="00986963">
        <w:rPr>
          <w:rFonts w:ascii="ITC Avant Garde Std Bk" w:hAnsi="ITC Avant Garde Std Bk"/>
          <w:b/>
          <w:szCs w:val="18"/>
          <w:lang w:val="es-ES_tradnl"/>
        </w:rPr>
        <w:tab/>
        <w:t>KPI</w:t>
      </w:r>
      <w:r w:rsidRPr="00986963">
        <w:rPr>
          <w:rFonts w:ascii="ITC Avant Garde Std Bk" w:hAnsi="ITC Avant Garde Std Bk"/>
          <w:szCs w:val="18"/>
          <w:lang w:val="es-ES_tradnl"/>
        </w:rPr>
        <w:t xml:space="preserve">: Indicador Clave de Desempeño (del inglés, </w:t>
      </w:r>
      <w:r w:rsidRPr="00986963">
        <w:rPr>
          <w:rFonts w:ascii="ITC Avant Garde Std Bk" w:hAnsi="ITC Avant Garde Std Bk"/>
          <w:i/>
          <w:szCs w:val="18"/>
          <w:lang w:val="es-ES_tradnl"/>
        </w:rPr>
        <w:t>Key Performance Indicator</w:t>
      </w:r>
      <w:r w:rsidRPr="00986963">
        <w:rPr>
          <w:rFonts w:ascii="ITC Avant Garde Std Bk" w:hAnsi="ITC Avant Garde Std Bk"/>
          <w:szCs w:val="18"/>
          <w:lang w:val="es-ES_tradnl"/>
        </w:rPr>
        <w:t>);</w:t>
      </w:r>
    </w:p>
    <w:p w14:paraId="509B1F5C"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X.</w:t>
      </w:r>
      <w:r w:rsidRPr="00986963">
        <w:rPr>
          <w:rFonts w:ascii="ITC Avant Garde Std Bk" w:hAnsi="ITC Avant Garde Std Bk"/>
          <w:szCs w:val="18"/>
          <w:lang w:val="es-ES_tradnl"/>
        </w:rPr>
        <w:tab/>
      </w:r>
      <w:r w:rsidRPr="00986963">
        <w:rPr>
          <w:rFonts w:ascii="ITC Avant Garde Std Bk" w:hAnsi="ITC Avant Garde Std Bk"/>
          <w:b/>
          <w:szCs w:val="18"/>
          <w:lang w:val="es-ES_tradnl"/>
        </w:rPr>
        <w:t>Lineamientos:</w:t>
      </w:r>
      <w:r w:rsidRPr="00986963">
        <w:rPr>
          <w:rFonts w:ascii="ITC Avant Garde Std Bk" w:hAnsi="ITC Avant Garde Std Bk"/>
          <w:szCs w:val="18"/>
          <w:lang w:val="es-ES_tradnl"/>
        </w:rPr>
        <w:t xml:space="preserve"> Lineamientos que fijan los índices y parámetros de calidad a que deberán sujetarse los prestadores del servicio fijo;</w:t>
      </w:r>
    </w:p>
    <w:p w14:paraId="6A0EFA0A" w14:textId="77777777" w:rsidR="00986963" w:rsidRPr="00986963" w:rsidRDefault="00986963" w:rsidP="00986963">
      <w:pPr>
        <w:pStyle w:val="Texto"/>
        <w:tabs>
          <w:tab w:val="left" w:pos="720"/>
        </w:tabs>
        <w:spacing w:after="92"/>
        <w:ind w:left="720" w:hanging="432"/>
        <w:rPr>
          <w:rFonts w:ascii="ITC Avant Garde Std Bk" w:hAnsi="ITC Avant Garde Std Bk"/>
          <w:szCs w:val="18"/>
        </w:rPr>
      </w:pPr>
      <w:r w:rsidRPr="00986963">
        <w:rPr>
          <w:rFonts w:ascii="ITC Avant Garde Std Bk" w:hAnsi="ITC Avant Garde Std Bk"/>
          <w:szCs w:val="18"/>
        </w:rPr>
        <w:t>XI.</w:t>
      </w:r>
      <w:r w:rsidRPr="00986963">
        <w:rPr>
          <w:rFonts w:ascii="ITC Avant Garde Std Bk" w:hAnsi="ITC Avant Garde Std Bk"/>
          <w:szCs w:val="18"/>
        </w:rPr>
        <w:tab/>
      </w:r>
      <w:r w:rsidRPr="00986963">
        <w:rPr>
          <w:rFonts w:ascii="ITC Avant Garde Std Bk" w:hAnsi="ITC Avant Garde Std Bk"/>
          <w:b/>
          <w:szCs w:val="18"/>
        </w:rPr>
        <w:t>MAAT:</w:t>
      </w:r>
      <w:r w:rsidRPr="00986963">
        <w:rPr>
          <w:rFonts w:ascii="ITC Avant Garde Std Bk" w:hAnsi="ITC Avant Garde Std Bk"/>
          <w:szCs w:val="18"/>
        </w:rPr>
        <w:t xml:space="preserve"> Multiplexor de Acceso Agregador de Tráfico;</w:t>
      </w:r>
    </w:p>
    <w:p w14:paraId="5B9B47DE" w14:textId="77777777" w:rsidR="00986963" w:rsidRPr="00986963" w:rsidRDefault="00986963" w:rsidP="00986963">
      <w:pPr>
        <w:pStyle w:val="Texto"/>
        <w:tabs>
          <w:tab w:val="left" w:pos="720"/>
        </w:tabs>
        <w:spacing w:after="92"/>
        <w:ind w:left="720" w:hanging="432"/>
        <w:rPr>
          <w:rFonts w:ascii="ITC Avant Garde Std Bk" w:hAnsi="ITC Avant Garde Std Bk"/>
          <w:szCs w:val="18"/>
        </w:rPr>
      </w:pPr>
      <w:r w:rsidRPr="00986963">
        <w:rPr>
          <w:rFonts w:ascii="ITC Avant Garde Std Bk" w:hAnsi="ITC Avant Garde Std Bk"/>
          <w:szCs w:val="18"/>
        </w:rPr>
        <w:t>XII.</w:t>
      </w:r>
      <w:r w:rsidRPr="00986963">
        <w:rPr>
          <w:rFonts w:ascii="ITC Avant Garde Std Bk" w:hAnsi="ITC Avant Garde Std Bk"/>
          <w:szCs w:val="18"/>
        </w:rPr>
        <w:tab/>
      </w:r>
      <w:r w:rsidRPr="00986963">
        <w:rPr>
          <w:rFonts w:ascii="ITC Avant Garde Std Bk" w:hAnsi="ITC Avant Garde Std Bk"/>
          <w:b/>
          <w:szCs w:val="18"/>
        </w:rPr>
        <w:t>Metodología:</w:t>
      </w:r>
      <w:r w:rsidRPr="00986963">
        <w:rPr>
          <w:rFonts w:ascii="ITC Avant Garde Std Bk" w:hAnsi="ITC Avant Garde Std Bk"/>
          <w:szCs w:val="18"/>
        </w:rPr>
        <w:t xml:space="preserve"> Metodología para la definición y entrega de información relativa a los contadores de desempeño;</w:t>
      </w:r>
    </w:p>
    <w:p w14:paraId="6F21019D"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XIII.</w:t>
      </w:r>
      <w:r w:rsidRPr="00986963">
        <w:rPr>
          <w:rFonts w:ascii="ITC Avant Garde Std Bk" w:hAnsi="ITC Avant Garde Std Bk"/>
          <w:szCs w:val="18"/>
          <w:lang w:val="es-ES_tradnl"/>
        </w:rPr>
        <w:tab/>
      </w:r>
      <w:r w:rsidRPr="00986963">
        <w:rPr>
          <w:rFonts w:ascii="ITC Avant Garde Std Bk" w:hAnsi="ITC Avant Garde Std Bk"/>
          <w:b/>
          <w:szCs w:val="18"/>
          <w:lang w:val="es-ES_tradnl"/>
        </w:rPr>
        <w:t>PSFSG:</w:t>
      </w:r>
      <w:r w:rsidRPr="00986963">
        <w:rPr>
          <w:rFonts w:ascii="ITC Avant Garde Std Bk" w:hAnsi="ITC Avant Garde Std Bk"/>
          <w:szCs w:val="18"/>
          <w:lang w:val="es-ES_tradnl"/>
        </w:rPr>
        <w:t xml:space="preserve"> Prestadores Servicio Fijo</w:t>
      </w:r>
      <w:r w:rsidRPr="00986963">
        <w:rPr>
          <w:rFonts w:ascii="ITC Avant Garde Std Bk" w:hAnsi="ITC Avant Garde Std Bk"/>
          <w:szCs w:val="18"/>
        </w:rPr>
        <w:t xml:space="preserve"> </w:t>
      </w:r>
      <w:r w:rsidRPr="00986963">
        <w:rPr>
          <w:rFonts w:ascii="ITC Avant Garde Std Bk" w:hAnsi="ITC Avant Garde Std Bk"/>
          <w:szCs w:val="18"/>
          <w:lang w:val="es-ES_tradnl"/>
        </w:rPr>
        <w:t>y concesionarios mayoristas del que brinden el Servicio de Acceso a Internet a través de los medios de acceso descritos en la presente Metodología, que cuenten con más de un millón de accesos del servicio de acceso a Internet y que operen sus propios sistemas de gestión que generen archivos de contadores de desempeño;</w:t>
      </w:r>
    </w:p>
    <w:p w14:paraId="6047C870" w14:textId="77777777" w:rsidR="00986963" w:rsidRPr="00986963" w:rsidRDefault="00986963" w:rsidP="00986963">
      <w:pPr>
        <w:pStyle w:val="Texto"/>
        <w:tabs>
          <w:tab w:val="left" w:pos="720"/>
        </w:tabs>
        <w:spacing w:line="220" w:lineRule="exact"/>
        <w:ind w:left="720" w:hanging="432"/>
        <w:rPr>
          <w:rFonts w:ascii="ITC Avant Garde Std Bk" w:hAnsi="ITC Avant Garde Std Bk"/>
          <w:szCs w:val="18"/>
          <w:lang w:val="es-ES_tradnl"/>
        </w:rPr>
      </w:pPr>
      <w:r w:rsidRPr="00986963">
        <w:rPr>
          <w:rFonts w:ascii="ITC Avant Garde Std Bk" w:hAnsi="ITC Avant Garde Std Bk"/>
          <w:szCs w:val="18"/>
          <w:lang w:val="es-ES_tradnl"/>
        </w:rPr>
        <w:t>XIV.</w:t>
      </w:r>
      <w:r w:rsidRPr="00986963">
        <w:rPr>
          <w:rFonts w:ascii="ITC Avant Garde Std Bk" w:hAnsi="ITC Avant Garde Std Bk"/>
          <w:szCs w:val="18"/>
          <w:lang w:val="es-ES_tradnl"/>
        </w:rPr>
        <w:tab/>
      </w:r>
      <w:r w:rsidRPr="00986963">
        <w:rPr>
          <w:rFonts w:ascii="ITC Avant Garde Std Bk" w:hAnsi="ITC Avant Garde Std Bk"/>
          <w:b/>
          <w:szCs w:val="18"/>
          <w:lang w:val="es-ES_tradnl"/>
        </w:rPr>
        <w:t>Versión</w:t>
      </w:r>
      <w:bookmarkStart w:id="6" w:name="N_Hlk118798310"/>
      <w:r w:rsidRPr="00986963">
        <w:rPr>
          <w:rFonts w:ascii="ITC Avant Garde Std Bk" w:hAnsi="ITC Avant Garde Std Bk"/>
          <w:b/>
          <w:szCs w:val="18"/>
          <w:lang w:val="es-ES_tradnl"/>
        </w:rPr>
        <w:t>:</w:t>
      </w:r>
      <w:bookmarkEnd w:id="6"/>
      <w:r w:rsidRPr="00986963">
        <w:rPr>
          <w:rFonts w:ascii="ITC Avant Garde Std Bk" w:hAnsi="ITC Avant Garde Std Bk"/>
          <w:szCs w:val="18"/>
          <w:lang w:val="es-ES_tradnl"/>
        </w:rPr>
        <w:t xml:space="preserve"> Forma en que los fabricantes identifican al </w:t>
      </w:r>
      <w:r w:rsidRPr="00986963">
        <w:rPr>
          <w:rFonts w:ascii="ITC Avant Garde Std Bk" w:hAnsi="ITC Avant Garde Std Bk"/>
          <w:i/>
          <w:szCs w:val="18"/>
          <w:lang w:val="es-ES_tradnl"/>
        </w:rPr>
        <w:t>software</w:t>
      </w:r>
      <w:r w:rsidRPr="00986963">
        <w:rPr>
          <w:rFonts w:ascii="ITC Avant Garde Std Bk" w:hAnsi="ITC Avant Garde Std Bk"/>
          <w:szCs w:val="18"/>
          <w:lang w:val="es-ES_tradnl"/>
        </w:rPr>
        <w:t xml:space="preserve"> o </w:t>
      </w:r>
      <w:r w:rsidRPr="00986963">
        <w:rPr>
          <w:rFonts w:ascii="ITC Avant Garde Std Bk" w:hAnsi="ITC Avant Garde Std Bk"/>
          <w:i/>
          <w:szCs w:val="18"/>
          <w:lang w:val="es-ES_tradnl"/>
        </w:rPr>
        <w:t>hardware</w:t>
      </w:r>
      <w:r w:rsidRPr="00986963">
        <w:rPr>
          <w:rFonts w:ascii="ITC Avant Garde Std Bk" w:hAnsi="ITC Avant Garde Std Bk"/>
          <w:szCs w:val="18"/>
          <w:lang w:val="es-ES_tradnl"/>
        </w:rPr>
        <w:t xml:space="preserve"> de un equipo con respecto a desarrollos tecnológicos anteriores o posteriores del mismo, y</w:t>
      </w:r>
    </w:p>
    <w:p w14:paraId="3CE159D0" w14:textId="77777777" w:rsidR="00986963" w:rsidRPr="00986963" w:rsidRDefault="00986963" w:rsidP="00986963">
      <w:pPr>
        <w:pStyle w:val="Texto"/>
        <w:tabs>
          <w:tab w:val="left" w:pos="720"/>
        </w:tabs>
        <w:spacing w:line="220" w:lineRule="exact"/>
        <w:ind w:left="720" w:hanging="432"/>
        <w:rPr>
          <w:rFonts w:ascii="ITC Avant Garde Std Bk" w:hAnsi="ITC Avant Garde Std Bk"/>
          <w:szCs w:val="18"/>
          <w:lang w:val="es-ES_tradnl"/>
        </w:rPr>
      </w:pPr>
      <w:r w:rsidRPr="00986963">
        <w:rPr>
          <w:rFonts w:ascii="ITC Avant Garde Std Bk" w:hAnsi="ITC Avant Garde Std Bk"/>
          <w:szCs w:val="18"/>
          <w:lang w:val="es-ES_tradnl"/>
        </w:rPr>
        <w:lastRenderedPageBreak/>
        <w:t>XV.</w:t>
      </w:r>
      <w:r w:rsidRPr="00986963">
        <w:rPr>
          <w:rFonts w:ascii="ITC Avant Garde Std Bk" w:hAnsi="ITC Avant Garde Std Bk"/>
          <w:szCs w:val="18"/>
          <w:lang w:val="es-ES_tradnl"/>
        </w:rPr>
        <w:tab/>
      </w:r>
      <w:r w:rsidRPr="00986963">
        <w:rPr>
          <w:rFonts w:ascii="ITC Avant Garde Std Bk" w:hAnsi="ITC Avant Garde Std Bk"/>
          <w:b/>
          <w:szCs w:val="18"/>
          <w:lang w:val="es-ES_tradnl"/>
        </w:rPr>
        <w:t>VPN:</w:t>
      </w:r>
      <w:r w:rsidRPr="00986963">
        <w:rPr>
          <w:rFonts w:ascii="ITC Avant Garde Std Bk" w:hAnsi="ITC Avant Garde Std Bk"/>
          <w:szCs w:val="18"/>
          <w:lang w:val="es-ES_tradnl"/>
        </w:rPr>
        <w:t xml:space="preserve"> Red de telecomunicaciones compuesta por al menos dos entidades o equipos de cómputo, que utilizan una red pública (Internet) para permitir la comunicación y transmisión de información de forma segura (del inglés, </w:t>
      </w:r>
      <w:r w:rsidRPr="00986963">
        <w:rPr>
          <w:rFonts w:ascii="ITC Avant Garde Std Bk" w:hAnsi="ITC Avant Garde Std Bk"/>
          <w:i/>
          <w:szCs w:val="18"/>
          <w:lang w:val="es-ES_tradnl"/>
        </w:rPr>
        <w:t>Virtual Private Network</w:t>
      </w:r>
      <w:r w:rsidRPr="00986963">
        <w:rPr>
          <w:rFonts w:ascii="ITC Avant Garde Std Bk" w:hAnsi="ITC Avant Garde Std Bk"/>
          <w:szCs w:val="18"/>
          <w:lang w:val="es-ES_tradnl"/>
        </w:rPr>
        <w:t>).</w:t>
      </w:r>
    </w:p>
    <w:p w14:paraId="2C3F5455" w14:textId="77777777" w:rsidR="00986963" w:rsidRPr="00986963" w:rsidRDefault="00986963" w:rsidP="00986963">
      <w:pPr>
        <w:pStyle w:val="Texto"/>
        <w:spacing w:line="220" w:lineRule="exact"/>
        <w:rPr>
          <w:rFonts w:ascii="ITC Avant Garde Std Bk" w:hAnsi="ITC Avant Garde Std Bk"/>
          <w:szCs w:val="18"/>
          <w:lang w:val="es-ES_tradnl"/>
        </w:rPr>
      </w:pPr>
      <w:r w:rsidRPr="00986963">
        <w:rPr>
          <w:rFonts w:ascii="ITC Avant Garde Std Bk" w:hAnsi="ITC Avant Garde Std Bk"/>
          <w:szCs w:val="18"/>
          <w:lang w:val="es-ES_tradnl"/>
        </w:rPr>
        <w:t>Estas definiciones podrán ser utilizadas en singular o en plural, en masculino o en femenino, de  forma indistinta.</w:t>
      </w:r>
    </w:p>
    <w:p w14:paraId="14931D91" w14:textId="77777777" w:rsidR="00986963" w:rsidRPr="00986963" w:rsidRDefault="00986963" w:rsidP="00986963">
      <w:pPr>
        <w:pStyle w:val="Ttulo2"/>
      </w:pPr>
      <w:bookmarkStart w:id="7" w:name="_Toc156404976"/>
      <w:r w:rsidRPr="00986963">
        <w:t>CAPITULO III</w:t>
      </w:r>
      <w:bookmarkEnd w:id="7"/>
    </w:p>
    <w:p w14:paraId="6AE21199" w14:textId="77777777" w:rsidR="00986963" w:rsidRPr="00986963" w:rsidRDefault="00986963" w:rsidP="00986963">
      <w:pPr>
        <w:pStyle w:val="Ttulo2"/>
      </w:pPr>
      <w:bookmarkStart w:id="8" w:name="_Toc156404977"/>
      <w:r w:rsidRPr="00986963">
        <w:t>DISPOSICIONES GENERALES</w:t>
      </w:r>
      <w:bookmarkEnd w:id="8"/>
    </w:p>
    <w:p w14:paraId="7DCA172F" w14:textId="77777777" w:rsidR="00986963" w:rsidRPr="00986963" w:rsidRDefault="00986963" w:rsidP="00986963">
      <w:pPr>
        <w:pStyle w:val="Texto"/>
        <w:spacing w:line="220" w:lineRule="exact"/>
        <w:rPr>
          <w:rFonts w:ascii="ITC Avant Garde Std Bk" w:hAnsi="ITC Avant Garde Std Bk"/>
          <w:szCs w:val="18"/>
          <w:lang w:val="es-ES_tradnl"/>
        </w:rPr>
      </w:pPr>
      <w:r w:rsidRPr="00986963">
        <w:rPr>
          <w:rFonts w:ascii="ITC Avant Garde Std Bk" w:hAnsi="ITC Avant Garde Std Bk"/>
          <w:b/>
          <w:szCs w:val="18"/>
          <w:lang w:val="es-ES_tradnl"/>
        </w:rPr>
        <w:t>2. Indicador Clave de Desempeño (KPI).</w:t>
      </w:r>
      <w:r w:rsidRPr="00986963">
        <w:rPr>
          <w:rFonts w:ascii="ITC Avant Garde Std Bk" w:hAnsi="ITC Avant Garde Std Bk"/>
          <w:szCs w:val="18"/>
          <w:lang w:val="es-ES_tradnl"/>
        </w:rPr>
        <w:t xml:space="preserve"> Los PSFSG deberán construir los KPI del servicio de acceso a Internet a partir de los </w:t>
      </w:r>
      <w:bookmarkStart w:id="9" w:name="N_Hlk114048079"/>
      <w:r w:rsidRPr="00986963">
        <w:rPr>
          <w:rFonts w:ascii="ITC Avant Garde Std Bk" w:hAnsi="ITC Avant Garde Std Bk"/>
          <w:szCs w:val="18"/>
          <w:lang w:val="es-ES_tradnl"/>
        </w:rPr>
        <w:t xml:space="preserve">contadores de desempeño de los sistemas de gestión </w:t>
      </w:r>
      <w:bookmarkEnd w:id="9"/>
      <w:r w:rsidRPr="00986963">
        <w:rPr>
          <w:rFonts w:ascii="ITC Avant Garde Std Bk" w:hAnsi="ITC Avant Garde Std Bk"/>
          <w:szCs w:val="18"/>
          <w:lang w:val="es-ES_tradnl"/>
        </w:rPr>
        <w:t>de acuerdo con las siguientes consideraciones:</w:t>
      </w:r>
    </w:p>
    <w:p w14:paraId="4CE868F9" w14:textId="77777777" w:rsidR="00986963" w:rsidRPr="00986963" w:rsidRDefault="00986963" w:rsidP="00986963">
      <w:pPr>
        <w:pStyle w:val="ROMANOS"/>
        <w:spacing w:line="220" w:lineRule="exact"/>
        <w:rPr>
          <w:rFonts w:ascii="ITC Avant Garde Std Bk" w:hAnsi="ITC Avant Garde Std Bk"/>
          <w:lang w:val="es-ES_tradnl"/>
        </w:rPr>
      </w:pPr>
      <w:r w:rsidRPr="00986963">
        <w:rPr>
          <w:rFonts w:ascii="ITC Avant Garde Std Bk" w:hAnsi="ITC Avant Garde Std Bk"/>
          <w:lang w:val="es-ES_tradnl"/>
        </w:rPr>
        <w:t>I.</w:t>
      </w:r>
      <w:r w:rsidRPr="00986963">
        <w:rPr>
          <w:rFonts w:ascii="ITC Avant Garde Std Bk" w:hAnsi="ITC Avant Garde Std Bk"/>
          <w:lang w:val="es-ES_tradnl"/>
        </w:rPr>
        <w:tab/>
        <w:t>Los KPI deberán ser clasificados de acuerdo con las siguientes categorías:</w:t>
      </w:r>
    </w:p>
    <w:p w14:paraId="0B0FFEE3" w14:textId="77777777" w:rsidR="00986963" w:rsidRPr="00986963" w:rsidRDefault="00986963" w:rsidP="00986963">
      <w:pPr>
        <w:pStyle w:val="INCISO"/>
        <w:numPr>
          <w:ilvl w:val="0"/>
          <w:numId w:val="9"/>
        </w:numPr>
        <w:tabs>
          <w:tab w:val="left" w:pos="1080"/>
        </w:tabs>
        <w:spacing w:line="220" w:lineRule="exact"/>
        <w:ind w:left="1080"/>
        <w:rPr>
          <w:rFonts w:ascii="ITC Avant Garde Std Bk" w:hAnsi="ITC Avant Garde Std Bk"/>
          <w:lang w:val="es-ES_tradnl"/>
        </w:rPr>
      </w:pPr>
      <w:r w:rsidRPr="00986963">
        <w:rPr>
          <w:rFonts w:ascii="ITC Avant Garde Std Bk" w:hAnsi="ITC Avant Garde Std Bk"/>
          <w:lang w:val="es-ES_tradnl"/>
        </w:rPr>
        <w:t>Disponibilidad</w:t>
      </w:r>
    </w:p>
    <w:p w14:paraId="7FB2098D" w14:textId="77777777" w:rsidR="00986963" w:rsidRPr="00986963" w:rsidRDefault="00986963" w:rsidP="00986963">
      <w:pPr>
        <w:pStyle w:val="INCISO"/>
        <w:numPr>
          <w:ilvl w:val="0"/>
          <w:numId w:val="9"/>
        </w:numPr>
        <w:tabs>
          <w:tab w:val="left" w:pos="1080"/>
        </w:tabs>
        <w:spacing w:line="220" w:lineRule="exact"/>
        <w:ind w:left="1080"/>
        <w:rPr>
          <w:rFonts w:ascii="ITC Avant Garde Std Bk" w:hAnsi="ITC Avant Garde Std Bk"/>
          <w:lang w:val="es-ES_tradnl"/>
        </w:rPr>
      </w:pPr>
      <w:r w:rsidRPr="00986963">
        <w:rPr>
          <w:rFonts w:ascii="ITC Avant Garde Std Bk" w:hAnsi="ITC Avant Garde Std Bk"/>
          <w:lang w:val="es-ES_tradnl"/>
        </w:rPr>
        <w:t>Integridad</w:t>
      </w:r>
    </w:p>
    <w:p w14:paraId="6C25642D" w14:textId="77777777" w:rsidR="00986963" w:rsidRPr="00986963" w:rsidRDefault="00986963" w:rsidP="00986963">
      <w:pPr>
        <w:pStyle w:val="INCISO"/>
        <w:numPr>
          <w:ilvl w:val="0"/>
          <w:numId w:val="9"/>
        </w:numPr>
        <w:tabs>
          <w:tab w:val="left" w:pos="1080"/>
        </w:tabs>
        <w:spacing w:line="220" w:lineRule="exact"/>
        <w:ind w:left="1080"/>
        <w:rPr>
          <w:rFonts w:ascii="ITC Avant Garde Std Bk" w:hAnsi="ITC Avant Garde Std Bk"/>
          <w:lang w:val="es-ES_tradnl"/>
        </w:rPr>
      </w:pPr>
      <w:r w:rsidRPr="00986963">
        <w:rPr>
          <w:rFonts w:ascii="ITC Avant Garde Std Bk" w:hAnsi="ITC Avant Garde Std Bk"/>
          <w:lang w:val="es-ES_tradnl"/>
        </w:rPr>
        <w:t>Utilización</w:t>
      </w:r>
    </w:p>
    <w:p w14:paraId="7180F939" w14:textId="77777777" w:rsidR="00986963" w:rsidRPr="00986963" w:rsidRDefault="00986963" w:rsidP="00986963">
      <w:pPr>
        <w:pStyle w:val="INCISO"/>
        <w:numPr>
          <w:ilvl w:val="0"/>
          <w:numId w:val="9"/>
        </w:numPr>
        <w:tabs>
          <w:tab w:val="left" w:pos="1080"/>
        </w:tabs>
        <w:spacing w:line="220" w:lineRule="exact"/>
        <w:ind w:left="1080"/>
        <w:rPr>
          <w:rFonts w:ascii="ITC Avant Garde Std Bk" w:hAnsi="ITC Avant Garde Std Bk"/>
          <w:lang w:val="es-ES_tradnl"/>
        </w:rPr>
      </w:pPr>
      <w:r w:rsidRPr="00986963">
        <w:rPr>
          <w:rFonts w:ascii="ITC Avant Garde Std Bk" w:hAnsi="ITC Avant Garde Std Bk"/>
          <w:lang w:val="es-ES_tradnl"/>
        </w:rPr>
        <w:t>Tráfico</w:t>
      </w:r>
    </w:p>
    <w:p w14:paraId="7BE5E8AE" w14:textId="77777777" w:rsidR="00986963" w:rsidRPr="00986963" w:rsidRDefault="00986963" w:rsidP="00986963">
      <w:pPr>
        <w:pStyle w:val="ROMANOS"/>
        <w:spacing w:line="220" w:lineRule="exact"/>
        <w:rPr>
          <w:rFonts w:ascii="ITC Avant Garde Std Bk" w:hAnsi="ITC Avant Garde Std Bk"/>
          <w:lang w:val="es-ES_tradnl"/>
        </w:rPr>
      </w:pPr>
      <w:r w:rsidRPr="00986963">
        <w:rPr>
          <w:rFonts w:ascii="ITC Avant Garde Std Bk" w:hAnsi="ITC Avant Garde Std Bk"/>
          <w:lang w:val="es-ES_tradnl"/>
        </w:rPr>
        <w:t>II.</w:t>
      </w:r>
      <w:r w:rsidRPr="00986963">
        <w:rPr>
          <w:rFonts w:ascii="ITC Avant Garde Std Bk" w:hAnsi="ITC Avant Garde Std Bk"/>
          <w:lang w:val="es-ES_tradnl"/>
        </w:rPr>
        <w:tab/>
        <w:t>Los PSFSG deberán desagregar los KPI del servicio de acceso a Internet por medio de acceso  (fibra óptica, cobre, cable coaxial) y categoría, conforme a las enlistadas en la fracción I de este numeral.</w:t>
      </w:r>
    </w:p>
    <w:p w14:paraId="3E1C477C" w14:textId="77777777" w:rsidR="00986963" w:rsidRPr="00986963" w:rsidRDefault="00986963" w:rsidP="00986963">
      <w:pPr>
        <w:pStyle w:val="Texto"/>
        <w:spacing w:line="220" w:lineRule="exact"/>
        <w:rPr>
          <w:rFonts w:ascii="ITC Avant Garde Std Bk" w:hAnsi="ITC Avant Garde Std Bk"/>
          <w:b/>
          <w:szCs w:val="18"/>
          <w:lang w:val="es-ES_tradnl"/>
        </w:rPr>
      </w:pPr>
      <w:r w:rsidRPr="00986963">
        <w:rPr>
          <w:rFonts w:ascii="ITC Avant Garde Std Bk" w:hAnsi="ITC Avant Garde Std Bk"/>
          <w:b/>
          <w:szCs w:val="18"/>
          <w:lang w:val="es-ES_tradnl"/>
        </w:rPr>
        <w:t>3. Disposiciones generales.</w:t>
      </w:r>
      <w:r w:rsidRPr="00986963">
        <w:rPr>
          <w:rFonts w:ascii="ITC Avant Garde Std Bk" w:hAnsi="ITC Avant Garde Std Bk"/>
          <w:szCs w:val="18"/>
          <w:lang w:val="es-ES_tradnl"/>
        </w:rPr>
        <w:t xml:space="preserve"> Las pautas que rigen el cumplimiento de las obligaciones de conservación de información y entrega de reporte auditado establecidas en los Lineamientos son:</w:t>
      </w:r>
    </w:p>
    <w:p w14:paraId="5DEF25A7" w14:textId="77777777" w:rsidR="00986963" w:rsidRPr="00986963" w:rsidRDefault="00986963" w:rsidP="00986963">
      <w:pPr>
        <w:pStyle w:val="ROMANOS"/>
        <w:spacing w:line="220" w:lineRule="exact"/>
        <w:rPr>
          <w:rFonts w:ascii="ITC Avant Garde Std Bk" w:hAnsi="ITC Avant Garde Std Bk"/>
          <w:lang w:val="es-ES_tradnl"/>
        </w:rPr>
      </w:pPr>
      <w:r w:rsidRPr="00986963">
        <w:rPr>
          <w:rFonts w:ascii="ITC Avant Garde Std Bk" w:hAnsi="ITC Avant Garde Std Bk"/>
          <w:lang w:val="es-ES_tradnl"/>
        </w:rPr>
        <w:t>I.</w:t>
      </w:r>
      <w:r w:rsidRPr="00986963">
        <w:rPr>
          <w:rFonts w:ascii="ITC Avant Garde Std Bk" w:hAnsi="ITC Avant Garde Std Bk"/>
          <w:lang w:val="es-ES_tradnl"/>
        </w:rPr>
        <w:tab/>
        <w:t>Los PSFSG deberán conservar únicamente los KPI del servicio de acceso a Internet;</w:t>
      </w:r>
    </w:p>
    <w:p w14:paraId="3A846E0E" w14:textId="77777777" w:rsidR="00986963" w:rsidRPr="00986963" w:rsidRDefault="00986963" w:rsidP="00986963">
      <w:pPr>
        <w:pStyle w:val="ROMANOS"/>
        <w:spacing w:line="220" w:lineRule="exact"/>
        <w:rPr>
          <w:rFonts w:ascii="ITC Avant Garde Std Bk" w:hAnsi="ITC Avant Garde Std Bk"/>
          <w:lang w:val="es-ES_tradnl"/>
        </w:rPr>
      </w:pPr>
      <w:r w:rsidRPr="00986963">
        <w:rPr>
          <w:rFonts w:ascii="ITC Avant Garde Std Bk" w:hAnsi="ITC Avant Garde Std Bk"/>
          <w:lang w:val="es-ES_tradnl"/>
        </w:rPr>
        <w:t>II.</w:t>
      </w:r>
      <w:r w:rsidRPr="00986963">
        <w:rPr>
          <w:rFonts w:ascii="ITC Avant Garde Std Bk" w:hAnsi="ITC Avant Garde Std Bk"/>
          <w:lang w:val="es-ES_tradnl"/>
        </w:rPr>
        <w:tab/>
        <w:t>Los PSFSG deberán entregar un reporte auditado que contenga los KPI del servicio de acceso a Internet, calculados con base en los Contadores de Desempeño asociados, así como un informe elaborado por un auditor externo que formará parte integral del reporte auditado, de acuerdo con las consideraciones establecidas en la presente Metodología;</w:t>
      </w:r>
    </w:p>
    <w:p w14:paraId="057EE8A1" w14:textId="77777777" w:rsidR="00986963" w:rsidRPr="00986963" w:rsidRDefault="00986963" w:rsidP="00986963">
      <w:pPr>
        <w:pStyle w:val="ROMANOS"/>
        <w:spacing w:line="220" w:lineRule="exact"/>
        <w:rPr>
          <w:rFonts w:ascii="ITC Avant Garde Std Bk" w:hAnsi="ITC Avant Garde Std Bk"/>
          <w:lang w:val="es-ES_tradnl"/>
        </w:rPr>
      </w:pPr>
      <w:r w:rsidRPr="00986963">
        <w:rPr>
          <w:rFonts w:ascii="ITC Avant Garde Std Bk" w:hAnsi="ITC Avant Garde Std Bk"/>
          <w:lang w:val="es-ES_tradnl"/>
        </w:rPr>
        <w:t>III.</w:t>
      </w:r>
      <w:r w:rsidRPr="00986963">
        <w:rPr>
          <w:rFonts w:ascii="ITC Avant Garde Std Bk" w:hAnsi="ITC Avant Garde Std Bk"/>
          <w:lang w:val="es-ES_tradnl"/>
        </w:rPr>
        <w:tab/>
        <w:t>Los PSFSG deberán contemplar la contratación de un auditor externo para cumplir con el procedimiento de auditoría del reporte trimestral, al que se refiere la fracción anterior, conforme a lo siguiente:</w:t>
      </w:r>
    </w:p>
    <w:p w14:paraId="70AF1E49" w14:textId="77777777" w:rsidR="00986963" w:rsidRPr="00986963" w:rsidRDefault="00986963" w:rsidP="00986963">
      <w:pPr>
        <w:pStyle w:val="INCISO"/>
        <w:spacing w:line="220" w:lineRule="exact"/>
        <w:rPr>
          <w:rFonts w:ascii="ITC Avant Garde Std Bk" w:hAnsi="ITC Avant Garde Std Bk"/>
          <w:lang w:val="es-ES_tradnl"/>
        </w:rPr>
      </w:pPr>
      <w:r w:rsidRPr="00986963">
        <w:rPr>
          <w:rFonts w:ascii="ITC Avant Garde Std Bk" w:hAnsi="ITC Avant Garde Std Bk"/>
          <w:lang w:val="es-ES_tradnl"/>
        </w:rPr>
        <w:t>a.</w:t>
      </w:r>
      <w:r w:rsidRPr="00986963">
        <w:rPr>
          <w:rFonts w:ascii="ITC Avant Garde Std Bk" w:hAnsi="ITC Avant Garde Std Bk"/>
          <w:lang w:val="es-ES_tradnl"/>
        </w:rPr>
        <w:tab/>
        <w:t>Los PSFSG deberán entregar un informe elaborado por el auditor conforme a los requerimientos establecidos en el numeral 5, y</w:t>
      </w:r>
    </w:p>
    <w:p w14:paraId="0929C066" w14:textId="77777777" w:rsidR="00986963" w:rsidRPr="00986963" w:rsidRDefault="00986963" w:rsidP="00986963">
      <w:pPr>
        <w:pStyle w:val="INCISO"/>
        <w:spacing w:line="220" w:lineRule="exact"/>
        <w:rPr>
          <w:rFonts w:ascii="ITC Avant Garde Std Bk" w:hAnsi="ITC Avant Garde Std Bk"/>
          <w:lang w:val="es-ES_tradnl"/>
        </w:rPr>
      </w:pPr>
      <w:r w:rsidRPr="00986963">
        <w:rPr>
          <w:rFonts w:ascii="ITC Avant Garde Std Bk" w:hAnsi="ITC Avant Garde Std Bk"/>
          <w:lang w:val="es-ES_tradnl"/>
        </w:rPr>
        <w:t>b.</w:t>
      </w:r>
      <w:r w:rsidRPr="00986963">
        <w:rPr>
          <w:rFonts w:ascii="ITC Avant Garde Std Bk" w:hAnsi="ITC Avant Garde Std Bk"/>
          <w:lang w:val="es-ES_tradnl"/>
        </w:rPr>
        <w:tab/>
        <w:t>El auditor externo deberá estar debidamente acreditado ante un organismo de acreditación bajo la figura de organismo de certificación de sistemas de gestión, conforme a la norma  ISO/IEC 17021 o aquélla que la sustituya, y con base en los requisitos establecidos en la presente Metodología.</w:t>
      </w:r>
    </w:p>
    <w:p w14:paraId="21C6AF7F" w14:textId="77777777" w:rsidR="00986963" w:rsidRPr="00986963" w:rsidRDefault="00986963" w:rsidP="00986963">
      <w:pPr>
        <w:pStyle w:val="ROMANOS"/>
        <w:spacing w:line="220" w:lineRule="exact"/>
        <w:rPr>
          <w:rFonts w:ascii="ITC Avant Garde Std Bk" w:hAnsi="ITC Avant Garde Std Bk"/>
          <w:lang w:val="es-ES_tradnl"/>
        </w:rPr>
      </w:pPr>
      <w:r w:rsidRPr="00986963">
        <w:rPr>
          <w:rFonts w:ascii="ITC Avant Garde Std Bk" w:hAnsi="ITC Avant Garde Std Bk"/>
          <w:lang w:val="es-ES_tradnl"/>
        </w:rPr>
        <w:t>IV.</w:t>
      </w:r>
      <w:r w:rsidRPr="00986963">
        <w:rPr>
          <w:rFonts w:ascii="ITC Avant Garde Std Bk" w:hAnsi="ITC Avant Garde Std Bk"/>
          <w:lang w:val="es-ES_tradnl"/>
        </w:rPr>
        <w:tab/>
        <w:t xml:space="preserve">Los PSFSG deberán informar al Instituto cada vez que exista una actualización de Versión de </w:t>
      </w:r>
      <w:r w:rsidRPr="00986963">
        <w:rPr>
          <w:rFonts w:ascii="ITC Avant Garde Std Bk" w:hAnsi="ITC Avant Garde Std Bk"/>
          <w:i/>
          <w:lang w:val="es-ES_tradnl"/>
        </w:rPr>
        <w:t>hardware y/o software</w:t>
      </w:r>
      <w:r w:rsidRPr="00986963">
        <w:rPr>
          <w:rFonts w:ascii="ITC Avant Garde Std Bk" w:hAnsi="ITC Avant Garde Std Bk"/>
          <w:lang w:val="es-ES_tradnl"/>
        </w:rPr>
        <w:t>, la introducción de un nuevo Fabricante de Equipo en la red o cualquier otro elemento de red que tenga impacto directo sobre el cálculo de los KPI</w:t>
      </w:r>
      <w:r w:rsidRPr="00986963">
        <w:rPr>
          <w:rFonts w:ascii="ITC Avant Garde Std Bk" w:hAnsi="ITC Avant Garde Std Bk"/>
        </w:rPr>
        <w:t xml:space="preserve"> </w:t>
      </w:r>
      <w:r w:rsidRPr="00986963">
        <w:rPr>
          <w:rFonts w:ascii="ITC Avant Garde Std Bk" w:hAnsi="ITC Avant Garde Std Bk"/>
          <w:lang w:val="es-ES_tradnl"/>
        </w:rPr>
        <w:t>del servicio de acceso a Internet. Lo anterior se deberá incluir en el informe del auditor designado del trimestre en el que haya ocurrido dicho cambio;</w:t>
      </w:r>
    </w:p>
    <w:p w14:paraId="5E475594" w14:textId="77777777" w:rsidR="00986963" w:rsidRPr="00986963" w:rsidRDefault="00986963" w:rsidP="00986963">
      <w:pPr>
        <w:pStyle w:val="ROMANOS"/>
        <w:spacing w:line="220" w:lineRule="exact"/>
        <w:rPr>
          <w:rFonts w:ascii="ITC Avant Garde Std Bk" w:hAnsi="ITC Avant Garde Std Bk"/>
          <w:lang w:val="es-ES_tradnl"/>
        </w:rPr>
      </w:pPr>
      <w:r w:rsidRPr="00986963">
        <w:rPr>
          <w:rFonts w:ascii="ITC Avant Garde Std Bk" w:hAnsi="ITC Avant Garde Std Bk"/>
          <w:lang w:val="es-ES_tradnl"/>
        </w:rPr>
        <w:t>V.</w:t>
      </w:r>
      <w:r w:rsidRPr="00986963">
        <w:rPr>
          <w:rFonts w:ascii="ITC Avant Garde Std Bk" w:hAnsi="ITC Avant Garde Std Bk"/>
          <w:lang w:val="es-ES_tradnl"/>
        </w:rPr>
        <w:tab/>
        <w:t xml:space="preserve">Para la elaboración del reporte auditado especificado en el numeral 4, los PSFSG deberán considerar la información de </w:t>
      </w:r>
      <w:bookmarkStart w:id="10" w:name="N_Hlk111137404"/>
      <w:r w:rsidRPr="00986963">
        <w:rPr>
          <w:rFonts w:ascii="ITC Avant Garde Std Bk" w:hAnsi="ITC Avant Garde Std Bk"/>
          <w:lang w:val="es-ES_tradnl"/>
        </w:rPr>
        <w:t>municipios del Censo de Población y Vivienda más reciente publicado por el INEGI. La referencia para descargar dicha información y, en su caso, su actualización estará disponible a través del portal de Internet del Instituto</w:t>
      </w:r>
      <w:bookmarkEnd w:id="10"/>
      <w:r w:rsidRPr="00986963">
        <w:rPr>
          <w:rFonts w:ascii="ITC Avant Garde Std Bk" w:hAnsi="ITC Avant Garde Std Bk"/>
          <w:lang w:val="es-ES_tradnl"/>
        </w:rPr>
        <w:t>;</w:t>
      </w:r>
    </w:p>
    <w:p w14:paraId="71AB02AD" w14:textId="77777777" w:rsidR="00986963" w:rsidRPr="00986963" w:rsidRDefault="00986963" w:rsidP="00986963">
      <w:pPr>
        <w:pStyle w:val="ROMANOS"/>
        <w:spacing w:line="220" w:lineRule="exact"/>
        <w:rPr>
          <w:rFonts w:ascii="ITC Avant Garde Std Bk" w:hAnsi="ITC Avant Garde Std Bk"/>
          <w:lang w:val="es-ES_tradnl"/>
        </w:rPr>
      </w:pPr>
      <w:r w:rsidRPr="00986963">
        <w:rPr>
          <w:rFonts w:ascii="ITC Avant Garde Std Bk" w:hAnsi="ITC Avant Garde Std Bk"/>
          <w:lang w:val="es-ES_tradnl"/>
        </w:rPr>
        <w:t>VI.</w:t>
      </w:r>
      <w:r w:rsidRPr="00986963">
        <w:rPr>
          <w:rFonts w:ascii="ITC Avant Garde Std Bk" w:hAnsi="ITC Avant Garde Std Bk"/>
          <w:lang w:val="es-ES_tradnl"/>
        </w:rPr>
        <w:tab/>
        <w:t>Cuando los PSFSG dejen de brindar el Servicio de Acceso a Internet con algún medio de acceso de los descritos en la presente Metodología, no estarán obligados a entregar el reporte auditado ni a almacenar los Archivos de conservación para dicho medio de acceso;</w:t>
      </w:r>
    </w:p>
    <w:p w14:paraId="4892A6FA" w14:textId="77777777" w:rsidR="00986963" w:rsidRPr="00986963" w:rsidRDefault="00986963" w:rsidP="00986963">
      <w:pPr>
        <w:pStyle w:val="ROMANOS"/>
        <w:spacing w:line="220" w:lineRule="exact"/>
        <w:rPr>
          <w:rFonts w:ascii="ITC Avant Garde Std Bk" w:hAnsi="ITC Avant Garde Std Bk"/>
          <w:lang w:val="es-ES_tradnl"/>
        </w:rPr>
      </w:pPr>
      <w:r w:rsidRPr="00986963">
        <w:rPr>
          <w:rFonts w:ascii="ITC Avant Garde Std Bk" w:hAnsi="ITC Avant Garde Std Bk"/>
          <w:lang w:val="es-ES_tradnl"/>
        </w:rPr>
        <w:lastRenderedPageBreak/>
        <w:t>VII.</w:t>
      </w:r>
      <w:r w:rsidRPr="00986963">
        <w:rPr>
          <w:rFonts w:ascii="ITC Avant Garde Std Bk" w:hAnsi="ITC Avant Garde Std Bk"/>
          <w:lang w:val="es-ES_tradnl"/>
        </w:rPr>
        <w:tab/>
        <w:t>Los PSFSG deben dar aviso al Instituto a través del informe del auditor cuando comiencen a comercializar una nueva tecnología o medio de acceso que impacte la definición de los KPI establecidos para que el Instituto pueda actualizar los KPI y, en su caso, la presente Metodología;</w:t>
      </w:r>
    </w:p>
    <w:p w14:paraId="3D1C8FAD" w14:textId="77777777" w:rsidR="00986963" w:rsidRPr="00986963" w:rsidRDefault="00986963" w:rsidP="00986963">
      <w:pPr>
        <w:pStyle w:val="ROMANOS"/>
        <w:spacing w:line="233" w:lineRule="exact"/>
        <w:rPr>
          <w:rFonts w:ascii="ITC Avant Garde Std Bk" w:hAnsi="ITC Avant Garde Std Bk"/>
          <w:lang w:val="es-ES_tradnl"/>
        </w:rPr>
      </w:pPr>
      <w:r w:rsidRPr="00986963">
        <w:rPr>
          <w:rFonts w:ascii="ITC Avant Garde Std Bk" w:hAnsi="ITC Avant Garde Std Bk"/>
          <w:lang w:val="es-ES_tradnl"/>
        </w:rPr>
        <w:t>VIII.</w:t>
      </w:r>
      <w:r w:rsidRPr="00986963">
        <w:rPr>
          <w:rFonts w:ascii="ITC Avant Garde Std Bk" w:hAnsi="ITC Avant Garde Std Bk"/>
          <w:lang w:val="es-ES_tradnl"/>
        </w:rPr>
        <w:tab/>
        <w:t>En su caso, el Instituto por conducto de la Unidad de Política Regulatoria dará aviso mediante publicación en el Diario Oficial de la Federación de la actualización de los KPI del servicio de acceso a Internet. La actualización correspondiente será publicada en el portal de Internet del Instituto. Previo a la publicación, el Instituto llevará a cabo mesas de trabajo con los PSFSG, y</w:t>
      </w:r>
    </w:p>
    <w:p w14:paraId="0BC0A4EF" w14:textId="77777777" w:rsidR="00986963" w:rsidRPr="00986963" w:rsidRDefault="00986963" w:rsidP="00986963">
      <w:pPr>
        <w:pStyle w:val="ROMANOS"/>
        <w:spacing w:line="233" w:lineRule="exact"/>
        <w:rPr>
          <w:rFonts w:ascii="ITC Avant Garde Std Bk" w:hAnsi="ITC Avant Garde Std Bk"/>
          <w:lang w:val="es-ES_tradnl"/>
        </w:rPr>
      </w:pPr>
      <w:r w:rsidRPr="00986963">
        <w:rPr>
          <w:rFonts w:ascii="ITC Avant Garde Std Bk" w:hAnsi="ITC Avant Garde Std Bk"/>
          <w:lang w:val="es-ES_tradnl"/>
        </w:rPr>
        <w:t>IX.</w:t>
      </w:r>
      <w:r w:rsidRPr="00986963">
        <w:rPr>
          <w:rFonts w:ascii="ITC Avant Garde Std Bk" w:hAnsi="ITC Avant Garde Std Bk"/>
          <w:lang w:val="es-ES_tradnl"/>
        </w:rPr>
        <w:tab/>
        <w:t>Los PSFSG deberán utilizar las nomenclaturas especificadas en los Anexos II, III y IV para la entrega de los respectivos formatos, previo acuerdo con el Instituto. Cualquier actualización referente a estas nomenclaturas estará disponible a través del portal de Internet del Instituto.</w:t>
      </w:r>
    </w:p>
    <w:p w14:paraId="78842A6E" w14:textId="77777777" w:rsidR="00986963" w:rsidRPr="00986963" w:rsidRDefault="00986963" w:rsidP="00986963">
      <w:pPr>
        <w:pStyle w:val="Ttulo2"/>
      </w:pPr>
      <w:bookmarkStart w:id="11" w:name="_Toc156404978"/>
      <w:r w:rsidRPr="00986963">
        <w:t>CAPITULO IV</w:t>
      </w:r>
      <w:bookmarkEnd w:id="11"/>
    </w:p>
    <w:p w14:paraId="015CB45A" w14:textId="77777777" w:rsidR="00986963" w:rsidRPr="00986963" w:rsidRDefault="00986963" w:rsidP="00986963">
      <w:pPr>
        <w:pStyle w:val="Ttulo2"/>
      </w:pPr>
      <w:bookmarkStart w:id="12" w:name="_Toc156404979"/>
      <w:r w:rsidRPr="00986963">
        <w:t>REPORTE AUDITADO</w:t>
      </w:r>
      <w:bookmarkEnd w:id="12"/>
    </w:p>
    <w:p w14:paraId="5C7F93DF" w14:textId="77777777" w:rsidR="00986963" w:rsidRPr="00986963" w:rsidRDefault="00986963" w:rsidP="00986963">
      <w:pPr>
        <w:pStyle w:val="Texto"/>
        <w:spacing w:line="233" w:lineRule="exact"/>
        <w:rPr>
          <w:rFonts w:ascii="ITC Avant Garde Std Bk" w:hAnsi="ITC Avant Garde Std Bk"/>
          <w:szCs w:val="18"/>
          <w:lang w:val="es-ES_tradnl"/>
        </w:rPr>
      </w:pPr>
      <w:r w:rsidRPr="00986963">
        <w:rPr>
          <w:rFonts w:ascii="ITC Avant Garde Std Bk" w:hAnsi="ITC Avant Garde Std Bk"/>
          <w:b/>
          <w:szCs w:val="18"/>
          <w:lang w:val="es-ES_tradnl"/>
        </w:rPr>
        <w:t>4. Reporte auditado.</w:t>
      </w:r>
      <w:r w:rsidRPr="00986963">
        <w:rPr>
          <w:rFonts w:ascii="ITC Avant Garde Std Bk" w:hAnsi="ITC Avant Garde Std Bk"/>
          <w:szCs w:val="18"/>
          <w:lang w:val="es-ES_tradnl"/>
        </w:rPr>
        <w:t xml:space="preserve"> Los criterios para la elaboración y entrega del reporte auditado son:</w:t>
      </w:r>
    </w:p>
    <w:p w14:paraId="2558AE2D" w14:textId="77777777" w:rsidR="00986963" w:rsidRPr="00986963" w:rsidRDefault="00986963" w:rsidP="00986963">
      <w:pPr>
        <w:pStyle w:val="ROMANOS"/>
        <w:spacing w:line="233" w:lineRule="exact"/>
        <w:rPr>
          <w:rFonts w:ascii="ITC Avant Garde Std Bk" w:hAnsi="ITC Avant Garde Std Bk"/>
          <w:lang w:val="es-ES_tradnl"/>
        </w:rPr>
      </w:pPr>
      <w:r w:rsidRPr="00986963">
        <w:rPr>
          <w:rFonts w:ascii="ITC Avant Garde Std Bk" w:hAnsi="ITC Avant Garde Std Bk"/>
          <w:lang w:val="es-ES_tradnl"/>
        </w:rPr>
        <w:t>I.</w:t>
      </w:r>
      <w:r w:rsidRPr="00986963">
        <w:rPr>
          <w:rFonts w:ascii="ITC Avant Garde Std Bk" w:hAnsi="ITC Avant Garde Std Bk"/>
          <w:lang w:val="es-ES_tradnl"/>
        </w:rPr>
        <w:tab/>
        <w:t>Los PSFSG deberán elaborar un reporte trimestral en formato CSV, desagregado a nivel municipal, conforme a lo establecido en el Anexo II de la presente Metodología;</w:t>
      </w:r>
    </w:p>
    <w:p w14:paraId="561EC352" w14:textId="77777777" w:rsidR="00986963" w:rsidRPr="00986963" w:rsidRDefault="00986963" w:rsidP="00986963">
      <w:pPr>
        <w:pStyle w:val="ROMANOS"/>
        <w:spacing w:line="233" w:lineRule="exact"/>
        <w:rPr>
          <w:rFonts w:ascii="ITC Avant Garde Std Bk" w:hAnsi="ITC Avant Garde Std Bk"/>
          <w:lang w:val="es-ES_tradnl"/>
        </w:rPr>
      </w:pPr>
      <w:r w:rsidRPr="00986963">
        <w:rPr>
          <w:rFonts w:ascii="ITC Avant Garde Std Bk" w:hAnsi="ITC Avant Garde Std Bk"/>
          <w:lang w:val="es-ES_tradnl"/>
        </w:rPr>
        <w:t>II.</w:t>
      </w:r>
      <w:r w:rsidRPr="00986963">
        <w:rPr>
          <w:rFonts w:ascii="ITC Avant Garde Std Bk" w:hAnsi="ITC Avant Garde Std Bk"/>
          <w:lang w:val="es-ES_tradnl"/>
        </w:rPr>
        <w:tab/>
        <w:t>Los PSFSG deberán incluir en el reporte auditado los KPI del servicio de acceso a Internet a nivel municipal y obtenidos a partir de la información de los MAAT localizados físicamente dentro del área geográfica de cada municipio;</w:t>
      </w:r>
    </w:p>
    <w:p w14:paraId="75380BDC" w14:textId="77777777" w:rsidR="00986963" w:rsidRPr="00986963" w:rsidRDefault="00986963" w:rsidP="00986963">
      <w:pPr>
        <w:pStyle w:val="ROMANOS"/>
        <w:spacing w:line="233" w:lineRule="exact"/>
        <w:rPr>
          <w:rFonts w:ascii="ITC Avant Garde Std Bk" w:hAnsi="ITC Avant Garde Std Bk"/>
          <w:lang w:val="es-ES_tradnl"/>
        </w:rPr>
      </w:pPr>
      <w:r w:rsidRPr="00986963">
        <w:rPr>
          <w:rFonts w:ascii="ITC Avant Garde Std Bk" w:hAnsi="ITC Avant Garde Std Bk"/>
          <w:lang w:val="es-ES_tradnl"/>
        </w:rPr>
        <w:t>III.</w:t>
      </w:r>
      <w:r w:rsidRPr="00986963">
        <w:rPr>
          <w:rFonts w:ascii="ITC Avant Garde Std Bk" w:hAnsi="ITC Avant Garde Std Bk"/>
          <w:lang w:val="es-ES_tradnl"/>
        </w:rPr>
        <w:tab/>
        <w:t>Los PSFSG deberán entregar el reporte auditado los primeros 20 días hábiles posteriores al término de cada trimestre calendario a través de la ventanilla electrónica del Instituto, conforme al formato del Anexo V y los procedimientos que establecen los Lineamientos para la sustanciación de los trámites y servicios que se realicen ante el Instituto Federal de Telecomunicaciones, a través de la Ventanilla Electrónica, emitidos por el Instituto. Una vez recibida la información, el Instituto llevará a cabo la verificación de la integridad de la información siguiendo el procedimiento establecido en el numeral 8 de la presente Metodología;</w:t>
      </w:r>
    </w:p>
    <w:p w14:paraId="022BE66B" w14:textId="77777777" w:rsidR="00986963" w:rsidRPr="00986963" w:rsidRDefault="00986963" w:rsidP="00986963">
      <w:pPr>
        <w:pStyle w:val="ROMANOS"/>
        <w:spacing w:line="233" w:lineRule="exact"/>
        <w:rPr>
          <w:rFonts w:ascii="ITC Avant Garde Std Bk" w:hAnsi="ITC Avant Garde Std Bk"/>
          <w:lang w:val="es-ES_tradnl"/>
        </w:rPr>
      </w:pPr>
      <w:r w:rsidRPr="00986963">
        <w:rPr>
          <w:rFonts w:ascii="ITC Avant Garde Std Bk" w:hAnsi="ITC Avant Garde Std Bk"/>
          <w:lang w:val="es-ES_tradnl"/>
        </w:rPr>
        <w:t>IV.</w:t>
      </w:r>
      <w:r w:rsidRPr="00986963">
        <w:rPr>
          <w:rFonts w:ascii="ITC Avant Garde Std Bk" w:hAnsi="ITC Avant Garde Std Bk"/>
          <w:lang w:val="es-ES_tradnl"/>
        </w:rPr>
        <w:tab/>
        <w:t>Los PSFSG deberán calcular todos los KPI del servicio de acceso a Internet considerando los Contadores de Desempeño generados en la Hora Pico Semanal, conforme a los siguientes criterios:</w:t>
      </w:r>
    </w:p>
    <w:p w14:paraId="69335522" w14:textId="77777777" w:rsidR="00986963" w:rsidRPr="00986963" w:rsidRDefault="00986963" w:rsidP="00986963">
      <w:pPr>
        <w:pStyle w:val="INCISO"/>
        <w:spacing w:line="233" w:lineRule="exact"/>
        <w:rPr>
          <w:rFonts w:ascii="ITC Avant Garde Std Bk" w:hAnsi="ITC Avant Garde Std Bk"/>
          <w:lang w:val="es-ES_tradnl"/>
        </w:rPr>
      </w:pPr>
      <w:r w:rsidRPr="00986963">
        <w:rPr>
          <w:rFonts w:ascii="ITC Avant Garde Std Bk" w:hAnsi="ITC Avant Garde Std Bk"/>
          <w:lang w:val="es-ES_tradnl"/>
        </w:rPr>
        <w:t>a.</w:t>
      </w:r>
      <w:r w:rsidRPr="00986963">
        <w:rPr>
          <w:rFonts w:ascii="ITC Avant Garde Std Bk" w:hAnsi="ITC Avant Garde Std Bk"/>
          <w:lang w:val="es-ES_tradnl"/>
        </w:rPr>
        <w:tab/>
        <w:t>La Hora Pico Semanal se refiere a una hora específica por semana en la que se observa la máxima demanda de tráfico de datos de acuerdo con lo establecido en el numeral 6;</w:t>
      </w:r>
    </w:p>
    <w:p w14:paraId="7155F761" w14:textId="77777777" w:rsidR="00986963" w:rsidRPr="00986963" w:rsidRDefault="00986963" w:rsidP="00986963">
      <w:pPr>
        <w:pStyle w:val="INCISO"/>
        <w:spacing w:line="233" w:lineRule="exact"/>
        <w:rPr>
          <w:rFonts w:ascii="ITC Avant Garde Std Bk" w:hAnsi="ITC Avant Garde Std Bk"/>
          <w:lang w:val="es-ES_tradnl"/>
        </w:rPr>
      </w:pPr>
      <w:r w:rsidRPr="00986963">
        <w:rPr>
          <w:rFonts w:ascii="ITC Avant Garde Std Bk" w:hAnsi="ITC Avant Garde Std Bk"/>
          <w:lang w:val="es-ES_tradnl"/>
        </w:rPr>
        <w:t>b.</w:t>
      </w:r>
      <w:r w:rsidRPr="00986963">
        <w:rPr>
          <w:rFonts w:ascii="ITC Avant Garde Std Bk" w:hAnsi="ITC Avant Garde Std Bk"/>
          <w:lang w:val="es-ES_tradnl"/>
        </w:rPr>
        <w:tab/>
        <w:t>El cálculo de la Hora Pico Semanal se deberá realizar a nivel municipal;</w:t>
      </w:r>
    </w:p>
    <w:p w14:paraId="0A004904" w14:textId="77777777" w:rsidR="00986963" w:rsidRPr="00986963" w:rsidRDefault="00986963" w:rsidP="00986963">
      <w:pPr>
        <w:pStyle w:val="INCISO"/>
        <w:spacing w:line="233" w:lineRule="exact"/>
        <w:rPr>
          <w:rFonts w:ascii="ITC Avant Garde Std Bk" w:hAnsi="ITC Avant Garde Std Bk"/>
          <w:lang w:val="es-ES_tradnl"/>
        </w:rPr>
      </w:pPr>
      <w:r w:rsidRPr="00986963">
        <w:rPr>
          <w:rFonts w:ascii="ITC Avant Garde Std Bk" w:hAnsi="ITC Avant Garde Std Bk"/>
          <w:lang w:val="es-ES_tradnl"/>
        </w:rPr>
        <w:t>c.</w:t>
      </w:r>
      <w:r w:rsidRPr="00986963">
        <w:rPr>
          <w:rFonts w:ascii="ITC Avant Garde Std Bk" w:hAnsi="ITC Avant Garde Std Bk"/>
          <w:lang w:val="es-ES_tradnl"/>
        </w:rPr>
        <w:tab/>
        <w:t>Las semanas consideradas en el cálculo de la Hora Pico Semanal deberán corresponder a semanas calendario (iniciando en lunes y terminando en domingo). Por lo tanto, la última semana reportada del trimestre debe corresponder a la última semana completa. En caso de que el trimestre termine en un día distinto al domingo, los días faltantes deberán reportarse en el siguiente trimestre, y</w:t>
      </w:r>
    </w:p>
    <w:p w14:paraId="47FDCCD5" w14:textId="77777777" w:rsidR="00986963" w:rsidRPr="00986963" w:rsidRDefault="00986963" w:rsidP="00986963">
      <w:pPr>
        <w:pStyle w:val="INCISO"/>
        <w:spacing w:line="233" w:lineRule="exact"/>
        <w:rPr>
          <w:rFonts w:ascii="ITC Avant Garde Std Bk" w:hAnsi="ITC Avant Garde Std Bk"/>
          <w:lang w:val="es-ES_tradnl"/>
        </w:rPr>
      </w:pPr>
      <w:r w:rsidRPr="00986963">
        <w:rPr>
          <w:rFonts w:ascii="ITC Avant Garde Std Bk" w:hAnsi="ITC Avant Garde Std Bk"/>
          <w:lang w:val="es-ES_tradnl"/>
        </w:rPr>
        <w:t>d.</w:t>
      </w:r>
      <w:r w:rsidRPr="00986963">
        <w:rPr>
          <w:rFonts w:ascii="ITC Avant Garde Std Bk" w:hAnsi="ITC Avant Garde Std Bk"/>
          <w:lang w:val="es-ES_tradnl"/>
        </w:rPr>
        <w:tab/>
        <w:t xml:space="preserve">Los PSFSG podrán excluir del cálculo de los KPI del servicio de acceso a Internet del reporte auditado, excepto para el KPI de la categoría de disponibilidad, la información que se genere bajo condiciones de eventos extraordinarios impredecibles, es decir, todo tipo de desastres naturales o vandalismo que provoque la afectación de los KPI, los cuales deberán ser documentados y debidamente justificados en el informe del auditor. Lo anterior, </w:t>
      </w:r>
      <w:r w:rsidRPr="00986963">
        <w:rPr>
          <w:rFonts w:ascii="ITC Avant Garde Std Bk" w:hAnsi="ITC Avant Garde Std Bk"/>
        </w:rPr>
        <w:t>sin perjuicio de la obligación establecida en el lineamiento Décimo de los Lineamientos relativa a la entrega del reporte de fallas.</w:t>
      </w:r>
    </w:p>
    <w:p w14:paraId="6EA7F1ED" w14:textId="77777777" w:rsidR="00986963" w:rsidRPr="00986963" w:rsidRDefault="00986963" w:rsidP="00986963">
      <w:pPr>
        <w:pStyle w:val="Texto"/>
        <w:spacing w:line="233" w:lineRule="exact"/>
        <w:rPr>
          <w:rFonts w:ascii="ITC Avant Garde Std Bk" w:hAnsi="ITC Avant Garde Std Bk"/>
          <w:szCs w:val="18"/>
          <w:lang w:val="es-ES_tradnl"/>
        </w:rPr>
      </w:pPr>
      <w:r w:rsidRPr="00986963">
        <w:rPr>
          <w:rFonts w:ascii="ITC Avant Garde Std Bk" w:hAnsi="ITC Avant Garde Std Bk"/>
          <w:b/>
          <w:szCs w:val="18"/>
          <w:lang w:val="es-ES_tradnl"/>
        </w:rPr>
        <w:lastRenderedPageBreak/>
        <w:t>5. Informe del auditor.</w:t>
      </w:r>
      <w:r w:rsidRPr="00986963">
        <w:rPr>
          <w:rFonts w:ascii="ITC Avant Garde Std Bk" w:hAnsi="ITC Avant Garde Std Bk"/>
          <w:szCs w:val="18"/>
          <w:lang w:val="es-ES_tradnl"/>
        </w:rPr>
        <w:t xml:space="preserve"> Los criterios para la elaboración y entrega del informe del auditor que deberá adjuntarse y formará parte integral del reporte auditado son:</w:t>
      </w:r>
    </w:p>
    <w:p w14:paraId="3BF8F62D" w14:textId="77777777" w:rsidR="00986963" w:rsidRPr="00986963" w:rsidRDefault="00986963" w:rsidP="00986963">
      <w:pPr>
        <w:pStyle w:val="ROMANOS"/>
        <w:spacing w:line="233" w:lineRule="exact"/>
        <w:rPr>
          <w:rFonts w:ascii="ITC Avant Garde Std Bk" w:hAnsi="ITC Avant Garde Std Bk"/>
          <w:lang w:val="es-ES_tradnl"/>
        </w:rPr>
      </w:pPr>
      <w:r w:rsidRPr="00986963">
        <w:rPr>
          <w:rFonts w:ascii="ITC Avant Garde Std Bk" w:hAnsi="ITC Avant Garde Std Bk"/>
          <w:lang w:val="es-ES_tradnl"/>
        </w:rPr>
        <w:t>I.</w:t>
      </w:r>
      <w:r w:rsidRPr="00986963">
        <w:rPr>
          <w:rFonts w:ascii="ITC Avant Garde Std Bk" w:hAnsi="ITC Avant Garde Std Bk"/>
          <w:lang w:val="es-ES_tradnl"/>
        </w:rPr>
        <w:tab/>
        <w:t>El informe del auditor deberá entregarse mediante un archivo en formato PDF editable siguiendo el formato establecido en el Anexo III;</w:t>
      </w:r>
    </w:p>
    <w:p w14:paraId="5908F789" w14:textId="77777777" w:rsidR="00986963" w:rsidRPr="00986963" w:rsidRDefault="00986963" w:rsidP="00986963">
      <w:pPr>
        <w:pStyle w:val="ROMANOS"/>
        <w:spacing w:line="233" w:lineRule="exact"/>
        <w:rPr>
          <w:rFonts w:ascii="ITC Avant Garde Std Bk" w:hAnsi="ITC Avant Garde Std Bk"/>
          <w:lang w:val="es-ES_tradnl"/>
        </w:rPr>
      </w:pPr>
      <w:r w:rsidRPr="00986963">
        <w:rPr>
          <w:rFonts w:ascii="ITC Avant Garde Std Bk" w:hAnsi="ITC Avant Garde Std Bk"/>
          <w:lang w:val="es-ES_tradnl"/>
        </w:rPr>
        <w:t>II.</w:t>
      </w:r>
      <w:r w:rsidRPr="00986963">
        <w:rPr>
          <w:rFonts w:ascii="ITC Avant Garde Std Bk" w:hAnsi="ITC Avant Garde Std Bk"/>
          <w:lang w:val="es-ES_tradnl"/>
        </w:rPr>
        <w:tab/>
        <w:t>En su caso, el informe del auditor deberá indicar la existencia de posibles actualizaciones tecnológicas que tengan un impacto en las fórmulas establecidas para el cálculo de los KPI del servicio de acceso a Internet del trimestre anterior;</w:t>
      </w:r>
    </w:p>
    <w:p w14:paraId="480D1EC8" w14:textId="77777777" w:rsidR="00986963" w:rsidRPr="00986963" w:rsidRDefault="00986963" w:rsidP="00986963">
      <w:pPr>
        <w:pStyle w:val="ROMANOS"/>
        <w:spacing w:line="233" w:lineRule="exact"/>
        <w:rPr>
          <w:rFonts w:ascii="ITC Avant Garde Std Bk" w:hAnsi="ITC Avant Garde Std Bk"/>
          <w:lang w:val="es-ES_tradnl"/>
        </w:rPr>
      </w:pPr>
      <w:r w:rsidRPr="00986963">
        <w:rPr>
          <w:rFonts w:ascii="ITC Avant Garde Std Bk" w:hAnsi="ITC Avant Garde Std Bk"/>
          <w:lang w:val="es-ES_tradnl"/>
        </w:rPr>
        <w:t>III.</w:t>
      </w:r>
      <w:r w:rsidRPr="00986963">
        <w:rPr>
          <w:rFonts w:ascii="ITC Avant Garde Std Bk" w:hAnsi="ITC Avant Garde Std Bk"/>
          <w:lang w:val="es-ES_tradnl"/>
        </w:rPr>
        <w:tab/>
        <w:t>El informe del auditor deberá indicar el cumplimiento de cada requerimiento establecido en la presente Metodología conforme a los puntos enlistados en el Anexo III, y</w:t>
      </w:r>
    </w:p>
    <w:p w14:paraId="3A62BA98" w14:textId="77777777" w:rsidR="00986963" w:rsidRPr="00986963" w:rsidRDefault="00986963" w:rsidP="00986963">
      <w:pPr>
        <w:pStyle w:val="ROMANOS"/>
        <w:spacing w:line="233" w:lineRule="exact"/>
        <w:rPr>
          <w:rFonts w:ascii="ITC Avant Garde Std Bk" w:hAnsi="ITC Avant Garde Std Bk"/>
          <w:lang w:val="es-ES_tradnl"/>
        </w:rPr>
      </w:pPr>
      <w:r w:rsidRPr="00986963">
        <w:rPr>
          <w:rFonts w:ascii="ITC Avant Garde Std Bk" w:hAnsi="ITC Avant Garde Std Bk"/>
          <w:lang w:val="es-ES_tradnl"/>
        </w:rPr>
        <w:t>IV.</w:t>
      </w:r>
      <w:r w:rsidRPr="00986963">
        <w:rPr>
          <w:rFonts w:ascii="ITC Avant Garde Std Bk" w:hAnsi="ITC Avant Garde Std Bk"/>
          <w:lang w:val="es-ES_tradnl"/>
        </w:rPr>
        <w:tab/>
        <w:t>El Informe del auditor deberá entregarse, en todos los casos, en original con firma autógrafa en la Oficialía de Partes Común del Instituto, independientemente de la entrega por ventanilla electrónica.</w:t>
      </w:r>
    </w:p>
    <w:p w14:paraId="789D2E2F" w14:textId="77777777" w:rsidR="00986963" w:rsidRPr="00986963" w:rsidRDefault="00986963" w:rsidP="00986963">
      <w:pPr>
        <w:pStyle w:val="Ttulo2"/>
      </w:pPr>
      <w:bookmarkStart w:id="13" w:name="_Toc156404980"/>
      <w:r w:rsidRPr="00986963">
        <w:t>CAPITULO V</w:t>
      </w:r>
      <w:bookmarkEnd w:id="13"/>
    </w:p>
    <w:p w14:paraId="4101C087" w14:textId="77777777" w:rsidR="00986963" w:rsidRPr="00986963" w:rsidRDefault="00986963" w:rsidP="00986963">
      <w:pPr>
        <w:pStyle w:val="Ttulo2"/>
      </w:pPr>
      <w:bookmarkStart w:id="14" w:name="_Toc156404981"/>
      <w:r w:rsidRPr="00986963">
        <w:t>METODOLOGÍA PARA EL CÁLCULO DE LA HORA PICO SEMANAL</w:t>
      </w:r>
      <w:bookmarkEnd w:id="14"/>
    </w:p>
    <w:p w14:paraId="7B43D3D4" w14:textId="77777777" w:rsidR="00986963" w:rsidRPr="00986963" w:rsidRDefault="00986963" w:rsidP="00986963">
      <w:pPr>
        <w:pStyle w:val="Texto"/>
        <w:spacing w:line="250" w:lineRule="exact"/>
        <w:rPr>
          <w:rFonts w:ascii="ITC Avant Garde Std Bk" w:hAnsi="ITC Avant Garde Std Bk"/>
          <w:szCs w:val="18"/>
          <w:lang w:val="es-ES_tradnl"/>
        </w:rPr>
      </w:pPr>
      <w:r w:rsidRPr="00986963">
        <w:rPr>
          <w:rFonts w:ascii="ITC Avant Garde Std Bk" w:hAnsi="ITC Avant Garde Std Bk"/>
          <w:b/>
          <w:szCs w:val="18"/>
          <w:lang w:val="es-ES_tradnl"/>
        </w:rPr>
        <w:t>6. Determinación de la Hora Pico</w:t>
      </w:r>
      <w:bookmarkStart w:id="15" w:name="N_Hlk118798345"/>
      <w:r w:rsidRPr="00986963">
        <w:rPr>
          <w:rFonts w:ascii="ITC Avant Garde Std Bk" w:hAnsi="ITC Avant Garde Std Bk"/>
          <w:b/>
          <w:szCs w:val="18"/>
          <w:lang w:val="es-ES_tradnl"/>
        </w:rPr>
        <w:t>:</w:t>
      </w:r>
      <w:bookmarkEnd w:id="15"/>
      <w:r w:rsidRPr="00986963">
        <w:rPr>
          <w:rFonts w:ascii="ITC Avant Garde Std Bk" w:hAnsi="ITC Avant Garde Std Bk"/>
          <w:szCs w:val="18"/>
          <w:lang w:val="es-ES_tradnl"/>
        </w:rPr>
        <w:t xml:space="preserve"> El procedimiento para determinar la Hora Pico Semanal con base en los criterios definidos en la fracción IV del numeral 4, deberá realizarse de acuerdo con las siguientes consideraciones:</w:t>
      </w:r>
    </w:p>
    <w:p w14:paraId="74227595" w14:textId="77777777" w:rsidR="00986963" w:rsidRPr="00986963" w:rsidRDefault="00986963" w:rsidP="00986963">
      <w:pPr>
        <w:pStyle w:val="ROMANOS"/>
        <w:spacing w:line="250" w:lineRule="exact"/>
        <w:rPr>
          <w:rFonts w:ascii="ITC Avant Garde Std Bk" w:hAnsi="ITC Avant Garde Std Bk"/>
          <w:lang w:val="es-ES_tradnl"/>
        </w:rPr>
      </w:pPr>
      <w:r w:rsidRPr="00986963">
        <w:rPr>
          <w:rFonts w:ascii="ITC Avant Garde Std Bk" w:hAnsi="ITC Avant Garde Std Bk"/>
          <w:lang w:val="es-ES_tradnl"/>
        </w:rPr>
        <w:t>I.</w:t>
      </w:r>
      <w:r w:rsidRPr="00986963">
        <w:rPr>
          <w:rFonts w:ascii="ITC Avant Garde Std Bk" w:hAnsi="ITC Avant Garde Std Bk"/>
          <w:lang w:val="es-ES_tradnl"/>
        </w:rPr>
        <w:tab/>
        <w:t>Se deberá agregar el tráfico de datos del servicio de acceso a Internet a nivel municipal, es decir, el tráfico de todos los MAAT localizados físicamente dentro del área geográfica de cada municipio, para todos los medios de acceso y para todos los Fabricantes de Equipo, medido en Gigabytes;</w:t>
      </w:r>
    </w:p>
    <w:p w14:paraId="6905C1D9" w14:textId="77777777" w:rsidR="00986963" w:rsidRPr="00986963" w:rsidRDefault="00986963" w:rsidP="00986963">
      <w:pPr>
        <w:pStyle w:val="ROMANOS"/>
        <w:spacing w:line="250" w:lineRule="exact"/>
        <w:rPr>
          <w:rFonts w:ascii="ITC Avant Garde Std Bk" w:hAnsi="ITC Avant Garde Std Bk"/>
          <w:lang w:val="es-ES_tradnl"/>
        </w:rPr>
      </w:pPr>
      <w:r w:rsidRPr="00986963">
        <w:rPr>
          <w:rFonts w:ascii="ITC Avant Garde Std Bk" w:hAnsi="ITC Avant Garde Std Bk"/>
          <w:lang w:val="es-ES_tradnl"/>
        </w:rPr>
        <w:t>II.</w:t>
      </w:r>
      <w:r w:rsidRPr="00986963">
        <w:rPr>
          <w:rFonts w:ascii="ITC Avant Garde Std Bk" w:hAnsi="ITC Avant Garde Std Bk"/>
          <w:lang w:val="es-ES_tradnl"/>
        </w:rPr>
        <w:tab/>
        <w:t>Se deberá construir una matriz compuesta por el tráfico del servicio de acceso a Internet diario por municipio desglosado en las 24 horas. Donde, el eje vertical de la matriz correspondería a las horas del día (00:00 a 23:00 hrs) y el eje horizontal a los días de la semana (lunes a domingo). Este proceso se ejemplifica en la Tabla 1;</w:t>
      </w:r>
    </w:p>
    <w:tbl>
      <w:tblPr>
        <w:tblStyle w:val="Tablaconcuadrculaclara"/>
        <w:tblW w:w="5000" w:type="pct"/>
        <w:tblLayout w:type="fixed"/>
        <w:tblLook w:val="0020" w:firstRow="1" w:lastRow="0" w:firstColumn="0" w:lastColumn="0" w:noHBand="0" w:noVBand="0"/>
      </w:tblPr>
      <w:tblGrid>
        <w:gridCol w:w="524"/>
        <w:gridCol w:w="1200"/>
        <w:gridCol w:w="1228"/>
        <w:gridCol w:w="1145"/>
        <w:gridCol w:w="1145"/>
        <w:gridCol w:w="1212"/>
        <w:gridCol w:w="1212"/>
        <w:gridCol w:w="1166"/>
      </w:tblGrid>
      <w:tr w:rsidR="00986963" w:rsidRPr="00A533EB" w14:paraId="6DD321E8" w14:textId="77777777" w:rsidTr="00265590">
        <w:trPr>
          <w:trHeight w:val="20"/>
        </w:trPr>
        <w:tc>
          <w:tcPr>
            <w:tcW w:w="5000" w:type="pct"/>
            <w:gridSpan w:val="8"/>
            <w:shd w:val="clear" w:color="auto" w:fill="A6A6A6" w:themeFill="background1" w:themeFillShade="A6"/>
            <w:noWrap/>
          </w:tcPr>
          <w:p w14:paraId="1CEA9141" w14:textId="516B27F5" w:rsidR="00A533EB" w:rsidRPr="00A533EB" w:rsidRDefault="00986963" w:rsidP="00A533EB">
            <w:pPr>
              <w:pStyle w:val="Texto"/>
              <w:spacing w:line="250" w:lineRule="exact"/>
              <w:ind w:firstLine="0"/>
              <w:jc w:val="center"/>
              <w:rPr>
                <w:rFonts w:ascii="ITC Avant Garde Std Bk" w:hAnsi="ITC Avant Garde Std Bk"/>
                <w:b/>
                <w:sz w:val="14"/>
                <w:szCs w:val="14"/>
                <w:lang w:val="es-ES_tradnl"/>
              </w:rPr>
            </w:pPr>
            <w:bookmarkStart w:id="16" w:name="N_Hlk77778146"/>
            <w:r w:rsidRPr="00A533EB">
              <w:rPr>
                <w:rFonts w:ascii="ITC Avant Garde Std Bk" w:hAnsi="ITC Avant Garde Std Bk"/>
                <w:b/>
                <w:sz w:val="14"/>
                <w:szCs w:val="14"/>
                <w:lang w:val="es-ES_tradnl"/>
              </w:rPr>
              <w:t>Ejemplo del Tráfico total de datos del servicio de acceso a Internet [GB] semana 1 (municipio 09014)</w:t>
            </w:r>
          </w:p>
        </w:tc>
      </w:tr>
      <w:tr w:rsidR="00986963" w:rsidRPr="00A533EB" w14:paraId="1D1AFE64" w14:textId="77777777" w:rsidTr="00265590">
        <w:trPr>
          <w:trHeight w:val="20"/>
        </w:trPr>
        <w:tc>
          <w:tcPr>
            <w:tcW w:w="297" w:type="pct"/>
            <w:shd w:val="clear" w:color="auto" w:fill="A6A6A6" w:themeFill="background1" w:themeFillShade="A6"/>
          </w:tcPr>
          <w:p w14:paraId="57C8C36E" w14:textId="77777777" w:rsidR="00986963" w:rsidRPr="00A533EB" w:rsidRDefault="00986963" w:rsidP="00161A66">
            <w:pPr>
              <w:pStyle w:val="Texto"/>
              <w:spacing w:line="250" w:lineRule="exact"/>
              <w:ind w:firstLine="0"/>
              <w:jc w:val="center"/>
              <w:rPr>
                <w:rFonts w:ascii="ITC Avant Garde Std Bk" w:hAnsi="ITC Avant Garde Std Bk"/>
                <w:b/>
                <w:sz w:val="14"/>
                <w:szCs w:val="14"/>
              </w:rPr>
            </w:pPr>
            <w:r w:rsidRPr="00A533EB">
              <w:rPr>
                <w:rFonts w:ascii="ITC Avant Garde Std Bk" w:hAnsi="ITC Avant Garde Std Bk"/>
                <w:b/>
                <w:sz w:val="14"/>
                <w:szCs w:val="14"/>
                <w:lang w:val="es-ES_tradnl"/>
              </w:rPr>
              <w:t>Hora</w:t>
            </w:r>
          </w:p>
        </w:tc>
        <w:tc>
          <w:tcPr>
            <w:tcW w:w="680" w:type="pct"/>
            <w:shd w:val="clear" w:color="auto" w:fill="A6A6A6" w:themeFill="background1" w:themeFillShade="A6"/>
          </w:tcPr>
          <w:p w14:paraId="4BFE406E" w14:textId="77777777" w:rsidR="00986963" w:rsidRPr="00A533EB" w:rsidRDefault="00986963" w:rsidP="00161A66">
            <w:pPr>
              <w:pStyle w:val="Texto"/>
              <w:spacing w:line="250" w:lineRule="exact"/>
              <w:ind w:firstLine="0"/>
              <w:jc w:val="center"/>
              <w:rPr>
                <w:rFonts w:ascii="ITC Avant Garde Std Bk" w:hAnsi="ITC Avant Garde Std Bk"/>
                <w:b/>
                <w:sz w:val="14"/>
                <w:szCs w:val="14"/>
              </w:rPr>
            </w:pPr>
            <w:r w:rsidRPr="00A533EB">
              <w:rPr>
                <w:rFonts w:ascii="ITC Avant Garde Std Bk" w:hAnsi="ITC Avant Garde Std Bk"/>
                <w:b/>
                <w:sz w:val="14"/>
                <w:szCs w:val="14"/>
                <w:lang w:val="es-ES_tradnl"/>
              </w:rPr>
              <w:t>lunes</w:t>
            </w:r>
          </w:p>
        </w:tc>
        <w:tc>
          <w:tcPr>
            <w:tcW w:w="695" w:type="pct"/>
            <w:shd w:val="clear" w:color="auto" w:fill="A6A6A6" w:themeFill="background1" w:themeFillShade="A6"/>
          </w:tcPr>
          <w:p w14:paraId="73FAA442" w14:textId="77777777" w:rsidR="00986963" w:rsidRPr="00A533EB" w:rsidRDefault="00986963" w:rsidP="00161A66">
            <w:pPr>
              <w:pStyle w:val="Texto"/>
              <w:spacing w:line="250" w:lineRule="exact"/>
              <w:ind w:firstLine="0"/>
              <w:jc w:val="center"/>
              <w:rPr>
                <w:rFonts w:ascii="ITC Avant Garde Std Bk" w:hAnsi="ITC Avant Garde Std Bk"/>
                <w:b/>
                <w:sz w:val="14"/>
                <w:szCs w:val="14"/>
              </w:rPr>
            </w:pPr>
            <w:r w:rsidRPr="00A533EB">
              <w:rPr>
                <w:rFonts w:ascii="ITC Avant Garde Std Bk" w:hAnsi="ITC Avant Garde Std Bk"/>
                <w:b/>
                <w:sz w:val="14"/>
                <w:szCs w:val="14"/>
                <w:lang w:val="es-ES_tradnl"/>
              </w:rPr>
              <w:t>martes</w:t>
            </w:r>
          </w:p>
        </w:tc>
        <w:tc>
          <w:tcPr>
            <w:tcW w:w="648" w:type="pct"/>
            <w:shd w:val="clear" w:color="auto" w:fill="A6A6A6" w:themeFill="background1" w:themeFillShade="A6"/>
          </w:tcPr>
          <w:p w14:paraId="717C722F" w14:textId="77777777" w:rsidR="00986963" w:rsidRPr="00A533EB" w:rsidRDefault="00986963" w:rsidP="00161A66">
            <w:pPr>
              <w:pStyle w:val="Texto"/>
              <w:spacing w:line="250" w:lineRule="exact"/>
              <w:ind w:firstLine="0"/>
              <w:jc w:val="center"/>
              <w:rPr>
                <w:rFonts w:ascii="ITC Avant Garde Std Bk" w:hAnsi="ITC Avant Garde Std Bk"/>
                <w:b/>
                <w:sz w:val="14"/>
                <w:szCs w:val="14"/>
              </w:rPr>
            </w:pPr>
            <w:r w:rsidRPr="00A533EB">
              <w:rPr>
                <w:rFonts w:ascii="ITC Avant Garde Std Bk" w:hAnsi="ITC Avant Garde Std Bk"/>
                <w:b/>
                <w:sz w:val="14"/>
                <w:szCs w:val="14"/>
                <w:lang w:val="es-ES_tradnl"/>
              </w:rPr>
              <w:t>miércoles</w:t>
            </w:r>
          </w:p>
        </w:tc>
        <w:tc>
          <w:tcPr>
            <w:tcW w:w="648" w:type="pct"/>
            <w:shd w:val="clear" w:color="auto" w:fill="A6A6A6" w:themeFill="background1" w:themeFillShade="A6"/>
          </w:tcPr>
          <w:p w14:paraId="4E3558CE" w14:textId="77777777" w:rsidR="00986963" w:rsidRPr="00A533EB" w:rsidRDefault="00986963" w:rsidP="00161A66">
            <w:pPr>
              <w:pStyle w:val="Texto"/>
              <w:spacing w:line="250" w:lineRule="exact"/>
              <w:ind w:firstLine="0"/>
              <w:jc w:val="center"/>
              <w:rPr>
                <w:rFonts w:ascii="ITC Avant Garde Std Bk" w:hAnsi="ITC Avant Garde Std Bk"/>
                <w:b/>
                <w:sz w:val="14"/>
                <w:szCs w:val="14"/>
              </w:rPr>
            </w:pPr>
            <w:r w:rsidRPr="00A533EB">
              <w:rPr>
                <w:rFonts w:ascii="ITC Avant Garde Std Bk" w:hAnsi="ITC Avant Garde Std Bk"/>
                <w:b/>
                <w:sz w:val="14"/>
                <w:szCs w:val="14"/>
                <w:lang w:val="es-ES_tradnl"/>
              </w:rPr>
              <w:t>jueves</w:t>
            </w:r>
          </w:p>
        </w:tc>
        <w:tc>
          <w:tcPr>
            <w:tcW w:w="686" w:type="pct"/>
            <w:shd w:val="clear" w:color="auto" w:fill="A6A6A6" w:themeFill="background1" w:themeFillShade="A6"/>
          </w:tcPr>
          <w:p w14:paraId="6F9CA7AE" w14:textId="7C756EB0" w:rsidR="00986963" w:rsidRPr="00A533EB" w:rsidRDefault="00161A66" w:rsidP="00161A66">
            <w:pPr>
              <w:pStyle w:val="Texto"/>
              <w:spacing w:line="250" w:lineRule="exact"/>
              <w:ind w:firstLine="0"/>
              <w:jc w:val="center"/>
              <w:rPr>
                <w:rFonts w:ascii="ITC Avant Garde Std Bk" w:hAnsi="ITC Avant Garde Std Bk"/>
                <w:b/>
                <w:sz w:val="14"/>
                <w:szCs w:val="14"/>
              </w:rPr>
            </w:pPr>
            <w:r w:rsidRPr="00A533EB">
              <w:rPr>
                <w:rFonts w:ascii="ITC Avant Garde Std Bk" w:hAnsi="ITC Avant Garde Std Bk"/>
                <w:b/>
                <w:sz w:val="14"/>
                <w:szCs w:val="14"/>
                <w:lang w:val="es-ES_tradnl"/>
              </w:rPr>
              <w:t>V</w:t>
            </w:r>
            <w:r w:rsidR="00986963" w:rsidRPr="00A533EB">
              <w:rPr>
                <w:rFonts w:ascii="ITC Avant Garde Std Bk" w:hAnsi="ITC Avant Garde Std Bk"/>
                <w:b/>
                <w:sz w:val="14"/>
                <w:szCs w:val="14"/>
                <w:lang w:val="es-ES_tradnl"/>
              </w:rPr>
              <w:t>iernes</w:t>
            </w:r>
          </w:p>
        </w:tc>
        <w:tc>
          <w:tcPr>
            <w:tcW w:w="686" w:type="pct"/>
            <w:shd w:val="clear" w:color="auto" w:fill="A6A6A6" w:themeFill="background1" w:themeFillShade="A6"/>
          </w:tcPr>
          <w:p w14:paraId="67D9BE09" w14:textId="77777777" w:rsidR="00986963" w:rsidRPr="00A533EB" w:rsidRDefault="00986963" w:rsidP="00161A66">
            <w:pPr>
              <w:pStyle w:val="Texto"/>
              <w:spacing w:line="250" w:lineRule="exact"/>
              <w:ind w:firstLine="0"/>
              <w:jc w:val="center"/>
              <w:rPr>
                <w:rFonts w:ascii="ITC Avant Garde Std Bk" w:hAnsi="ITC Avant Garde Std Bk"/>
                <w:b/>
                <w:sz w:val="14"/>
                <w:szCs w:val="14"/>
              </w:rPr>
            </w:pPr>
            <w:r w:rsidRPr="00A533EB">
              <w:rPr>
                <w:rFonts w:ascii="ITC Avant Garde Std Bk" w:hAnsi="ITC Avant Garde Std Bk"/>
                <w:b/>
                <w:sz w:val="14"/>
                <w:szCs w:val="14"/>
                <w:lang w:val="es-ES_tradnl"/>
              </w:rPr>
              <w:t>sábado</w:t>
            </w:r>
          </w:p>
        </w:tc>
        <w:tc>
          <w:tcPr>
            <w:tcW w:w="659" w:type="pct"/>
            <w:shd w:val="clear" w:color="auto" w:fill="A6A6A6" w:themeFill="background1" w:themeFillShade="A6"/>
          </w:tcPr>
          <w:p w14:paraId="275C5AFA" w14:textId="77777777" w:rsidR="00986963" w:rsidRPr="00A533EB" w:rsidRDefault="00986963" w:rsidP="00161A66">
            <w:pPr>
              <w:pStyle w:val="Texto"/>
              <w:spacing w:line="250" w:lineRule="exact"/>
              <w:ind w:firstLine="0"/>
              <w:jc w:val="center"/>
              <w:rPr>
                <w:rFonts w:ascii="ITC Avant Garde Std Bk" w:hAnsi="ITC Avant Garde Std Bk"/>
                <w:b/>
                <w:sz w:val="14"/>
                <w:szCs w:val="14"/>
              </w:rPr>
            </w:pPr>
            <w:r w:rsidRPr="00A533EB">
              <w:rPr>
                <w:rFonts w:ascii="ITC Avant Garde Std Bk" w:hAnsi="ITC Avant Garde Std Bk"/>
                <w:b/>
                <w:sz w:val="14"/>
                <w:szCs w:val="14"/>
                <w:lang w:val="es-ES_tradnl"/>
              </w:rPr>
              <w:t>domingo</w:t>
            </w:r>
          </w:p>
        </w:tc>
      </w:tr>
      <w:tr w:rsidR="00986963" w:rsidRPr="00A533EB" w14:paraId="2EF57219" w14:textId="77777777" w:rsidTr="00265590">
        <w:trPr>
          <w:trHeight w:val="20"/>
        </w:trPr>
        <w:tc>
          <w:tcPr>
            <w:tcW w:w="297" w:type="pct"/>
          </w:tcPr>
          <w:p w14:paraId="2F9E0670"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0</w:t>
            </w:r>
          </w:p>
        </w:tc>
        <w:tc>
          <w:tcPr>
            <w:tcW w:w="680" w:type="pct"/>
          </w:tcPr>
          <w:p w14:paraId="5C69D4CC"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21039443.3820</w:t>
            </w:r>
          </w:p>
        </w:tc>
        <w:tc>
          <w:tcPr>
            <w:tcW w:w="695" w:type="pct"/>
          </w:tcPr>
          <w:p w14:paraId="6315755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19922023.8025</w:t>
            </w:r>
          </w:p>
        </w:tc>
        <w:tc>
          <w:tcPr>
            <w:tcW w:w="648" w:type="pct"/>
          </w:tcPr>
          <w:p w14:paraId="494385A3"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19599315.8322</w:t>
            </w:r>
          </w:p>
        </w:tc>
        <w:tc>
          <w:tcPr>
            <w:tcW w:w="648" w:type="pct"/>
          </w:tcPr>
          <w:p w14:paraId="3E6AA1CC"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18599315.4712</w:t>
            </w:r>
          </w:p>
        </w:tc>
        <w:tc>
          <w:tcPr>
            <w:tcW w:w="686" w:type="pct"/>
          </w:tcPr>
          <w:p w14:paraId="1BCDD1F3"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18599315.4721</w:t>
            </w:r>
          </w:p>
        </w:tc>
        <w:tc>
          <w:tcPr>
            <w:tcW w:w="686" w:type="pct"/>
          </w:tcPr>
          <w:p w14:paraId="41FC0BA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17599315.4721</w:t>
            </w:r>
          </w:p>
        </w:tc>
        <w:tc>
          <w:tcPr>
            <w:tcW w:w="659" w:type="pct"/>
          </w:tcPr>
          <w:p w14:paraId="7D57DE3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16599315.4721</w:t>
            </w:r>
          </w:p>
        </w:tc>
      </w:tr>
      <w:tr w:rsidR="00986963" w:rsidRPr="00A533EB" w14:paraId="4FFA59DA" w14:textId="77777777" w:rsidTr="00265590">
        <w:trPr>
          <w:trHeight w:val="20"/>
        </w:trPr>
        <w:tc>
          <w:tcPr>
            <w:tcW w:w="297" w:type="pct"/>
          </w:tcPr>
          <w:p w14:paraId="1926FBE1"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1</w:t>
            </w:r>
          </w:p>
        </w:tc>
        <w:tc>
          <w:tcPr>
            <w:tcW w:w="680" w:type="pct"/>
          </w:tcPr>
          <w:p w14:paraId="0799B59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17535271.4925</w:t>
            </w:r>
          </w:p>
        </w:tc>
        <w:tc>
          <w:tcPr>
            <w:tcW w:w="695" w:type="pct"/>
          </w:tcPr>
          <w:p w14:paraId="2ED73273"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16422023.8024</w:t>
            </w:r>
          </w:p>
        </w:tc>
        <w:tc>
          <w:tcPr>
            <w:tcW w:w="648" w:type="pct"/>
          </w:tcPr>
          <w:p w14:paraId="10B7372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16522023.6302</w:t>
            </w:r>
          </w:p>
        </w:tc>
        <w:tc>
          <w:tcPr>
            <w:tcW w:w="648" w:type="pct"/>
          </w:tcPr>
          <w:p w14:paraId="5FCB90AF"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16722023.8794</w:t>
            </w:r>
          </w:p>
        </w:tc>
        <w:tc>
          <w:tcPr>
            <w:tcW w:w="686" w:type="pct"/>
          </w:tcPr>
          <w:p w14:paraId="1F7A684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15522023.8078</w:t>
            </w:r>
          </w:p>
        </w:tc>
        <w:tc>
          <w:tcPr>
            <w:tcW w:w="686" w:type="pct"/>
          </w:tcPr>
          <w:p w14:paraId="35FF82C6"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14922023.8078</w:t>
            </w:r>
          </w:p>
        </w:tc>
        <w:tc>
          <w:tcPr>
            <w:tcW w:w="659" w:type="pct"/>
          </w:tcPr>
          <w:p w14:paraId="2648BFFF"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13522023.8078</w:t>
            </w:r>
          </w:p>
        </w:tc>
      </w:tr>
      <w:tr w:rsidR="00986963" w:rsidRPr="00A533EB" w14:paraId="4413FCA8" w14:textId="77777777" w:rsidTr="00265590">
        <w:trPr>
          <w:trHeight w:val="20"/>
        </w:trPr>
        <w:tc>
          <w:tcPr>
            <w:tcW w:w="297" w:type="pct"/>
          </w:tcPr>
          <w:p w14:paraId="5255CD39"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2</w:t>
            </w:r>
          </w:p>
        </w:tc>
        <w:tc>
          <w:tcPr>
            <w:tcW w:w="680" w:type="pct"/>
          </w:tcPr>
          <w:p w14:paraId="40AED30E"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14922023.8026</w:t>
            </w:r>
          </w:p>
        </w:tc>
        <w:tc>
          <w:tcPr>
            <w:tcW w:w="695" w:type="pct"/>
          </w:tcPr>
          <w:p w14:paraId="0DE3A7A4"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14020000.8102</w:t>
            </w:r>
          </w:p>
        </w:tc>
        <w:tc>
          <w:tcPr>
            <w:tcW w:w="648" w:type="pct"/>
          </w:tcPr>
          <w:p w14:paraId="71A2F31A"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13520000.8502</w:t>
            </w:r>
          </w:p>
        </w:tc>
        <w:tc>
          <w:tcPr>
            <w:tcW w:w="648" w:type="pct"/>
          </w:tcPr>
          <w:p w14:paraId="135512F3"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12520000.8753</w:t>
            </w:r>
          </w:p>
        </w:tc>
        <w:tc>
          <w:tcPr>
            <w:tcW w:w="686" w:type="pct"/>
          </w:tcPr>
          <w:p w14:paraId="41C4BA56"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11520000.8026</w:t>
            </w:r>
          </w:p>
        </w:tc>
        <w:tc>
          <w:tcPr>
            <w:tcW w:w="686" w:type="pct"/>
          </w:tcPr>
          <w:p w14:paraId="332D48B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11520000.8045</w:t>
            </w:r>
          </w:p>
        </w:tc>
        <w:tc>
          <w:tcPr>
            <w:tcW w:w="659" w:type="pct"/>
          </w:tcPr>
          <w:p w14:paraId="6B4B554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12520000.8020</w:t>
            </w:r>
          </w:p>
        </w:tc>
      </w:tr>
      <w:tr w:rsidR="00986963" w:rsidRPr="00A533EB" w14:paraId="7549909E" w14:textId="77777777" w:rsidTr="00265590">
        <w:trPr>
          <w:trHeight w:val="20"/>
        </w:trPr>
        <w:tc>
          <w:tcPr>
            <w:tcW w:w="297" w:type="pct"/>
          </w:tcPr>
          <w:p w14:paraId="4DD08DC6"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3</w:t>
            </w:r>
          </w:p>
        </w:tc>
        <w:tc>
          <w:tcPr>
            <w:tcW w:w="680" w:type="pct"/>
          </w:tcPr>
          <w:p w14:paraId="54DBCF7A"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11945967.5924</w:t>
            </w:r>
          </w:p>
        </w:tc>
        <w:tc>
          <w:tcPr>
            <w:tcW w:w="695" w:type="pct"/>
          </w:tcPr>
          <w:p w14:paraId="0FB3606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10920000.1802</w:t>
            </w:r>
          </w:p>
        </w:tc>
        <w:tc>
          <w:tcPr>
            <w:tcW w:w="648" w:type="pct"/>
          </w:tcPr>
          <w:p w14:paraId="6F86042A"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9599315.2572</w:t>
            </w:r>
          </w:p>
        </w:tc>
        <w:tc>
          <w:tcPr>
            <w:tcW w:w="648" w:type="pct"/>
          </w:tcPr>
          <w:p w14:paraId="035ABAA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8099315.4724</w:t>
            </w:r>
          </w:p>
        </w:tc>
        <w:tc>
          <w:tcPr>
            <w:tcW w:w="686" w:type="pct"/>
          </w:tcPr>
          <w:p w14:paraId="4AB7EBE4"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7799315.4727</w:t>
            </w:r>
          </w:p>
        </w:tc>
        <w:tc>
          <w:tcPr>
            <w:tcW w:w="686" w:type="pct"/>
          </w:tcPr>
          <w:p w14:paraId="0CE16565"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9599315.4723</w:t>
            </w:r>
          </w:p>
        </w:tc>
        <w:tc>
          <w:tcPr>
            <w:tcW w:w="659" w:type="pct"/>
          </w:tcPr>
          <w:p w14:paraId="3DFB85D2"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10599315.4725</w:t>
            </w:r>
          </w:p>
        </w:tc>
      </w:tr>
      <w:tr w:rsidR="00986963" w:rsidRPr="00A533EB" w14:paraId="18B7CEA8" w14:textId="77777777" w:rsidTr="00265590">
        <w:trPr>
          <w:trHeight w:val="20"/>
        </w:trPr>
        <w:tc>
          <w:tcPr>
            <w:tcW w:w="297" w:type="pct"/>
          </w:tcPr>
          <w:p w14:paraId="223DFA9B"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4</w:t>
            </w:r>
          </w:p>
        </w:tc>
        <w:tc>
          <w:tcPr>
            <w:tcW w:w="680" w:type="pct"/>
          </w:tcPr>
          <w:p w14:paraId="3EC3D3DE"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9983870.3222</w:t>
            </w:r>
          </w:p>
        </w:tc>
        <w:tc>
          <w:tcPr>
            <w:tcW w:w="695" w:type="pct"/>
          </w:tcPr>
          <w:p w14:paraId="79A3B10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11001675.2032</w:t>
            </w:r>
          </w:p>
        </w:tc>
        <w:tc>
          <w:tcPr>
            <w:tcW w:w="648" w:type="pct"/>
          </w:tcPr>
          <w:p w14:paraId="17CB6164"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11077023.2862</w:t>
            </w:r>
          </w:p>
        </w:tc>
        <w:tc>
          <w:tcPr>
            <w:tcW w:w="648" w:type="pct"/>
          </w:tcPr>
          <w:p w14:paraId="7063F8F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11001675.1329</w:t>
            </w:r>
          </w:p>
        </w:tc>
        <w:tc>
          <w:tcPr>
            <w:tcW w:w="686" w:type="pct"/>
          </w:tcPr>
          <w:p w14:paraId="4652178F"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11999241.6325</w:t>
            </w:r>
          </w:p>
        </w:tc>
        <w:tc>
          <w:tcPr>
            <w:tcW w:w="686" w:type="pct"/>
          </w:tcPr>
          <w:p w14:paraId="565E92E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11001675.0325</w:t>
            </w:r>
          </w:p>
        </w:tc>
        <w:tc>
          <w:tcPr>
            <w:tcW w:w="659" w:type="pct"/>
          </w:tcPr>
          <w:p w14:paraId="05368C7A"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10001675.2325</w:t>
            </w:r>
          </w:p>
        </w:tc>
      </w:tr>
      <w:tr w:rsidR="00986963" w:rsidRPr="00A533EB" w14:paraId="5C0E2106" w14:textId="77777777" w:rsidTr="00265590">
        <w:trPr>
          <w:trHeight w:val="20"/>
        </w:trPr>
        <w:tc>
          <w:tcPr>
            <w:tcW w:w="297" w:type="pct"/>
          </w:tcPr>
          <w:p w14:paraId="5E7FCE8F"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5</w:t>
            </w:r>
          </w:p>
        </w:tc>
        <w:tc>
          <w:tcPr>
            <w:tcW w:w="680" w:type="pct"/>
          </w:tcPr>
          <w:p w14:paraId="68242162"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7183870.3225</w:t>
            </w:r>
          </w:p>
        </w:tc>
        <w:tc>
          <w:tcPr>
            <w:tcW w:w="695" w:type="pct"/>
          </w:tcPr>
          <w:p w14:paraId="4D2199D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11651675.9032</w:t>
            </w:r>
          </w:p>
        </w:tc>
        <w:tc>
          <w:tcPr>
            <w:tcW w:w="648" w:type="pct"/>
          </w:tcPr>
          <w:p w14:paraId="1D17ED3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11501675.1032</w:t>
            </w:r>
          </w:p>
        </w:tc>
        <w:tc>
          <w:tcPr>
            <w:tcW w:w="648" w:type="pct"/>
          </w:tcPr>
          <w:p w14:paraId="39F4AA4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11040812.5625</w:t>
            </w:r>
          </w:p>
        </w:tc>
        <w:tc>
          <w:tcPr>
            <w:tcW w:w="686" w:type="pct"/>
          </w:tcPr>
          <w:p w14:paraId="7A354852"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11901675.8094</w:t>
            </w:r>
          </w:p>
        </w:tc>
        <w:tc>
          <w:tcPr>
            <w:tcW w:w="686" w:type="pct"/>
          </w:tcPr>
          <w:p w14:paraId="69246C85"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11973222.7294</w:t>
            </w:r>
          </w:p>
        </w:tc>
        <w:tc>
          <w:tcPr>
            <w:tcW w:w="659" w:type="pct"/>
          </w:tcPr>
          <w:p w14:paraId="3564188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11091675.8094</w:t>
            </w:r>
          </w:p>
        </w:tc>
      </w:tr>
      <w:tr w:rsidR="00986963" w:rsidRPr="00A533EB" w14:paraId="68E988E9" w14:textId="77777777" w:rsidTr="00265590">
        <w:trPr>
          <w:trHeight w:val="20"/>
        </w:trPr>
        <w:tc>
          <w:tcPr>
            <w:tcW w:w="297" w:type="pct"/>
          </w:tcPr>
          <w:p w14:paraId="2515DA8B"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6</w:t>
            </w:r>
          </w:p>
        </w:tc>
        <w:tc>
          <w:tcPr>
            <w:tcW w:w="680" w:type="pct"/>
          </w:tcPr>
          <w:p w14:paraId="526DC788"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21695157.2524</w:t>
            </w:r>
          </w:p>
        </w:tc>
        <w:tc>
          <w:tcPr>
            <w:tcW w:w="695" w:type="pct"/>
          </w:tcPr>
          <w:p w14:paraId="588C9FB8"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23695158.2521</w:t>
            </w:r>
          </w:p>
        </w:tc>
        <w:tc>
          <w:tcPr>
            <w:tcW w:w="648" w:type="pct"/>
          </w:tcPr>
          <w:p w14:paraId="25D8449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23695159.9652</w:t>
            </w:r>
          </w:p>
        </w:tc>
        <w:tc>
          <w:tcPr>
            <w:tcW w:w="648" w:type="pct"/>
          </w:tcPr>
          <w:p w14:paraId="74CC1A2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20695160.2524</w:t>
            </w:r>
          </w:p>
        </w:tc>
        <w:tc>
          <w:tcPr>
            <w:tcW w:w="686" w:type="pct"/>
          </w:tcPr>
          <w:p w14:paraId="551497C5"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21695161.8947</w:t>
            </w:r>
          </w:p>
        </w:tc>
        <w:tc>
          <w:tcPr>
            <w:tcW w:w="686" w:type="pct"/>
          </w:tcPr>
          <w:p w14:paraId="120F4A98"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24695162.8947</w:t>
            </w:r>
          </w:p>
        </w:tc>
        <w:tc>
          <w:tcPr>
            <w:tcW w:w="659" w:type="pct"/>
          </w:tcPr>
          <w:p w14:paraId="6FAD5D84"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12706901.2147</w:t>
            </w:r>
          </w:p>
        </w:tc>
      </w:tr>
      <w:tr w:rsidR="00986963" w:rsidRPr="00A533EB" w14:paraId="48FCFEB6" w14:textId="77777777" w:rsidTr="00265590">
        <w:trPr>
          <w:trHeight w:val="20"/>
        </w:trPr>
        <w:tc>
          <w:tcPr>
            <w:tcW w:w="297" w:type="pct"/>
          </w:tcPr>
          <w:p w14:paraId="62364B81"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lastRenderedPageBreak/>
              <w:t>7</w:t>
            </w:r>
          </w:p>
        </w:tc>
        <w:tc>
          <w:tcPr>
            <w:tcW w:w="680" w:type="pct"/>
          </w:tcPr>
          <w:p w14:paraId="57FB6D2D"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25766162.1725</w:t>
            </w:r>
          </w:p>
        </w:tc>
        <w:tc>
          <w:tcPr>
            <w:tcW w:w="695" w:type="pct"/>
          </w:tcPr>
          <w:p w14:paraId="639844F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24073210.1052</w:t>
            </w:r>
          </w:p>
        </w:tc>
        <w:tc>
          <w:tcPr>
            <w:tcW w:w="648" w:type="pct"/>
          </w:tcPr>
          <w:p w14:paraId="639AADF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24085600.8632</w:t>
            </w:r>
          </w:p>
        </w:tc>
        <w:tc>
          <w:tcPr>
            <w:tcW w:w="648" w:type="pct"/>
          </w:tcPr>
          <w:p w14:paraId="4010CEB2"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20957601.7702</w:t>
            </w:r>
          </w:p>
        </w:tc>
        <w:tc>
          <w:tcPr>
            <w:tcW w:w="686" w:type="pct"/>
          </w:tcPr>
          <w:p w14:paraId="5FD6671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22056643.6725</w:t>
            </w:r>
          </w:p>
        </w:tc>
        <w:tc>
          <w:tcPr>
            <w:tcW w:w="686" w:type="pct"/>
          </w:tcPr>
          <w:p w14:paraId="3F3CE04D"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29999162.8325</w:t>
            </w:r>
          </w:p>
        </w:tc>
        <w:tc>
          <w:tcPr>
            <w:tcW w:w="659" w:type="pct"/>
          </w:tcPr>
          <w:p w14:paraId="1D75BDBF"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27097108.8725</w:t>
            </w:r>
          </w:p>
        </w:tc>
      </w:tr>
      <w:tr w:rsidR="00986963" w:rsidRPr="00A533EB" w14:paraId="470FE1A7" w14:textId="77777777" w:rsidTr="00265590">
        <w:trPr>
          <w:trHeight w:val="20"/>
        </w:trPr>
        <w:tc>
          <w:tcPr>
            <w:tcW w:w="297" w:type="pct"/>
          </w:tcPr>
          <w:p w14:paraId="2CC45A0B"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8</w:t>
            </w:r>
          </w:p>
        </w:tc>
        <w:tc>
          <w:tcPr>
            <w:tcW w:w="680" w:type="pct"/>
          </w:tcPr>
          <w:p w14:paraId="03BF2E3E"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27597653.3029</w:t>
            </w:r>
          </w:p>
        </w:tc>
        <w:tc>
          <w:tcPr>
            <w:tcW w:w="695" w:type="pct"/>
          </w:tcPr>
          <w:p w14:paraId="585DB69F"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36234731.2322</w:t>
            </w:r>
          </w:p>
        </w:tc>
        <w:tc>
          <w:tcPr>
            <w:tcW w:w="648" w:type="pct"/>
          </w:tcPr>
          <w:p w14:paraId="1E33D126"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38355021.2562</w:t>
            </w:r>
          </w:p>
        </w:tc>
        <w:tc>
          <w:tcPr>
            <w:tcW w:w="648" w:type="pct"/>
          </w:tcPr>
          <w:p w14:paraId="44EB5B0C"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31897141.7727</w:t>
            </w:r>
          </w:p>
        </w:tc>
        <w:tc>
          <w:tcPr>
            <w:tcW w:w="686" w:type="pct"/>
          </w:tcPr>
          <w:p w14:paraId="1410B6B3"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22700594.2326</w:t>
            </w:r>
          </w:p>
        </w:tc>
        <w:tc>
          <w:tcPr>
            <w:tcW w:w="686" w:type="pct"/>
          </w:tcPr>
          <w:p w14:paraId="603DB49C"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39692767.4126</w:t>
            </w:r>
          </w:p>
        </w:tc>
        <w:tc>
          <w:tcPr>
            <w:tcW w:w="659" w:type="pct"/>
          </w:tcPr>
          <w:p w14:paraId="3A46BEB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31659420.8326</w:t>
            </w:r>
          </w:p>
        </w:tc>
      </w:tr>
      <w:tr w:rsidR="00986963" w:rsidRPr="00A533EB" w14:paraId="2F7E6B1E" w14:textId="77777777" w:rsidTr="00265590">
        <w:trPr>
          <w:trHeight w:val="20"/>
        </w:trPr>
        <w:tc>
          <w:tcPr>
            <w:tcW w:w="297" w:type="pct"/>
          </w:tcPr>
          <w:p w14:paraId="475095B7" w14:textId="77777777" w:rsidR="00986963" w:rsidRPr="00A533EB" w:rsidRDefault="00986963" w:rsidP="00161A66">
            <w:pPr>
              <w:pStyle w:val="Texto"/>
              <w:spacing w:line="256"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9</w:t>
            </w:r>
          </w:p>
        </w:tc>
        <w:tc>
          <w:tcPr>
            <w:tcW w:w="680" w:type="pct"/>
          </w:tcPr>
          <w:p w14:paraId="798C6358"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50865142.4442</w:t>
            </w:r>
          </w:p>
        </w:tc>
        <w:tc>
          <w:tcPr>
            <w:tcW w:w="695" w:type="pct"/>
          </w:tcPr>
          <w:p w14:paraId="19CC2D51"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56509444.8226</w:t>
            </w:r>
          </w:p>
        </w:tc>
        <w:tc>
          <w:tcPr>
            <w:tcW w:w="648" w:type="pct"/>
          </w:tcPr>
          <w:p w14:paraId="48F34A20"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58679859.4182</w:t>
            </w:r>
          </w:p>
        </w:tc>
        <w:tc>
          <w:tcPr>
            <w:tcW w:w="648" w:type="pct"/>
          </w:tcPr>
          <w:p w14:paraId="386F9554"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52845056.3828</w:t>
            </w:r>
          </w:p>
        </w:tc>
        <w:tc>
          <w:tcPr>
            <w:tcW w:w="686" w:type="pct"/>
          </w:tcPr>
          <w:p w14:paraId="2BC079FB"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54701745.8485</w:t>
            </w:r>
          </w:p>
        </w:tc>
        <w:tc>
          <w:tcPr>
            <w:tcW w:w="686" w:type="pct"/>
          </w:tcPr>
          <w:p w14:paraId="12144A15"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53269972.9485</w:t>
            </w:r>
          </w:p>
        </w:tc>
        <w:tc>
          <w:tcPr>
            <w:tcW w:w="659" w:type="pct"/>
          </w:tcPr>
          <w:p w14:paraId="2F6ACE70"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57301960.1785</w:t>
            </w:r>
          </w:p>
        </w:tc>
      </w:tr>
      <w:tr w:rsidR="00986963" w:rsidRPr="00A533EB" w14:paraId="54D377C5" w14:textId="77777777" w:rsidTr="00265590">
        <w:trPr>
          <w:trHeight w:val="20"/>
        </w:trPr>
        <w:tc>
          <w:tcPr>
            <w:tcW w:w="297" w:type="pct"/>
          </w:tcPr>
          <w:p w14:paraId="1FE01BDE" w14:textId="77777777" w:rsidR="00986963" w:rsidRPr="00A533EB" w:rsidRDefault="00986963" w:rsidP="00161A66">
            <w:pPr>
              <w:pStyle w:val="Texto"/>
              <w:spacing w:line="256"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10</w:t>
            </w:r>
          </w:p>
        </w:tc>
        <w:tc>
          <w:tcPr>
            <w:tcW w:w="680" w:type="pct"/>
          </w:tcPr>
          <w:p w14:paraId="7399CF70"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45315175.3729</w:t>
            </w:r>
          </w:p>
        </w:tc>
        <w:tc>
          <w:tcPr>
            <w:tcW w:w="695" w:type="pct"/>
          </w:tcPr>
          <w:p w14:paraId="6EB7F9F0"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53506180.4629</w:t>
            </w:r>
          </w:p>
        </w:tc>
        <w:tc>
          <w:tcPr>
            <w:tcW w:w="648" w:type="pct"/>
          </w:tcPr>
          <w:p w14:paraId="22FC6EF1"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55709270.3422</w:t>
            </w:r>
          </w:p>
        </w:tc>
        <w:tc>
          <w:tcPr>
            <w:tcW w:w="648" w:type="pct"/>
          </w:tcPr>
          <w:p w14:paraId="4938C5AD"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62237585.0926</w:t>
            </w:r>
          </w:p>
        </w:tc>
        <w:tc>
          <w:tcPr>
            <w:tcW w:w="686" w:type="pct"/>
          </w:tcPr>
          <w:p w14:paraId="22046B8B"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58979283.2629</w:t>
            </w:r>
          </w:p>
        </w:tc>
        <w:tc>
          <w:tcPr>
            <w:tcW w:w="686" w:type="pct"/>
          </w:tcPr>
          <w:p w14:paraId="1E9E8A57"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53036627.3529</w:t>
            </w:r>
          </w:p>
        </w:tc>
        <w:tc>
          <w:tcPr>
            <w:tcW w:w="659" w:type="pct"/>
          </w:tcPr>
          <w:p w14:paraId="432DF316"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54154125.3029</w:t>
            </w:r>
          </w:p>
        </w:tc>
      </w:tr>
      <w:tr w:rsidR="00986963" w:rsidRPr="00A533EB" w14:paraId="50F25A4D" w14:textId="77777777" w:rsidTr="00265590">
        <w:trPr>
          <w:trHeight w:val="20"/>
        </w:trPr>
        <w:tc>
          <w:tcPr>
            <w:tcW w:w="297" w:type="pct"/>
          </w:tcPr>
          <w:p w14:paraId="4FA6A62B" w14:textId="77777777" w:rsidR="00986963" w:rsidRPr="00A533EB" w:rsidRDefault="00986963" w:rsidP="00161A66">
            <w:pPr>
              <w:pStyle w:val="Texto"/>
              <w:spacing w:line="256" w:lineRule="exact"/>
              <w:ind w:firstLine="0"/>
              <w:jc w:val="right"/>
              <w:rPr>
                <w:rFonts w:ascii="ITC Avant Garde Std Bk" w:hAnsi="ITC Avant Garde Std Bk"/>
                <w:sz w:val="14"/>
                <w:szCs w:val="14"/>
                <w:lang w:val="es-ES_tradnl"/>
              </w:rPr>
            </w:pPr>
            <w:r w:rsidRPr="00A533EB">
              <w:rPr>
                <w:rFonts w:ascii="ITC Avant Garde Std Bk" w:hAnsi="ITC Avant Garde Std Bk"/>
                <w:sz w:val="14"/>
                <w:szCs w:val="14"/>
                <w:lang w:val="es-ES_tradnl"/>
              </w:rPr>
              <w:t>11</w:t>
            </w:r>
          </w:p>
        </w:tc>
        <w:tc>
          <w:tcPr>
            <w:tcW w:w="680" w:type="pct"/>
          </w:tcPr>
          <w:p w14:paraId="4741A526"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46417497.3023</w:t>
            </w:r>
          </w:p>
        </w:tc>
        <w:tc>
          <w:tcPr>
            <w:tcW w:w="695" w:type="pct"/>
          </w:tcPr>
          <w:p w14:paraId="3C69815D"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58061115.6525</w:t>
            </w:r>
          </w:p>
        </w:tc>
        <w:tc>
          <w:tcPr>
            <w:tcW w:w="648" w:type="pct"/>
          </w:tcPr>
          <w:p w14:paraId="3694AF77"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62004200.8532</w:t>
            </w:r>
          </w:p>
        </w:tc>
        <w:tc>
          <w:tcPr>
            <w:tcW w:w="648" w:type="pct"/>
          </w:tcPr>
          <w:p w14:paraId="011C4A8A"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60645376.2626</w:t>
            </w:r>
          </w:p>
        </w:tc>
        <w:tc>
          <w:tcPr>
            <w:tcW w:w="686" w:type="pct"/>
          </w:tcPr>
          <w:p w14:paraId="35644F99"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57132346.8621</w:t>
            </w:r>
          </w:p>
        </w:tc>
        <w:tc>
          <w:tcPr>
            <w:tcW w:w="686" w:type="pct"/>
          </w:tcPr>
          <w:p w14:paraId="644E74A7"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55108309.5921</w:t>
            </w:r>
          </w:p>
        </w:tc>
        <w:tc>
          <w:tcPr>
            <w:tcW w:w="659" w:type="pct"/>
          </w:tcPr>
          <w:p w14:paraId="30DE0854"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65927443.4221</w:t>
            </w:r>
          </w:p>
        </w:tc>
      </w:tr>
      <w:tr w:rsidR="00986963" w:rsidRPr="00A533EB" w14:paraId="0B7A05A1" w14:textId="77777777" w:rsidTr="00265590">
        <w:trPr>
          <w:trHeight w:val="20"/>
        </w:trPr>
        <w:tc>
          <w:tcPr>
            <w:tcW w:w="297" w:type="pct"/>
          </w:tcPr>
          <w:p w14:paraId="7C7F295D" w14:textId="77777777" w:rsidR="00986963" w:rsidRPr="00A533EB" w:rsidRDefault="00986963" w:rsidP="00161A66">
            <w:pPr>
              <w:pStyle w:val="Texto"/>
              <w:spacing w:line="256" w:lineRule="exact"/>
              <w:ind w:firstLine="0"/>
              <w:jc w:val="right"/>
              <w:rPr>
                <w:rFonts w:ascii="ITC Avant Garde Std Bk" w:hAnsi="ITC Avant Garde Std Bk"/>
                <w:sz w:val="14"/>
                <w:szCs w:val="14"/>
                <w:lang w:val="es-ES_tradnl"/>
              </w:rPr>
            </w:pPr>
            <w:r w:rsidRPr="00A533EB">
              <w:rPr>
                <w:rFonts w:ascii="ITC Avant Garde Std Bk" w:hAnsi="ITC Avant Garde Std Bk"/>
                <w:sz w:val="14"/>
                <w:szCs w:val="14"/>
                <w:lang w:val="es-ES_tradnl"/>
              </w:rPr>
              <w:t>12</w:t>
            </w:r>
          </w:p>
        </w:tc>
        <w:tc>
          <w:tcPr>
            <w:tcW w:w="680" w:type="pct"/>
          </w:tcPr>
          <w:p w14:paraId="3562DC7B"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44704644.0314</w:t>
            </w:r>
          </w:p>
        </w:tc>
        <w:tc>
          <w:tcPr>
            <w:tcW w:w="695" w:type="pct"/>
          </w:tcPr>
          <w:p w14:paraId="2CB132BA"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52835462.9723</w:t>
            </w:r>
          </w:p>
        </w:tc>
        <w:tc>
          <w:tcPr>
            <w:tcW w:w="648" w:type="pct"/>
          </w:tcPr>
          <w:p w14:paraId="24F3CD75"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63489369.2101</w:t>
            </w:r>
          </w:p>
        </w:tc>
        <w:tc>
          <w:tcPr>
            <w:tcW w:w="648" w:type="pct"/>
          </w:tcPr>
          <w:p w14:paraId="381DCAB6"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64135439.1321</w:t>
            </w:r>
          </w:p>
        </w:tc>
        <w:tc>
          <w:tcPr>
            <w:tcW w:w="686" w:type="pct"/>
          </w:tcPr>
          <w:p w14:paraId="69F66D59"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61324720.7829</w:t>
            </w:r>
          </w:p>
        </w:tc>
        <w:tc>
          <w:tcPr>
            <w:tcW w:w="686" w:type="pct"/>
          </w:tcPr>
          <w:p w14:paraId="2DCDE93E"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50745257.6829</w:t>
            </w:r>
          </w:p>
        </w:tc>
        <w:tc>
          <w:tcPr>
            <w:tcW w:w="659" w:type="pct"/>
          </w:tcPr>
          <w:p w14:paraId="4F79B74E"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45261587.4829</w:t>
            </w:r>
          </w:p>
        </w:tc>
      </w:tr>
      <w:tr w:rsidR="00986963" w:rsidRPr="00A533EB" w14:paraId="329B5E81" w14:textId="77777777" w:rsidTr="00265590">
        <w:trPr>
          <w:trHeight w:val="20"/>
        </w:trPr>
        <w:tc>
          <w:tcPr>
            <w:tcW w:w="297" w:type="pct"/>
          </w:tcPr>
          <w:p w14:paraId="6336A03E" w14:textId="77777777" w:rsidR="00986963" w:rsidRPr="00A533EB" w:rsidRDefault="00986963" w:rsidP="00161A66">
            <w:pPr>
              <w:pStyle w:val="Texto"/>
              <w:spacing w:line="256"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13</w:t>
            </w:r>
          </w:p>
        </w:tc>
        <w:tc>
          <w:tcPr>
            <w:tcW w:w="680" w:type="pct"/>
          </w:tcPr>
          <w:p w14:paraId="41AE518D"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45987524.3028</w:t>
            </w:r>
          </w:p>
        </w:tc>
        <w:tc>
          <w:tcPr>
            <w:tcW w:w="695" w:type="pct"/>
          </w:tcPr>
          <w:p w14:paraId="577B5EB2"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54483115.1612</w:t>
            </w:r>
          </w:p>
        </w:tc>
        <w:tc>
          <w:tcPr>
            <w:tcW w:w="648" w:type="pct"/>
          </w:tcPr>
          <w:p w14:paraId="32ECAFA7"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58896801.4902</w:t>
            </w:r>
          </w:p>
        </w:tc>
        <w:tc>
          <w:tcPr>
            <w:tcW w:w="648" w:type="pct"/>
          </w:tcPr>
          <w:p w14:paraId="3D1B5D1B"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61409668.8626</w:t>
            </w:r>
          </w:p>
        </w:tc>
        <w:tc>
          <w:tcPr>
            <w:tcW w:w="686" w:type="pct"/>
          </w:tcPr>
          <w:p w14:paraId="5DCF9A91"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58682320.2923</w:t>
            </w:r>
          </w:p>
        </w:tc>
        <w:tc>
          <w:tcPr>
            <w:tcW w:w="686" w:type="pct"/>
          </w:tcPr>
          <w:p w14:paraId="00698AA4"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50316207.8823</w:t>
            </w:r>
          </w:p>
        </w:tc>
        <w:tc>
          <w:tcPr>
            <w:tcW w:w="659" w:type="pct"/>
          </w:tcPr>
          <w:p w14:paraId="6BF86082"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45167480.2123</w:t>
            </w:r>
          </w:p>
        </w:tc>
      </w:tr>
      <w:tr w:rsidR="00986963" w:rsidRPr="00A533EB" w14:paraId="15F03329" w14:textId="77777777" w:rsidTr="00265590">
        <w:trPr>
          <w:trHeight w:val="20"/>
        </w:trPr>
        <w:tc>
          <w:tcPr>
            <w:tcW w:w="297" w:type="pct"/>
          </w:tcPr>
          <w:p w14:paraId="0D8545B8"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14</w:t>
            </w:r>
          </w:p>
        </w:tc>
        <w:tc>
          <w:tcPr>
            <w:tcW w:w="680" w:type="pct"/>
          </w:tcPr>
          <w:p w14:paraId="4CD068ED"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52364793.9785</w:t>
            </w:r>
          </w:p>
        </w:tc>
        <w:tc>
          <w:tcPr>
            <w:tcW w:w="695" w:type="pct"/>
          </w:tcPr>
          <w:p w14:paraId="7256381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53569923.3025</w:t>
            </w:r>
          </w:p>
        </w:tc>
        <w:tc>
          <w:tcPr>
            <w:tcW w:w="648" w:type="pct"/>
          </w:tcPr>
          <w:p w14:paraId="70B1DA8F"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60349368.5722</w:t>
            </w:r>
          </w:p>
        </w:tc>
        <w:tc>
          <w:tcPr>
            <w:tcW w:w="648" w:type="pct"/>
          </w:tcPr>
          <w:p w14:paraId="721A9FD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61182277.4626</w:t>
            </w:r>
          </w:p>
        </w:tc>
        <w:tc>
          <w:tcPr>
            <w:tcW w:w="686" w:type="pct"/>
          </w:tcPr>
          <w:p w14:paraId="02734A70"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60293458.3925</w:t>
            </w:r>
          </w:p>
        </w:tc>
        <w:tc>
          <w:tcPr>
            <w:tcW w:w="686" w:type="pct"/>
          </w:tcPr>
          <w:p w14:paraId="1BFB4EE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50818014.3525</w:t>
            </w:r>
          </w:p>
        </w:tc>
        <w:tc>
          <w:tcPr>
            <w:tcW w:w="659" w:type="pct"/>
          </w:tcPr>
          <w:p w14:paraId="130DDD5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44935168.7125</w:t>
            </w:r>
          </w:p>
        </w:tc>
      </w:tr>
      <w:tr w:rsidR="00986963" w:rsidRPr="00A533EB" w14:paraId="322456A7" w14:textId="77777777" w:rsidTr="00265590">
        <w:trPr>
          <w:trHeight w:val="20"/>
        </w:trPr>
        <w:tc>
          <w:tcPr>
            <w:tcW w:w="297" w:type="pct"/>
          </w:tcPr>
          <w:p w14:paraId="3AE7715B"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15</w:t>
            </w:r>
          </w:p>
        </w:tc>
        <w:tc>
          <w:tcPr>
            <w:tcW w:w="680" w:type="pct"/>
          </w:tcPr>
          <w:p w14:paraId="5BF47225"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56433776.8278</w:t>
            </w:r>
          </w:p>
        </w:tc>
        <w:tc>
          <w:tcPr>
            <w:tcW w:w="695" w:type="pct"/>
          </w:tcPr>
          <w:p w14:paraId="4BCBD73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57446895.1123</w:t>
            </w:r>
          </w:p>
        </w:tc>
        <w:tc>
          <w:tcPr>
            <w:tcW w:w="648" w:type="pct"/>
          </w:tcPr>
          <w:p w14:paraId="660C811E"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56993249.6522</w:t>
            </w:r>
          </w:p>
        </w:tc>
        <w:tc>
          <w:tcPr>
            <w:tcW w:w="648" w:type="pct"/>
          </w:tcPr>
          <w:p w14:paraId="08C24CD2"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60943731.4762</w:t>
            </w:r>
          </w:p>
        </w:tc>
        <w:tc>
          <w:tcPr>
            <w:tcW w:w="686" w:type="pct"/>
          </w:tcPr>
          <w:p w14:paraId="2109BD80"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57220203.6251</w:t>
            </w:r>
          </w:p>
        </w:tc>
        <w:tc>
          <w:tcPr>
            <w:tcW w:w="686" w:type="pct"/>
          </w:tcPr>
          <w:p w14:paraId="0DB7AD9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54590818.9451</w:t>
            </w:r>
          </w:p>
        </w:tc>
        <w:tc>
          <w:tcPr>
            <w:tcW w:w="659" w:type="pct"/>
          </w:tcPr>
          <w:p w14:paraId="5A8B6EBE"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45394833.7351</w:t>
            </w:r>
          </w:p>
        </w:tc>
      </w:tr>
      <w:tr w:rsidR="00986963" w:rsidRPr="00A533EB" w14:paraId="7DF6CF4C" w14:textId="77777777" w:rsidTr="00265590">
        <w:trPr>
          <w:trHeight w:val="20"/>
        </w:trPr>
        <w:tc>
          <w:tcPr>
            <w:tcW w:w="297" w:type="pct"/>
          </w:tcPr>
          <w:p w14:paraId="371D0029"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16</w:t>
            </w:r>
          </w:p>
        </w:tc>
        <w:tc>
          <w:tcPr>
            <w:tcW w:w="680" w:type="pct"/>
          </w:tcPr>
          <w:p w14:paraId="6E9C0746"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51409978.5921</w:t>
            </w:r>
          </w:p>
        </w:tc>
        <w:tc>
          <w:tcPr>
            <w:tcW w:w="695" w:type="pct"/>
          </w:tcPr>
          <w:p w14:paraId="72CFF53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56924035.2812</w:t>
            </w:r>
          </w:p>
        </w:tc>
        <w:tc>
          <w:tcPr>
            <w:tcW w:w="648" w:type="pct"/>
          </w:tcPr>
          <w:p w14:paraId="2EFF8205"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64220916.1532</w:t>
            </w:r>
          </w:p>
        </w:tc>
        <w:tc>
          <w:tcPr>
            <w:tcW w:w="648" w:type="pct"/>
          </w:tcPr>
          <w:p w14:paraId="1B2BCC7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62335180.1912</w:t>
            </w:r>
          </w:p>
        </w:tc>
        <w:tc>
          <w:tcPr>
            <w:tcW w:w="686" w:type="pct"/>
          </w:tcPr>
          <w:p w14:paraId="7A4FB21D"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56229682.0321</w:t>
            </w:r>
          </w:p>
        </w:tc>
        <w:tc>
          <w:tcPr>
            <w:tcW w:w="686" w:type="pct"/>
          </w:tcPr>
          <w:p w14:paraId="5E710E46"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50578191.7921</w:t>
            </w:r>
          </w:p>
        </w:tc>
        <w:tc>
          <w:tcPr>
            <w:tcW w:w="659" w:type="pct"/>
          </w:tcPr>
          <w:p w14:paraId="323D8A7E"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46899394.6721</w:t>
            </w:r>
          </w:p>
        </w:tc>
      </w:tr>
      <w:tr w:rsidR="00986963" w:rsidRPr="00A533EB" w14:paraId="5285B38D" w14:textId="77777777" w:rsidTr="00265590">
        <w:trPr>
          <w:trHeight w:val="20"/>
        </w:trPr>
        <w:tc>
          <w:tcPr>
            <w:tcW w:w="297" w:type="pct"/>
          </w:tcPr>
          <w:p w14:paraId="007B9A6A"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17</w:t>
            </w:r>
          </w:p>
        </w:tc>
        <w:tc>
          <w:tcPr>
            <w:tcW w:w="680" w:type="pct"/>
          </w:tcPr>
          <w:p w14:paraId="20DF751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52334088.9022</w:t>
            </w:r>
          </w:p>
        </w:tc>
        <w:tc>
          <w:tcPr>
            <w:tcW w:w="695" w:type="pct"/>
          </w:tcPr>
          <w:p w14:paraId="379C40D0"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61393070.4325</w:t>
            </w:r>
          </w:p>
        </w:tc>
        <w:tc>
          <w:tcPr>
            <w:tcW w:w="648" w:type="pct"/>
          </w:tcPr>
          <w:p w14:paraId="006F2CC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58667806.2522</w:t>
            </w:r>
          </w:p>
        </w:tc>
        <w:tc>
          <w:tcPr>
            <w:tcW w:w="648" w:type="pct"/>
          </w:tcPr>
          <w:p w14:paraId="44160C9C"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60448159.6124</w:t>
            </w:r>
          </w:p>
        </w:tc>
        <w:tc>
          <w:tcPr>
            <w:tcW w:w="686" w:type="pct"/>
          </w:tcPr>
          <w:p w14:paraId="1CEEA49A"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58127408.5174</w:t>
            </w:r>
          </w:p>
        </w:tc>
        <w:tc>
          <w:tcPr>
            <w:tcW w:w="686" w:type="pct"/>
          </w:tcPr>
          <w:p w14:paraId="0A2D646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59629625.1974</w:t>
            </w:r>
          </w:p>
        </w:tc>
        <w:tc>
          <w:tcPr>
            <w:tcW w:w="659" w:type="pct"/>
          </w:tcPr>
          <w:p w14:paraId="0A720064"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47424239.8274</w:t>
            </w:r>
          </w:p>
        </w:tc>
      </w:tr>
      <w:tr w:rsidR="00986963" w:rsidRPr="00A533EB" w14:paraId="1C242C57" w14:textId="77777777" w:rsidTr="00265590">
        <w:trPr>
          <w:trHeight w:val="20"/>
        </w:trPr>
        <w:tc>
          <w:tcPr>
            <w:tcW w:w="297" w:type="pct"/>
          </w:tcPr>
          <w:p w14:paraId="6E45FD0A"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18</w:t>
            </w:r>
          </w:p>
        </w:tc>
        <w:tc>
          <w:tcPr>
            <w:tcW w:w="680" w:type="pct"/>
          </w:tcPr>
          <w:p w14:paraId="0E095A2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53271664.7056</w:t>
            </w:r>
          </w:p>
        </w:tc>
        <w:tc>
          <w:tcPr>
            <w:tcW w:w="695" w:type="pct"/>
          </w:tcPr>
          <w:p w14:paraId="17D444D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58856063.4221</w:t>
            </w:r>
          </w:p>
        </w:tc>
        <w:tc>
          <w:tcPr>
            <w:tcW w:w="648" w:type="pct"/>
          </w:tcPr>
          <w:p w14:paraId="4561A833"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65270749.7972</w:t>
            </w:r>
          </w:p>
        </w:tc>
        <w:tc>
          <w:tcPr>
            <w:tcW w:w="648" w:type="pct"/>
          </w:tcPr>
          <w:p w14:paraId="4E7E79ED"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61002552.4727</w:t>
            </w:r>
          </w:p>
        </w:tc>
        <w:tc>
          <w:tcPr>
            <w:tcW w:w="686" w:type="pct"/>
          </w:tcPr>
          <w:p w14:paraId="65186B4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59676084.7223</w:t>
            </w:r>
          </w:p>
        </w:tc>
        <w:tc>
          <w:tcPr>
            <w:tcW w:w="686" w:type="pct"/>
          </w:tcPr>
          <w:p w14:paraId="74D8C8D3"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53201669.4923</w:t>
            </w:r>
          </w:p>
        </w:tc>
        <w:tc>
          <w:tcPr>
            <w:tcW w:w="659" w:type="pct"/>
          </w:tcPr>
          <w:p w14:paraId="3B9D49C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58011290.5623</w:t>
            </w:r>
          </w:p>
        </w:tc>
      </w:tr>
      <w:tr w:rsidR="00986963" w:rsidRPr="00A533EB" w14:paraId="5D270F00" w14:textId="77777777" w:rsidTr="00265590">
        <w:trPr>
          <w:trHeight w:val="20"/>
        </w:trPr>
        <w:tc>
          <w:tcPr>
            <w:tcW w:w="297" w:type="pct"/>
          </w:tcPr>
          <w:p w14:paraId="32C5BF4D"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19</w:t>
            </w:r>
          </w:p>
        </w:tc>
        <w:tc>
          <w:tcPr>
            <w:tcW w:w="680" w:type="pct"/>
          </w:tcPr>
          <w:p w14:paraId="6748C19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55637893.2425</w:t>
            </w:r>
          </w:p>
        </w:tc>
        <w:tc>
          <w:tcPr>
            <w:tcW w:w="695" w:type="pct"/>
          </w:tcPr>
          <w:p w14:paraId="6D36B44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59741742.5342</w:t>
            </w:r>
          </w:p>
        </w:tc>
        <w:tc>
          <w:tcPr>
            <w:tcW w:w="648" w:type="pct"/>
          </w:tcPr>
          <w:p w14:paraId="66AF41D6"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65053910.2372</w:t>
            </w:r>
          </w:p>
        </w:tc>
        <w:tc>
          <w:tcPr>
            <w:tcW w:w="648" w:type="pct"/>
          </w:tcPr>
          <w:p w14:paraId="6C7DAF8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59175465.5329</w:t>
            </w:r>
          </w:p>
        </w:tc>
        <w:tc>
          <w:tcPr>
            <w:tcW w:w="686" w:type="pct"/>
          </w:tcPr>
          <w:p w14:paraId="2CC44A8E"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61228975.8121</w:t>
            </w:r>
          </w:p>
        </w:tc>
        <w:tc>
          <w:tcPr>
            <w:tcW w:w="686" w:type="pct"/>
          </w:tcPr>
          <w:p w14:paraId="016CE22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53831178.5521</w:t>
            </w:r>
          </w:p>
        </w:tc>
        <w:tc>
          <w:tcPr>
            <w:tcW w:w="659" w:type="pct"/>
          </w:tcPr>
          <w:p w14:paraId="492CF7B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58329423.9721</w:t>
            </w:r>
          </w:p>
        </w:tc>
      </w:tr>
      <w:tr w:rsidR="00986963" w:rsidRPr="00A533EB" w14:paraId="4A4DE774" w14:textId="77777777" w:rsidTr="00265590">
        <w:trPr>
          <w:trHeight w:val="20"/>
        </w:trPr>
        <w:tc>
          <w:tcPr>
            <w:tcW w:w="297" w:type="pct"/>
          </w:tcPr>
          <w:p w14:paraId="3E77662A"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20</w:t>
            </w:r>
          </w:p>
        </w:tc>
        <w:tc>
          <w:tcPr>
            <w:tcW w:w="680" w:type="pct"/>
          </w:tcPr>
          <w:p w14:paraId="05973A12"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53357965.2775</w:t>
            </w:r>
          </w:p>
        </w:tc>
        <w:tc>
          <w:tcPr>
            <w:tcW w:w="695" w:type="pct"/>
          </w:tcPr>
          <w:p w14:paraId="159B6BB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55206024.5522</w:t>
            </w:r>
          </w:p>
        </w:tc>
        <w:tc>
          <w:tcPr>
            <w:tcW w:w="648" w:type="pct"/>
          </w:tcPr>
          <w:p w14:paraId="0680985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66748755.1162</w:t>
            </w:r>
          </w:p>
        </w:tc>
        <w:tc>
          <w:tcPr>
            <w:tcW w:w="648" w:type="pct"/>
          </w:tcPr>
          <w:p w14:paraId="0E60E5F3"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68309631.9027</w:t>
            </w:r>
          </w:p>
        </w:tc>
        <w:tc>
          <w:tcPr>
            <w:tcW w:w="686" w:type="pct"/>
          </w:tcPr>
          <w:p w14:paraId="3662526D"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67017577.1913</w:t>
            </w:r>
          </w:p>
        </w:tc>
        <w:tc>
          <w:tcPr>
            <w:tcW w:w="686" w:type="pct"/>
          </w:tcPr>
          <w:p w14:paraId="7500ED72"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55416335.7613</w:t>
            </w:r>
          </w:p>
        </w:tc>
        <w:tc>
          <w:tcPr>
            <w:tcW w:w="659" w:type="pct"/>
          </w:tcPr>
          <w:p w14:paraId="3FA2240D"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58431427.1113</w:t>
            </w:r>
          </w:p>
        </w:tc>
      </w:tr>
      <w:tr w:rsidR="00986963" w:rsidRPr="00A533EB" w14:paraId="38A7F6BA" w14:textId="77777777" w:rsidTr="00265590">
        <w:trPr>
          <w:trHeight w:val="20"/>
        </w:trPr>
        <w:tc>
          <w:tcPr>
            <w:tcW w:w="297" w:type="pct"/>
          </w:tcPr>
          <w:p w14:paraId="29B53A17"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21</w:t>
            </w:r>
          </w:p>
        </w:tc>
        <w:tc>
          <w:tcPr>
            <w:tcW w:w="680" w:type="pct"/>
          </w:tcPr>
          <w:p w14:paraId="28823BE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59729066.3318</w:t>
            </w:r>
          </w:p>
        </w:tc>
        <w:tc>
          <w:tcPr>
            <w:tcW w:w="695" w:type="pct"/>
          </w:tcPr>
          <w:p w14:paraId="273FF112"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65847155.7232</w:t>
            </w:r>
          </w:p>
        </w:tc>
        <w:tc>
          <w:tcPr>
            <w:tcW w:w="648" w:type="pct"/>
          </w:tcPr>
          <w:p w14:paraId="5B0FFA35"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62281478.6912</w:t>
            </w:r>
          </w:p>
        </w:tc>
        <w:tc>
          <w:tcPr>
            <w:tcW w:w="648" w:type="pct"/>
          </w:tcPr>
          <w:p w14:paraId="0EFEA5B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66871319.7628</w:t>
            </w:r>
          </w:p>
        </w:tc>
        <w:tc>
          <w:tcPr>
            <w:tcW w:w="686" w:type="pct"/>
          </w:tcPr>
          <w:p w14:paraId="5A280484" w14:textId="77777777" w:rsidR="00986963" w:rsidRPr="00A533EB" w:rsidRDefault="00986963" w:rsidP="00161A66">
            <w:pPr>
              <w:pStyle w:val="Texto"/>
              <w:spacing w:line="250" w:lineRule="exact"/>
              <w:ind w:firstLine="0"/>
              <w:jc w:val="center"/>
              <w:rPr>
                <w:rFonts w:ascii="ITC Avant Garde Std Bk" w:hAnsi="ITC Avant Garde Std Bk"/>
                <w:b/>
                <w:sz w:val="14"/>
                <w:szCs w:val="14"/>
              </w:rPr>
            </w:pPr>
            <w:r w:rsidRPr="00A533EB">
              <w:rPr>
                <w:rFonts w:ascii="ITC Avant Garde Std Bk" w:hAnsi="ITC Avant Garde Std Bk"/>
                <w:b/>
                <w:sz w:val="14"/>
                <w:szCs w:val="14"/>
              </w:rPr>
              <w:t>70308053.3302</w:t>
            </w:r>
          </w:p>
        </w:tc>
        <w:tc>
          <w:tcPr>
            <w:tcW w:w="686" w:type="pct"/>
          </w:tcPr>
          <w:p w14:paraId="4C422E25"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68122777.8102</w:t>
            </w:r>
          </w:p>
        </w:tc>
        <w:tc>
          <w:tcPr>
            <w:tcW w:w="659" w:type="pct"/>
          </w:tcPr>
          <w:p w14:paraId="21F11464"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58141007.4002</w:t>
            </w:r>
          </w:p>
        </w:tc>
      </w:tr>
      <w:tr w:rsidR="00986963" w:rsidRPr="00A533EB" w14:paraId="39B8D6CE" w14:textId="77777777" w:rsidTr="00265590">
        <w:trPr>
          <w:trHeight w:val="20"/>
        </w:trPr>
        <w:tc>
          <w:tcPr>
            <w:tcW w:w="297" w:type="pct"/>
          </w:tcPr>
          <w:p w14:paraId="1EB11277"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22</w:t>
            </w:r>
          </w:p>
        </w:tc>
        <w:tc>
          <w:tcPr>
            <w:tcW w:w="680" w:type="pct"/>
          </w:tcPr>
          <w:p w14:paraId="0A1E315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60811340.5437</w:t>
            </w:r>
          </w:p>
        </w:tc>
        <w:tc>
          <w:tcPr>
            <w:tcW w:w="695" w:type="pct"/>
          </w:tcPr>
          <w:p w14:paraId="43582688"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65435752.6622</w:t>
            </w:r>
          </w:p>
        </w:tc>
        <w:tc>
          <w:tcPr>
            <w:tcW w:w="648" w:type="pct"/>
          </w:tcPr>
          <w:p w14:paraId="27CB0B45"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66278549.3632</w:t>
            </w:r>
          </w:p>
        </w:tc>
        <w:tc>
          <w:tcPr>
            <w:tcW w:w="648" w:type="pct"/>
          </w:tcPr>
          <w:p w14:paraId="337C241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64967433.3922</w:t>
            </w:r>
          </w:p>
        </w:tc>
        <w:tc>
          <w:tcPr>
            <w:tcW w:w="686" w:type="pct"/>
          </w:tcPr>
          <w:p w14:paraId="3C807D63"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67743770.2112</w:t>
            </w:r>
          </w:p>
        </w:tc>
        <w:tc>
          <w:tcPr>
            <w:tcW w:w="686" w:type="pct"/>
          </w:tcPr>
          <w:p w14:paraId="2857174F"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66617773.1012</w:t>
            </w:r>
          </w:p>
        </w:tc>
        <w:tc>
          <w:tcPr>
            <w:tcW w:w="659" w:type="pct"/>
          </w:tcPr>
          <w:p w14:paraId="3025EB18"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35831874.9112</w:t>
            </w:r>
          </w:p>
        </w:tc>
      </w:tr>
      <w:tr w:rsidR="00986963" w:rsidRPr="00A533EB" w14:paraId="3DEAB50E" w14:textId="77777777" w:rsidTr="00265590">
        <w:trPr>
          <w:trHeight w:val="20"/>
        </w:trPr>
        <w:tc>
          <w:tcPr>
            <w:tcW w:w="297" w:type="pct"/>
          </w:tcPr>
          <w:p w14:paraId="03156393"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23</w:t>
            </w:r>
          </w:p>
        </w:tc>
        <w:tc>
          <w:tcPr>
            <w:tcW w:w="680" w:type="pct"/>
          </w:tcPr>
          <w:p w14:paraId="66999D7F"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48006978.5329</w:t>
            </w:r>
          </w:p>
        </w:tc>
        <w:tc>
          <w:tcPr>
            <w:tcW w:w="695" w:type="pct"/>
          </w:tcPr>
          <w:p w14:paraId="2E3BF99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31485481.4792</w:t>
            </w:r>
          </w:p>
        </w:tc>
        <w:tc>
          <w:tcPr>
            <w:tcW w:w="648" w:type="pct"/>
          </w:tcPr>
          <w:p w14:paraId="4DE2E84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37923196.4612</w:t>
            </w:r>
          </w:p>
        </w:tc>
        <w:tc>
          <w:tcPr>
            <w:tcW w:w="648" w:type="pct"/>
          </w:tcPr>
          <w:p w14:paraId="14F5BE24"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41694733.6421</w:t>
            </w:r>
          </w:p>
        </w:tc>
        <w:tc>
          <w:tcPr>
            <w:tcW w:w="686" w:type="pct"/>
          </w:tcPr>
          <w:p w14:paraId="328C3675"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25541950.4865</w:t>
            </w:r>
          </w:p>
        </w:tc>
        <w:tc>
          <w:tcPr>
            <w:tcW w:w="686" w:type="pct"/>
          </w:tcPr>
          <w:p w14:paraId="4811F60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30917280.4465</w:t>
            </w:r>
          </w:p>
        </w:tc>
        <w:tc>
          <w:tcPr>
            <w:tcW w:w="659" w:type="pct"/>
          </w:tcPr>
          <w:p w14:paraId="7417537C"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32228506.4465</w:t>
            </w:r>
          </w:p>
        </w:tc>
      </w:tr>
    </w:tbl>
    <w:bookmarkEnd w:id="16"/>
    <w:p w14:paraId="7030C169" w14:textId="77777777" w:rsidR="00986963" w:rsidRPr="00986963" w:rsidRDefault="00986963" w:rsidP="00986963">
      <w:pPr>
        <w:pStyle w:val="Texto"/>
        <w:spacing w:line="250" w:lineRule="exact"/>
        <w:ind w:firstLine="0"/>
        <w:jc w:val="center"/>
        <w:rPr>
          <w:rFonts w:ascii="ITC Avant Garde Std Bk" w:hAnsi="ITC Avant Garde Std Bk"/>
          <w:b/>
          <w:szCs w:val="18"/>
          <w:lang w:val="es-ES_tradnl"/>
        </w:rPr>
      </w:pPr>
      <w:r w:rsidRPr="00986963">
        <w:rPr>
          <w:rFonts w:ascii="ITC Avant Garde Std Bk" w:hAnsi="ITC Avant Garde Std Bk"/>
          <w:b/>
          <w:szCs w:val="18"/>
          <w:lang w:val="es-ES_tradnl"/>
        </w:rPr>
        <w:t>Tabla 1. Ejemplo del tráfico de datos semanal de un municipio</w:t>
      </w:r>
    </w:p>
    <w:p w14:paraId="1978C57E" w14:textId="77777777" w:rsidR="00986963" w:rsidRPr="00986963" w:rsidRDefault="00986963" w:rsidP="00986963">
      <w:pPr>
        <w:pStyle w:val="ROMANOS"/>
        <w:rPr>
          <w:rFonts w:ascii="ITC Avant Garde Std Bk" w:hAnsi="ITC Avant Garde Std Bk"/>
          <w:lang w:val="es-ES_tradnl"/>
        </w:rPr>
      </w:pPr>
      <w:r w:rsidRPr="00986963">
        <w:rPr>
          <w:rFonts w:ascii="ITC Avant Garde Std Bk" w:hAnsi="ITC Avant Garde Std Bk"/>
          <w:lang w:val="es-ES_tradnl"/>
        </w:rPr>
        <w:t>III.</w:t>
      </w:r>
      <w:r w:rsidRPr="00986963">
        <w:rPr>
          <w:rFonts w:ascii="ITC Avant Garde Std Bk" w:hAnsi="ITC Avant Garde Std Bk"/>
          <w:lang w:val="es-ES_tradnl"/>
        </w:rPr>
        <w:tab/>
        <w:t>Posteriormente, se deberá elegir el valor más alto dentro de la matriz obtenida. Dicho valor corresponderá a la Hora Pico Semanal de dicha semana. Este proceso se ilustra en la Figura 1;</w:t>
      </w:r>
    </w:p>
    <w:p w14:paraId="493D3F6D" w14:textId="0450F06B" w:rsidR="00986963" w:rsidRPr="00986963" w:rsidRDefault="00986963" w:rsidP="00986963">
      <w:pPr>
        <w:pStyle w:val="Texto"/>
        <w:spacing w:line="240" w:lineRule="auto"/>
        <w:ind w:firstLine="0"/>
        <w:jc w:val="center"/>
        <w:rPr>
          <w:rFonts w:ascii="ITC Avant Garde Std Bk" w:hAnsi="ITC Avant Garde Std Bk"/>
          <w:szCs w:val="18"/>
          <w:lang w:val="es-ES_tradnl"/>
        </w:rPr>
      </w:pPr>
      <w:r w:rsidRPr="00986963">
        <w:rPr>
          <w:rFonts w:ascii="ITC Avant Garde Std Bk" w:hAnsi="ITC Avant Garde Std Bk"/>
          <w:noProof/>
          <w:szCs w:val="18"/>
        </w:rPr>
        <w:lastRenderedPageBreak/>
        <w:drawing>
          <wp:inline distT="0" distB="0" distL="0" distR="0" wp14:anchorId="483EFF3E" wp14:editId="0C7947EE">
            <wp:extent cx="5613400" cy="3079750"/>
            <wp:effectExtent l="0" t="0" r="6350" b="6350"/>
            <wp:docPr id="15" name="Imagen 15" descr="Figura 1. Ejemplo de la selección de Hora Pico Sema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3400" cy="3079750"/>
                    </a:xfrm>
                    <a:prstGeom prst="rect">
                      <a:avLst/>
                    </a:prstGeom>
                    <a:noFill/>
                    <a:ln>
                      <a:noFill/>
                    </a:ln>
                  </pic:spPr>
                </pic:pic>
              </a:graphicData>
            </a:graphic>
          </wp:inline>
        </w:drawing>
      </w:r>
      <w:r w:rsidRPr="00986963">
        <w:rPr>
          <w:rFonts w:ascii="ITC Avant Garde Std Bk" w:hAnsi="ITC Avant Garde Std Bk"/>
          <w:szCs w:val="18"/>
          <w:lang w:val="es-ES_tradnl"/>
        </w:rPr>
        <w:t xml:space="preserve"> </w:t>
      </w:r>
    </w:p>
    <w:p w14:paraId="4DB70B78" w14:textId="77777777" w:rsidR="00986963" w:rsidRPr="00986963" w:rsidRDefault="00986963" w:rsidP="00986963">
      <w:pPr>
        <w:pStyle w:val="Texto"/>
        <w:spacing w:line="228" w:lineRule="exact"/>
        <w:ind w:firstLine="0"/>
        <w:jc w:val="center"/>
        <w:rPr>
          <w:rFonts w:ascii="ITC Avant Garde Std Bk" w:hAnsi="ITC Avant Garde Std Bk"/>
          <w:b/>
          <w:szCs w:val="18"/>
          <w:lang w:val="es-ES_tradnl"/>
        </w:rPr>
      </w:pPr>
      <w:r w:rsidRPr="00986963">
        <w:rPr>
          <w:rFonts w:ascii="ITC Avant Garde Std Bk" w:hAnsi="ITC Avant Garde Std Bk"/>
          <w:b/>
          <w:szCs w:val="18"/>
          <w:lang w:val="es-ES_tradnl"/>
        </w:rPr>
        <w:t>Figura 1. Ejemplo de la selección de Hora Pico Semanal</w:t>
      </w:r>
    </w:p>
    <w:p w14:paraId="023FD064" w14:textId="77777777" w:rsidR="00986963" w:rsidRPr="00986963" w:rsidRDefault="00986963" w:rsidP="00986963">
      <w:pPr>
        <w:pStyle w:val="ROMANOS"/>
        <w:spacing w:after="80" w:line="228" w:lineRule="exact"/>
        <w:rPr>
          <w:rFonts w:ascii="ITC Avant Garde Std Bk" w:hAnsi="ITC Avant Garde Std Bk"/>
          <w:lang w:val="es-ES_tradnl"/>
        </w:rPr>
      </w:pPr>
      <w:r w:rsidRPr="00986963">
        <w:rPr>
          <w:rFonts w:ascii="ITC Avant Garde Std Bk" w:hAnsi="ITC Avant Garde Std Bk"/>
          <w:lang w:val="es-ES_tradnl"/>
        </w:rPr>
        <w:t>IV.</w:t>
      </w:r>
      <w:r w:rsidRPr="00986963">
        <w:rPr>
          <w:rFonts w:ascii="ITC Avant Garde Std Bk" w:hAnsi="ITC Avant Garde Std Bk"/>
          <w:lang w:val="es-ES_tradnl"/>
        </w:rPr>
        <w:tab/>
        <w:t>Si la granularidad de los datos obtenidos por MAAT es de minutos, se deberá obtener la agregación del</w:t>
      </w:r>
      <w:r w:rsidRPr="00986963">
        <w:rPr>
          <w:rFonts w:ascii="ITC Avant Garde Std Bk" w:hAnsi="ITC Avant Garde Std Bk"/>
        </w:rPr>
        <w:t xml:space="preserve"> </w:t>
      </w:r>
      <w:r w:rsidRPr="00986963">
        <w:rPr>
          <w:rFonts w:ascii="ITC Avant Garde Std Bk" w:hAnsi="ITC Avant Garde Std Bk"/>
          <w:lang w:val="es-ES_tradnl"/>
        </w:rPr>
        <w:t>tráfico de datos del servicio de acceso a Internet a partir de la suma de los Gigabytes de cada intervalo que conforma cada hora del día, y</w:t>
      </w:r>
    </w:p>
    <w:p w14:paraId="652A3EFA" w14:textId="77777777" w:rsidR="00986963" w:rsidRPr="00986963" w:rsidRDefault="00986963" w:rsidP="00986963">
      <w:pPr>
        <w:pStyle w:val="ROMANOS"/>
        <w:spacing w:after="80" w:line="228" w:lineRule="exact"/>
        <w:rPr>
          <w:rFonts w:ascii="ITC Avant Garde Std Bk" w:hAnsi="ITC Avant Garde Std Bk"/>
          <w:lang w:val="es-ES_tradnl"/>
        </w:rPr>
      </w:pPr>
      <w:r w:rsidRPr="00986963">
        <w:rPr>
          <w:rFonts w:ascii="ITC Avant Garde Std Bk" w:hAnsi="ITC Avant Garde Std Bk"/>
          <w:lang w:val="es-ES_tradnl"/>
        </w:rPr>
        <w:t>V.</w:t>
      </w:r>
      <w:r w:rsidRPr="00986963">
        <w:rPr>
          <w:rFonts w:ascii="ITC Avant Garde Std Bk" w:hAnsi="ITC Avant Garde Std Bk"/>
          <w:lang w:val="es-ES_tradnl"/>
        </w:rPr>
        <w:tab/>
        <w:t>En caso de obtener más de una Hora Pico Semanal, como criterio de desempate se deberá considerar un máximo de 4 decimales.</w:t>
      </w:r>
    </w:p>
    <w:p w14:paraId="20BEF4EF" w14:textId="77777777" w:rsidR="00986963" w:rsidRPr="00986963" w:rsidRDefault="00986963" w:rsidP="00986963">
      <w:pPr>
        <w:pStyle w:val="Ttulo2"/>
      </w:pPr>
      <w:bookmarkStart w:id="17" w:name="_Toc156404982"/>
      <w:r w:rsidRPr="00986963">
        <w:t>CAPITULO VI</w:t>
      </w:r>
      <w:bookmarkEnd w:id="17"/>
    </w:p>
    <w:p w14:paraId="58C745D2" w14:textId="77777777" w:rsidR="00986963" w:rsidRPr="00986963" w:rsidRDefault="00986963" w:rsidP="00986963">
      <w:pPr>
        <w:pStyle w:val="Ttulo2"/>
      </w:pPr>
      <w:bookmarkStart w:id="18" w:name="_Toc156404983"/>
      <w:r w:rsidRPr="00986963">
        <w:t>CONSERVACIÓN DE INFORMACIÓN</w:t>
      </w:r>
      <w:bookmarkEnd w:id="18"/>
    </w:p>
    <w:p w14:paraId="6FCE70B0" w14:textId="77777777" w:rsidR="00986963" w:rsidRPr="00986963" w:rsidRDefault="00986963" w:rsidP="00986963">
      <w:pPr>
        <w:pStyle w:val="Texto"/>
        <w:spacing w:after="80" w:line="228" w:lineRule="exact"/>
        <w:rPr>
          <w:rFonts w:ascii="ITC Avant Garde Std Bk" w:hAnsi="ITC Avant Garde Std Bk"/>
          <w:szCs w:val="18"/>
          <w:lang w:val="es-ES_tradnl"/>
        </w:rPr>
      </w:pPr>
      <w:bookmarkStart w:id="19" w:name="N_Hlk111199312"/>
      <w:r w:rsidRPr="00986963">
        <w:rPr>
          <w:rFonts w:ascii="ITC Avant Garde Std Bk" w:hAnsi="ITC Avant Garde Std Bk"/>
          <w:b/>
          <w:szCs w:val="18"/>
          <w:lang w:val="es-ES_tradnl"/>
        </w:rPr>
        <w:t xml:space="preserve">7. Archivos de conservación. </w:t>
      </w:r>
      <w:bookmarkEnd w:id="19"/>
      <w:r w:rsidRPr="00986963">
        <w:rPr>
          <w:rFonts w:ascii="ITC Avant Garde Std Bk" w:hAnsi="ITC Avant Garde Std Bk"/>
          <w:szCs w:val="18"/>
          <w:lang w:val="es-ES_tradnl"/>
        </w:rPr>
        <w:t>Los PSFSG deberán almacenar los Archivos de conservación conforme a las siguientes consideraciones:</w:t>
      </w:r>
    </w:p>
    <w:p w14:paraId="5DC60340" w14:textId="77777777" w:rsidR="00986963" w:rsidRPr="00986963" w:rsidRDefault="00986963" w:rsidP="00986963">
      <w:pPr>
        <w:pStyle w:val="ROMANOS"/>
        <w:spacing w:after="80" w:line="228" w:lineRule="exact"/>
        <w:rPr>
          <w:rFonts w:ascii="ITC Avant Garde Std Bk" w:hAnsi="ITC Avant Garde Std Bk"/>
          <w:lang w:val="es-ES_tradnl"/>
        </w:rPr>
      </w:pPr>
      <w:r w:rsidRPr="00986963">
        <w:rPr>
          <w:rFonts w:ascii="ITC Avant Garde Std Bk" w:hAnsi="ITC Avant Garde Std Bk"/>
          <w:lang w:val="es-ES_tradnl"/>
        </w:rPr>
        <w:t>I.</w:t>
      </w:r>
      <w:r w:rsidRPr="00986963">
        <w:rPr>
          <w:rFonts w:ascii="ITC Avant Garde Std Bk" w:hAnsi="ITC Avant Garde Std Bk"/>
        </w:rPr>
        <w:tab/>
        <w:t>Los Archivos de conservación deberán almacenarse en un archivo en formato CSV conforme a lo siguiente</w:t>
      </w:r>
      <w:r w:rsidRPr="00986963">
        <w:rPr>
          <w:rFonts w:ascii="ITC Avant Garde Std Bk" w:hAnsi="ITC Avant Garde Std Bk"/>
          <w:lang w:val="es-ES_tradnl"/>
        </w:rPr>
        <w:t>:</w:t>
      </w:r>
    </w:p>
    <w:p w14:paraId="10779D12" w14:textId="77777777" w:rsidR="00986963" w:rsidRPr="00986963" w:rsidRDefault="00986963" w:rsidP="00986963">
      <w:pPr>
        <w:pStyle w:val="INCISO"/>
        <w:spacing w:after="80" w:line="228" w:lineRule="exact"/>
        <w:rPr>
          <w:rFonts w:ascii="ITC Avant Garde Std Bk" w:hAnsi="ITC Avant Garde Std Bk"/>
          <w:lang w:val="es-ES_tradnl"/>
        </w:rPr>
      </w:pPr>
      <w:r w:rsidRPr="00986963">
        <w:rPr>
          <w:rFonts w:ascii="ITC Avant Garde Std Bk" w:hAnsi="ITC Avant Garde Std Bk"/>
          <w:lang w:val="es-ES_tradnl"/>
        </w:rPr>
        <w:t>a.</w:t>
      </w:r>
      <w:r w:rsidRPr="00986963">
        <w:rPr>
          <w:rFonts w:ascii="ITC Avant Garde Std Bk" w:hAnsi="ITC Avant Garde Std Bk"/>
          <w:lang w:val="es-ES_tradnl"/>
        </w:rPr>
        <w:tab/>
        <w:t>Los PSFSG deberán almacenar los KPI del servicio de acceso a Internet para cada día del trimestre siguiendo el formato establecido en el Anexo IV de la presente Metodología. Para esto, los PSFSG deberán almacenar los KPI del servicio de acceso a Internet para cada medio de acceso;</w:t>
      </w:r>
    </w:p>
    <w:p w14:paraId="57D187D1" w14:textId="77777777" w:rsidR="00986963" w:rsidRPr="00986963" w:rsidRDefault="00986963" w:rsidP="00986963">
      <w:pPr>
        <w:pStyle w:val="INCISO"/>
        <w:spacing w:after="80" w:line="228" w:lineRule="exact"/>
        <w:rPr>
          <w:rFonts w:ascii="ITC Avant Garde Std Bk" w:hAnsi="ITC Avant Garde Std Bk"/>
          <w:lang w:val="es-ES_tradnl"/>
        </w:rPr>
      </w:pPr>
      <w:r w:rsidRPr="00986963">
        <w:rPr>
          <w:rFonts w:ascii="ITC Avant Garde Std Bk" w:hAnsi="ITC Avant Garde Std Bk"/>
          <w:lang w:val="es-ES_tradnl"/>
        </w:rPr>
        <w:t>b.</w:t>
      </w:r>
      <w:r w:rsidRPr="00986963">
        <w:rPr>
          <w:rFonts w:ascii="ITC Avant Garde Std Bk" w:hAnsi="ITC Avant Garde Std Bk"/>
          <w:lang w:val="es-ES_tradnl"/>
        </w:rPr>
        <w:tab/>
        <w:t>Los PSFSG deberán almacenar los Archivos de conservación del inciso anterior, generados para cada hora de cada día del trimestre reportado, y</w:t>
      </w:r>
    </w:p>
    <w:p w14:paraId="1C543352" w14:textId="77777777" w:rsidR="00986963" w:rsidRPr="00986963" w:rsidRDefault="00986963" w:rsidP="00986963">
      <w:pPr>
        <w:pStyle w:val="INCISO"/>
        <w:spacing w:after="80" w:line="228" w:lineRule="exact"/>
        <w:rPr>
          <w:rFonts w:ascii="ITC Avant Garde Std Bk" w:hAnsi="ITC Avant Garde Std Bk"/>
          <w:lang w:val="es-ES_tradnl"/>
        </w:rPr>
      </w:pPr>
      <w:r w:rsidRPr="00986963">
        <w:rPr>
          <w:rFonts w:ascii="ITC Avant Garde Std Bk" w:hAnsi="ITC Avant Garde Std Bk"/>
          <w:lang w:val="es-ES_tradnl"/>
        </w:rPr>
        <w:t>c.</w:t>
      </w:r>
      <w:r w:rsidRPr="00986963">
        <w:rPr>
          <w:rFonts w:ascii="ITC Avant Garde Std Bk" w:hAnsi="ITC Avant Garde Std Bk"/>
          <w:lang w:val="es-ES_tradnl"/>
        </w:rPr>
        <w:tab/>
        <w:t xml:space="preserve">Los Archivos de conservación correspondientes a cada trimestre calendario deberán ser almacenados </w:t>
      </w:r>
      <w:r w:rsidRPr="00986963">
        <w:rPr>
          <w:rFonts w:ascii="ITC Avant Garde Std Bk" w:hAnsi="ITC Avant Garde Std Bk"/>
          <w:color w:val="000000"/>
          <w:lang w:val="es-ES_tradnl"/>
        </w:rPr>
        <w:t>los siguientes treinta días naturales, contados a partir del último día de dicho trimestre</w:t>
      </w:r>
      <w:r w:rsidRPr="00986963">
        <w:rPr>
          <w:rFonts w:ascii="ITC Avant Garde Std Bk" w:hAnsi="ITC Avant Garde Std Bk"/>
          <w:lang w:val="es-ES_tradnl"/>
        </w:rPr>
        <w:t>.</w:t>
      </w:r>
    </w:p>
    <w:p w14:paraId="654194D2" w14:textId="77777777" w:rsidR="00986963" w:rsidRPr="00986963" w:rsidRDefault="00986963" w:rsidP="00986963">
      <w:pPr>
        <w:pStyle w:val="ROMANOS"/>
        <w:spacing w:after="80" w:line="228" w:lineRule="exact"/>
        <w:rPr>
          <w:rFonts w:ascii="ITC Avant Garde Std Bk" w:hAnsi="ITC Avant Garde Std Bk"/>
        </w:rPr>
      </w:pPr>
      <w:r w:rsidRPr="00986963">
        <w:rPr>
          <w:rFonts w:ascii="ITC Avant Garde Std Bk" w:hAnsi="ITC Avant Garde Std Bk"/>
          <w:lang w:val="es-ES_tradnl"/>
        </w:rPr>
        <w:t>II.</w:t>
      </w:r>
      <w:r w:rsidRPr="00986963">
        <w:rPr>
          <w:rFonts w:ascii="ITC Avant Garde Std Bk" w:hAnsi="ITC Avant Garde Std Bk"/>
          <w:lang w:val="es-ES_tradnl"/>
        </w:rPr>
        <w:tab/>
        <w:t xml:space="preserve">Los PSFSG deberán habilitar un acceso a un servidor proporcionado por los mismos mediante el cual, en su caso, el Instituto obtenga los Archivos de conservación. Con la finalidad de que la transmisión de dicha información se realice de manera segura, el PSFSG deberá configurar una VPN haciendo uso de IPSec (VPN </w:t>
      </w:r>
      <w:r w:rsidRPr="00986963">
        <w:rPr>
          <w:rFonts w:ascii="ITC Avant Garde Std Bk" w:hAnsi="ITC Avant Garde Std Bk"/>
          <w:i/>
          <w:lang w:val="es-ES_tradnl"/>
        </w:rPr>
        <w:t>site-to-site</w:t>
      </w:r>
      <w:r w:rsidRPr="00986963">
        <w:rPr>
          <w:rFonts w:ascii="ITC Avant Garde Std Bk" w:hAnsi="ITC Avant Garde Std Bk"/>
          <w:lang w:val="es-ES_tradnl"/>
        </w:rPr>
        <w:t xml:space="preserve">) entre su equipo Firewall y el equipo Firewall del Instituto. Para tal efecto, los PSFSG deberán habilitar un mecanismo para que el Instituto pueda configurar inicialmente las credenciales de acceso (usuario y contraseña) y pueda actualizarlas cuando sea necesario. Así también, los PSFSG deberán </w:t>
      </w:r>
      <w:r w:rsidRPr="00986963">
        <w:rPr>
          <w:rFonts w:ascii="ITC Avant Garde Std Bk" w:hAnsi="ITC Avant Garde Std Bk"/>
          <w:lang w:val="es-ES_tradnl"/>
        </w:rPr>
        <w:lastRenderedPageBreak/>
        <w:t xml:space="preserve">proporcionar al Instituto las direcciones IP y el método de cifrado que les permita configurar la VPN </w:t>
      </w:r>
      <w:r w:rsidRPr="00986963">
        <w:rPr>
          <w:rFonts w:ascii="ITC Avant Garde Std Bk" w:hAnsi="ITC Avant Garde Std Bk"/>
          <w:i/>
          <w:lang w:val="es-ES_tradnl"/>
        </w:rPr>
        <w:t>site-to-site</w:t>
      </w:r>
      <w:r w:rsidRPr="00986963">
        <w:rPr>
          <w:rFonts w:ascii="ITC Avant Garde Std Bk" w:hAnsi="ITC Avant Garde Std Bk"/>
          <w:lang w:val="es-ES_tradnl"/>
        </w:rPr>
        <w:t>. Dicho acceso deberá permanecer abierto al Instituto a partir del primer día del mes posterior a cada trimestre y durante todo el mes posterior a cada trimestre calendario, y</w:t>
      </w:r>
    </w:p>
    <w:p w14:paraId="1FF739CC" w14:textId="77777777" w:rsidR="00986963" w:rsidRPr="00986963" w:rsidRDefault="00986963" w:rsidP="00986963">
      <w:pPr>
        <w:pStyle w:val="ROMANOS"/>
        <w:spacing w:after="50" w:line="207" w:lineRule="exact"/>
        <w:rPr>
          <w:rFonts w:ascii="ITC Avant Garde Std Bk" w:hAnsi="ITC Avant Garde Std Bk"/>
        </w:rPr>
      </w:pPr>
      <w:bookmarkStart w:id="20" w:name="N_Hlk114048420"/>
      <w:bookmarkStart w:id="21" w:name="N_Hlk114048443"/>
      <w:r w:rsidRPr="00986963">
        <w:rPr>
          <w:rFonts w:ascii="ITC Avant Garde Std Bk" w:hAnsi="ITC Avant Garde Std Bk"/>
          <w:lang w:val="es-ES_tradnl"/>
        </w:rPr>
        <w:t>III.</w:t>
      </w:r>
      <w:r w:rsidRPr="00986963">
        <w:rPr>
          <w:rFonts w:ascii="ITC Avant Garde Std Bk" w:hAnsi="ITC Avant Garde Std Bk"/>
          <w:lang w:val="es-ES_tradnl"/>
        </w:rPr>
        <w:tab/>
        <w:t xml:space="preserve">Los Archivos de conservación </w:t>
      </w:r>
      <w:r w:rsidRPr="00986963">
        <w:rPr>
          <w:rFonts w:ascii="ITC Avant Garde Std Bk" w:hAnsi="ITC Avant Garde Std Bk"/>
        </w:rPr>
        <w:t>correspondientes a los dos primeros meses de cada trimestre</w:t>
      </w:r>
      <w:r w:rsidRPr="00986963">
        <w:rPr>
          <w:rFonts w:ascii="ITC Avant Garde Std Bk" w:hAnsi="ITC Avant Garde Std Bk"/>
          <w:lang w:val="es-ES_tradnl"/>
        </w:rPr>
        <w:t xml:space="preserve"> deberán estar disponibles desde el </w:t>
      </w:r>
      <w:r w:rsidRPr="00986963">
        <w:rPr>
          <w:rFonts w:ascii="ITC Avant Garde Std Bk" w:hAnsi="ITC Avant Garde Std Bk"/>
        </w:rPr>
        <w:t>día siguiente al término de cada trimestre calendario. Para los Archivos de conservación del tercer mes de cada trimestre, éstos deberán estar disponibles a partir del sexto día hábil posterior al término de cada trimestre calendario.</w:t>
      </w:r>
      <w:bookmarkEnd w:id="20"/>
      <w:bookmarkEnd w:id="21"/>
    </w:p>
    <w:p w14:paraId="6A710419" w14:textId="77777777" w:rsidR="00986963" w:rsidRPr="00986963" w:rsidRDefault="00986963" w:rsidP="00986963">
      <w:pPr>
        <w:pStyle w:val="Ttulo2"/>
      </w:pPr>
      <w:bookmarkStart w:id="22" w:name="_Toc156404984"/>
      <w:r w:rsidRPr="00986963">
        <w:t>CAPITULO VII</w:t>
      </w:r>
      <w:bookmarkEnd w:id="22"/>
    </w:p>
    <w:p w14:paraId="0CB72DBE" w14:textId="77777777" w:rsidR="00986963" w:rsidRPr="00986963" w:rsidRDefault="00986963" w:rsidP="00986963">
      <w:pPr>
        <w:pStyle w:val="Ttulo2"/>
      </w:pPr>
      <w:bookmarkStart w:id="23" w:name="_Toc156404985"/>
      <w:r w:rsidRPr="00986963">
        <w:t>VERIFICACIÓN DE LA INTEGRIDAD DE LA INFORMACIÓN</w:t>
      </w:r>
      <w:bookmarkEnd w:id="23"/>
    </w:p>
    <w:p w14:paraId="6A6292C2" w14:textId="77777777" w:rsidR="00986963" w:rsidRPr="00986963" w:rsidRDefault="00986963" w:rsidP="00986963">
      <w:pPr>
        <w:pStyle w:val="Texto"/>
        <w:spacing w:after="50" w:line="207" w:lineRule="exact"/>
        <w:rPr>
          <w:rFonts w:ascii="ITC Avant Garde Std Bk" w:hAnsi="ITC Avant Garde Std Bk"/>
          <w:szCs w:val="18"/>
          <w:lang w:val="es-ES_tradnl"/>
        </w:rPr>
      </w:pPr>
      <w:r w:rsidRPr="00986963">
        <w:rPr>
          <w:rFonts w:ascii="ITC Avant Garde Std Bk" w:hAnsi="ITC Avant Garde Std Bk"/>
          <w:b/>
          <w:szCs w:val="18"/>
          <w:lang w:val="es-ES_tradnl"/>
        </w:rPr>
        <w:t xml:space="preserve">8. Verificación de la integridad. </w:t>
      </w:r>
      <w:r w:rsidRPr="00986963">
        <w:rPr>
          <w:rFonts w:ascii="ITC Avant Garde Std Bk" w:hAnsi="ITC Avant Garde Std Bk"/>
          <w:szCs w:val="18"/>
          <w:lang w:val="es-ES_tradnl"/>
        </w:rPr>
        <w:t>El Instituto, por conducto de la Unidad de Cumplimiento, a través de la Dirección General de Supervisión, llevará a cabo la verificación de la integridad del reporte auditado y, en su caso, de los Archivos de conservación de acuerdo con las siguientes consideraciones:</w:t>
      </w:r>
    </w:p>
    <w:p w14:paraId="62A51A48" w14:textId="77777777" w:rsidR="00986963" w:rsidRPr="00986963" w:rsidRDefault="00986963" w:rsidP="00986963">
      <w:pPr>
        <w:pStyle w:val="ROMANOS"/>
        <w:spacing w:after="50" w:line="207" w:lineRule="exact"/>
        <w:rPr>
          <w:rFonts w:ascii="ITC Avant Garde Std Bk" w:hAnsi="ITC Avant Garde Std Bk"/>
          <w:lang w:val="es-ES_tradnl"/>
        </w:rPr>
      </w:pPr>
      <w:r w:rsidRPr="00986963">
        <w:rPr>
          <w:rFonts w:ascii="ITC Avant Garde Std Bk" w:hAnsi="ITC Avant Garde Std Bk"/>
          <w:lang w:val="es-ES_tradnl"/>
        </w:rPr>
        <w:t>I.</w:t>
      </w:r>
      <w:r w:rsidRPr="00986963">
        <w:rPr>
          <w:rFonts w:ascii="ITC Avant Garde Std Bk" w:hAnsi="ITC Avant Garde Std Bk"/>
          <w:lang w:val="es-ES_tradnl"/>
        </w:rPr>
        <w:tab/>
        <w:t>Se deberá validar que el nombre del archivo corresponda a la nomenclatura establecida en los Anexos II, III y IV, conforme a la fracción IX del numeral 3;</w:t>
      </w:r>
    </w:p>
    <w:p w14:paraId="72EE1505" w14:textId="77777777" w:rsidR="00986963" w:rsidRPr="00986963" w:rsidRDefault="00986963" w:rsidP="00986963">
      <w:pPr>
        <w:pStyle w:val="ROMANOS"/>
        <w:spacing w:after="50" w:line="207" w:lineRule="exact"/>
        <w:rPr>
          <w:rFonts w:ascii="ITC Avant Garde Std Bk" w:hAnsi="ITC Avant Garde Std Bk"/>
          <w:lang w:val="es-ES_tradnl"/>
        </w:rPr>
      </w:pPr>
      <w:r w:rsidRPr="00986963">
        <w:rPr>
          <w:rFonts w:ascii="ITC Avant Garde Std Bk" w:hAnsi="ITC Avant Garde Std Bk"/>
          <w:lang w:val="es-ES_tradnl"/>
        </w:rPr>
        <w:t>II.</w:t>
      </w:r>
      <w:r w:rsidRPr="00986963">
        <w:rPr>
          <w:rFonts w:ascii="ITC Avant Garde Std Bk" w:hAnsi="ITC Avant Garde Std Bk"/>
          <w:lang w:val="es-ES_tradnl"/>
        </w:rPr>
        <w:tab/>
        <w:t>Se deberá contabilizar que el número de archivos corresponde a la totalidad de la información que debe ser entregada por los PSFSG con base en la segmentación definida en los Anexos II y IV;</w:t>
      </w:r>
    </w:p>
    <w:p w14:paraId="32A94AFE" w14:textId="77777777" w:rsidR="00986963" w:rsidRPr="00986963" w:rsidRDefault="00986963" w:rsidP="00986963">
      <w:pPr>
        <w:pStyle w:val="ROMANOS"/>
        <w:spacing w:after="50" w:line="207" w:lineRule="exact"/>
        <w:rPr>
          <w:rFonts w:ascii="ITC Avant Garde Std Bk" w:hAnsi="ITC Avant Garde Std Bk"/>
          <w:lang w:val="es-ES_tradnl"/>
        </w:rPr>
      </w:pPr>
      <w:r w:rsidRPr="00986963">
        <w:rPr>
          <w:rFonts w:ascii="ITC Avant Garde Std Bk" w:hAnsi="ITC Avant Garde Std Bk"/>
          <w:lang w:val="es-ES_tradnl"/>
        </w:rPr>
        <w:t>III.</w:t>
      </w:r>
      <w:r w:rsidRPr="00986963">
        <w:rPr>
          <w:rFonts w:ascii="ITC Avant Garde Std Bk" w:hAnsi="ITC Avant Garde Std Bk"/>
          <w:lang w:val="es-ES_tradnl"/>
        </w:rPr>
        <w:tab/>
        <w:t>Se deberá verificar que la información del reporte auditado y de los Archivos de conservación no esté dañada permitiendo la lectura de ésta a través del sistema operativo de la infraestructura de cómputo con que los procese el Instituto;</w:t>
      </w:r>
    </w:p>
    <w:p w14:paraId="23AEB496" w14:textId="77777777" w:rsidR="00986963" w:rsidRPr="00986963" w:rsidRDefault="00986963" w:rsidP="00986963">
      <w:pPr>
        <w:pStyle w:val="ROMANOS"/>
        <w:spacing w:after="50" w:line="207" w:lineRule="exact"/>
        <w:rPr>
          <w:rFonts w:ascii="ITC Avant Garde Std Bk" w:hAnsi="ITC Avant Garde Std Bk"/>
          <w:lang w:val="es-ES_tradnl"/>
        </w:rPr>
      </w:pPr>
      <w:r w:rsidRPr="00986963">
        <w:rPr>
          <w:rFonts w:ascii="ITC Avant Garde Std Bk" w:hAnsi="ITC Avant Garde Std Bk"/>
          <w:lang w:val="es-ES_tradnl"/>
        </w:rPr>
        <w:t>IV.</w:t>
      </w:r>
      <w:r w:rsidRPr="00986963">
        <w:rPr>
          <w:rFonts w:ascii="ITC Avant Garde Std Bk" w:hAnsi="ITC Avant Garde Std Bk"/>
          <w:lang w:val="es-ES_tradnl"/>
        </w:rPr>
        <w:tab/>
        <w:t>En su caso, se deberá verificar que los Archivos de conservación contengan todos los KPI del servicio de acceso a Internet de conformidad con las fórmulas establecidas en el Anexo I;</w:t>
      </w:r>
    </w:p>
    <w:p w14:paraId="0052AED2" w14:textId="77777777" w:rsidR="00986963" w:rsidRPr="00986963" w:rsidRDefault="00986963" w:rsidP="00986963">
      <w:pPr>
        <w:pStyle w:val="ROMANOS"/>
        <w:spacing w:after="50" w:line="207" w:lineRule="exact"/>
        <w:rPr>
          <w:rFonts w:ascii="ITC Avant Garde Std Bk" w:hAnsi="ITC Avant Garde Std Bk"/>
          <w:lang w:val="es-ES_tradnl"/>
        </w:rPr>
      </w:pPr>
      <w:r w:rsidRPr="00986963">
        <w:rPr>
          <w:rFonts w:ascii="ITC Avant Garde Std Bk" w:hAnsi="ITC Avant Garde Std Bk"/>
          <w:lang w:val="es-ES_tradnl"/>
        </w:rPr>
        <w:t>V.</w:t>
      </w:r>
      <w:r w:rsidRPr="00986963">
        <w:rPr>
          <w:rFonts w:ascii="ITC Avant Garde Std Bk" w:hAnsi="ITC Avant Garde Std Bk"/>
          <w:lang w:val="es-ES_tradnl"/>
        </w:rPr>
        <w:tab/>
        <w:t>En su caso, se deberá verificar que el contenido de la información de los KPI del servicio de acceso a Internet en los Archivos de conservación corresponda al tipo de formato definido para cada KPI, así como el que no contenga campos vacíos o del tipo nulo (NULL).</w:t>
      </w:r>
    </w:p>
    <w:p w14:paraId="7F0956F9" w14:textId="77777777" w:rsidR="00986963" w:rsidRPr="00986963" w:rsidRDefault="00986963" w:rsidP="00986963">
      <w:pPr>
        <w:pStyle w:val="Ttulo2"/>
      </w:pPr>
      <w:bookmarkStart w:id="24" w:name="_Toc156404986"/>
      <w:r w:rsidRPr="00986963">
        <w:t>TRANSITORIOS</w:t>
      </w:r>
      <w:bookmarkEnd w:id="24"/>
    </w:p>
    <w:p w14:paraId="245A8080" w14:textId="77777777" w:rsidR="00986963" w:rsidRPr="00986963" w:rsidRDefault="00986963" w:rsidP="00986963">
      <w:pPr>
        <w:pStyle w:val="Texto"/>
        <w:spacing w:after="50" w:line="207" w:lineRule="exact"/>
        <w:rPr>
          <w:rFonts w:ascii="ITC Avant Garde Std Bk" w:hAnsi="ITC Avant Garde Std Bk"/>
          <w:szCs w:val="18"/>
          <w:lang w:val="es-ES_tradnl"/>
        </w:rPr>
      </w:pPr>
      <w:r w:rsidRPr="00986963">
        <w:rPr>
          <w:rFonts w:ascii="ITC Avant Garde Std Bk" w:hAnsi="ITC Avant Garde Std Bk"/>
          <w:b/>
          <w:szCs w:val="18"/>
          <w:lang w:val="es-ES_tradnl"/>
        </w:rPr>
        <w:t>Primero.-</w:t>
      </w:r>
      <w:r w:rsidRPr="00986963">
        <w:rPr>
          <w:rFonts w:ascii="ITC Avant Garde Std Bk" w:hAnsi="ITC Avant Garde Std Bk"/>
          <w:szCs w:val="18"/>
          <w:lang w:val="es-ES_tradnl"/>
        </w:rPr>
        <w:t xml:space="preserve"> Publíquese el presente Acuerdo en el Diario Oficial de la Federación, de conformidad con lo dispuesto en el artículo 46 de la Ley Federal de Telecomunicaciones y Radiodifusión, y en el Portal de Internet del Instituto Federal de Telecomunicaciones.</w:t>
      </w:r>
    </w:p>
    <w:p w14:paraId="3F0081E5" w14:textId="77777777" w:rsidR="00986963" w:rsidRPr="00986963" w:rsidRDefault="00986963" w:rsidP="00986963">
      <w:pPr>
        <w:pStyle w:val="Texto"/>
        <w:spacing w:after="50" w:line="207" w:lineRule="exact"/>
        <w:rPr>
          <w:rFonts w:ascii="ITC Avant Garde Std Bk" w:hAnsi="ITC Avant Garde Std Bk"/>
          <w:szCs w:val="18"/>
          <w:lang w:val="es-ES_tradnl"/>
        </w:rPr>
      </w:pPr>
      <w:r w:rsidRPr="00986963">
        <w:rPr>
          <w:rFonts w:ascii="ITC Avant Garde Std Bk" w:hAnsi="ITC Avant Garde Std Bk"/>
          <w:b/>
          <w:szCs w:val="18"/>
          <w:lang w:val="es-ES_tradnl"/>
        </w:rPr>
        <w:t>Segundo.-</w:t>
      </w:r>
      <w:r w:rsidRPr="00986963">
        <w:rPr>
          <w:rFonts w:ascii="ITC Avant Garde Std Bk" w:hAnsi="ITC Avant Garde Std Bk"/>
          <w:szCs w:val="18"/>
          <w:lang w:val="es-ES_tradnl"/>
        </w:rPr>
        <w:t xml:space="preserve"> La presente Metodología entrará en vigor el 1 de enero de 2023.</w:t>
      </w:r>
    </w:p>
    <w:p w14:paraId="11840E67" w14:textId="77777777" w:rsidR="00986963" w:rsidRPr="00986963" w:rsidRDefault="00986963" w:rsidP="00986963">
      <w:pPr>
        <w:pStyle w:val="Texto"/>
        <w:spacing w:after="50" w:line="207" w:lineRule="exact"/>
        <w:rPr>
          <w:rFonts w:ascii="ITC Avant Garde Std Bk" w:hAnsi="ITC Avant Garde Std Bk"/>
          <w:szCs w:val="18"/>
          <w:lang w:val="es-ES_tradnl"/>
        </w:rPr>
      </w:pPr>
      <w:r w:rsidRPr="00986963">
        <w:rPr>
          <w:rFonts w:ascii="ITC Avant Garde Std Bk" w:hAnsi="ITC Avant Garde Std Bk"/>
          <w:b/>
          <w:szCs w:val="18"/>
          <w:lang w:val="es-ES_tradnl"/>
        </w:rPr>
        <w:t>Tercero.-</w:t>
      </w:r>
      <w:r w:rsidRPr="00986963">
        <w:rPr>
          <w:rFonts w:ascii="ITC Avant Garde Std Bk" w:hAnsi="ITC Avant Garde Std Bk"/>
          <w:szCs w:val="18"/>
          <w:lang w:val="es-ES_tradnl"/>
        </w:rPr>
        <w:t xml:space="preserve"> El Instituto publicará la información de municipios a que se refiere la fracción V del numeral 3 durante el mes de enero de 2023.</w:t>
      </w:r>
    </w:p>
    <w:p w14:paraId="1BB64585" w14:textId="77777777" w:rsidR="00CD23F4" w:rsidRPr="00CD23F4" w:rsidRDefault="00986963" w:rsidP="00CD23F4">
      <w:pPr>
        <w:pStyle w:val="Texto"/>
        <w:spacing w:after="50" w:line="207" w:lineRule="exact"/>
        <w:rPr>
          <w:rFonts w:ascii="ITC Avant Garde Std Bk" w:hAnsi="ITC Avant Garde Std Bk"/>
          <w:szCs w:val="18"/>
          <w:lang w:val="es-MX"/>
        </w:rPr>
      </w:pPr>
      <w:r w:rsidRPr="00986963">
        <w:rPr>
          <w:rFonts w:ascii="ITC Avant Garde Std Bk" w:hAnsi="ITC Avant Garde Std Bk"/>
          <w:b/>
          <w:szCs w:val="18"/>
          <w:lang w:val="es-ES_tradnl"/>
        </w:rPr>
        <w:t>Cuarto.-</w:t>
      </w:r>
      <w:r w:rsidRPr="00986963">
        <w:rPr>
          <w:rFonts w:ascii="ITC Avant Garde Std Bk" w:hAnsi="ITC Avant Garde Std Bk"/>
          <w:szCs w:val="18"/>
          <w:lang w:val="es-ES_tradnl"/>
        </w:rPr>
        <w:t xml:space="preserve"> </w:t>
      </w:r>
      <w:r w:rsidR="00CD23F4" w:rsidRPr="00CD23F4">
        <w:rPr>
          <w:rFonts w:ascii="ITC Avant Garde Std Bk" w:hAnsi="ITC Avant Garde Std Bk"/>
          <w:szCs w:val="18"/>
          <w:lang w:val="es-MX"/>
        </w:rPr>
        <w:t>La entrega del reporte auditado a que se refiere la fracción II del numeral 3 de la Metodología se llevará a cabo, por primera vez, al finalizar el segundo trimestre calendario de 2024.</w:t>
      </w:r>
    </w:p>
    <w:p w14:paraId="3A95CF31" w14:textId="77777777" w:rsidR="00CD23F4" w:rsidRDefault="00CD23F4" w:rsidP="00CD23F4">
      <w:pPr>
        <w:pStyle w:val="Texto"/>
        <w:spacing w:after="50" w:line="207" w:lineRule="exact"/>
        <w:rPr>
          <w:rFonts w:ascii="ITC Avant Garde Std Bk" w:hAnsi="ITC Avant Garde Std Bk"/>
          <w:szCs w:val="18"/>
          <w:lang w:val="es-MX"/>
        </w:rPr>
      </w:pPr>
      <w:r w:rsidRPr="00CD23F4">
        <w:rPr>
          <w:rFonts w:ascii="ITC Avant Garde Std Bk" w:hAnsi="ITC Avant Garde Std Bk"/>
          <w:szCs w:val="18"/>
          <w:lang w:val="es-MX"/>
        </w:rPr>
        <w:t>Los PSFSG deberán entregar por única ocasión, el reporte a que se refiere el numeral 3, fracción II de la Metodología correspondiente al primer trimestre calendario de 2024 sin auditar y sin incluir el informe del auditor externo, dentro de los primeros 20 días hábiles posteriores al término del trimestre calendario referido en este párrafo.</w:t>
      </w:r>
    </w:p>
    <w:p w14:paraId="0E5602E1" w14:textId="537D89A2" w:rsidR="00CD23F4" w:rsidRPr="005E3BAA" w:rsidRDefault="00CD23F4" w:rsidP="00CD23F4">
      <w:pPr>
        <w:pStyle w:val="Texto"/>
        <w:spacing w:after="50" w:line="207" w:lineRule="exact"/>
        <w:jc w:val="right"/>
        <w:rPr>
          <w:rFonts w:ascii="ITC Avant Garde Std Bk" w:hAnsi="ITC Avant Garde Std Bk"/>
          <w:bCs/>
          <w:color w:val="000000"/>
        </w:rPr>
      </w:pPr>
      <w:hyperlink r:id="rId11" w:anchor="gsc.tab=0" w:history="1">
        <w:r w:rsidRPr="00CD23F4">
          <w:rPr>
            <w:rStyle w:val="Hipervnculo"/>
            <w:rFonts w:ascii="ITC Avant Garde Std Bk" w:hAnsi="ITC Avant Garde Std Bk"/>
            <w:bCs/>
          </w:rPr>
          <w:t>Modificación publicada en el DOF el 2</w:t>
        </w:r>
        <w:r w:rsidRPr="00CD23F4">
          <w:rPr>
            <w:rStyle w:val="Hipervnculo"/>
            <w:rFonts w:ascii="ITC Avant Garde Std Bk" w:hAnsi="ITC Avant Garde Std Bk"/>
            <w:bCs/>
          </w:rPr>
          <w:t>6</w:t>
        </w:r>
        <w:r w:rsidRPr="00CD23F4">
          <w:rPr>
            <w:rStyle w:val="Hipervnculo"/>
            <w:rFonts w:ascii="ITC Avant Garde Std Bk" w:hAnsi="ITC Avant Garde Std Bk"/>
            <w:bCs/>
          </w:rPr>
          <w:t xml:space="preserve"> de </w:t>
        </w:r>
        <w:r w:rsidRPr="00CD23F4">
          <w:rPr>
            <w:rStyle w:val="Hipervnculo"/>
            <w:rFonts w:ascii="ITC Avant Garde Std Bk" w:hAnsi="ITC Avant Garde Std Bk"/>
            <w:bCs/>
          </w:rPr>
          <w:t>diciembre</w:t>
        </w:r>
        <w:r w:rsidRPr="00CD23F4">
          <w:rPr>
            <w:rStyle w:val="Hipervnculo"/>
            <w:rFonts w:ascii="ITC Avant Garde Std Bk" w:hAnsi="ITC Avant Garde Std Bk"/>
            <w:bCs/>
          </w:rPr>
          <w:t xml:space="preserve"> de 2023</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CD23F4" w:rsidRPr="00764B41" w14:paraId="711A02B9" w14:textId="77777777" w:rsidTr="00C017D8">
        <w:tc>
          <w:tcPr>
            <w:tcW w:w="8874" w:type="dxa"/>
            <w:shd w:val="clear" w:color="auto" w:fill="E2EFD9"/>
          </w:tcPr>
          <w:p w14:paraId="14B9212C" w14:textId="77777777" w:rsidR="00CD23F4" w:rsidRPr="00764B41" w:rsidRDefault="00CD23F4" w:rsidP="00C017D8">
            <w:pPr>
              <w:pStyle w:val="Texto"/>
              <w:spacing w:line="224" w:lineRule="exact"/>
              <w:ind w:firstLine="0"/>
              <w:rPr>
                <w:rFonts w:ascii="ITC Avant Garde Std Bk" w:hAnsi="ITC Avant Garde Std Bk"/>
                <w:b/>
              </w:rPr>
            </w:pPr>
            <w:r w:rsidRPr="00764B41">
              <w:rPr>
                <w:rFonts w:ascii="ITC Avant Garde Std Bk" w:hAnsi="ITC Avant Garde Std Bk"/>
                <w:b/>
              </w:rPr>
              <w:t xml:space="preserve">Texto original </w:t>
            </w:r>
          </w:p>
          <w:p w14:paraId="5FDB09F6" w14:textId="298155CA" w:rsidR="00CD23F4" w:rsidRPr="00CD23F4" w:rsidRDefault="00CD23F4" w:rsidP="00CD23F4">
            <w:pPr>
              <w:pStyle w:val="Texto"/>
              <w:spacing w:after="50" w:line="207" w:lineRule="exact"/>
              <w:rPr>
                <w:rFonts w:ascii="ITC Avant Garde Std Bk" w:hAnsi="ITC Avant Garde Std Bk"/>
                <w:szCs w:val="18"/>
                <w:lang w:val="es-ES_tradnl"/>
              </w:rPr>
            </w:pPr>
            <w:r w:rsidRPr="00986963">
              <w:rPr>
                <w:rFonts w:ascii="ITC Avant Garde Std Bk" w:hAnsi="ITC Avant Garde Std Bk"/>
                <w:b/>
                <w:szCs w:val="18"/>
                <w:lang w:val="es-ES_tradnl"/>
              </w:rPr>
              <w:t>Cuarto.-</w:t>
            </w:r>
            <w:r w:rsidRPr="00986963">
              <w:rPr>
                <w:rFonts w:ascii="ITC Avant Garde Std Bk" w:hAnsi="ITC Avant Garde Std Bk"/>
                <w:szCs w:val="18"/>
                <w:lang w:val="es-ES_tradnl"/>
              </w:rPr>
              <w:t xml:space="preserve"> La entrega del reporte auditado a que se refiere la fracción II del numeral 3 se llevará a cabo, por primera vez, al finalizar el cuarto trimestre calendario de 2023.</w:t>
            </w:r>
          </w:p>
        </w:tc>
      </w:tr>
    </w:tbl>
    <w:p w14:paraId="075CCDF6" w14:textId="77777777" w:rsidR="00CD23F4" w:rsidRPr="00CD23F4" w:rsidRDefault="00CD23F4" w:rsidP="00986963">
      <w:pPr>
        <w:pStyle w:val="Texto"/>
        <w:spacing w:after="50" w:line="207" w:lineRule="exact"/>
        <w:rPr>
          <w:rFonts w:ascii="ITC Avant Garde Std Bk" w:hAnsi="ITC Avant Garde Std Bk"/>
          <w:szCs w:val="18"/>
        </w:rPr>
      </w:pPr>
    </w:p>
    <w:p w14:paraId="53C5EBDC" w14:textId="77777777" w:rsidR="00986963" w:rsidRPr="00986963" w:rsidRDefault="00986963" w:rsidP="00986963">
      <w:pPr>
        <w:pStyle w:val="Texto"/>
        <w:spacing w:after="50" w:line="207" w:lineRule="exact"/>
        <w:rPr>
          <w:rFonts w:ascii="ITC Avant Garde Std Bk" w:hAnsi="ITC Avant Garde Std Bk"/>
          <w:szCs w:val="18"/>
          <w:lang w:val="es-ES_tradnl"/>
        </w:rPr>
      </w:pPr>
      <w:r w:rsidRPr="00986963">
        <w:rPr>
          <w:rFonts w:ascii="ITC Avant Garde Std Bk" w:hAnsi="ITC Avant Garde Std Bk"/>
          <w:b/>
          <w:szCs w:val="18"/>
          <w:lang w:val="es-ES_tradnl"/>
        </w:rPr>
        <w:t>Quinto.-</w:t>
      </w:r>
      <w:r w:rsidRPr="00986963">
        <w:rPr>
          <w:rFonts w:ascii="ITC Avant Garde Std Bk" w:hAnsi="ITC Avant Garde Std Bk"/>
          <w:szCs w:val="18"/>
          <w:lang w:val="es-ES_tradnl"/>
        </w:rPr>
        <w:t xml:space="preserve"> Los PSFSG deberán almacenar los Archivos de conservación a que se refiere el numeral </w:t>
      </w:r>
      <w:smartTag w:uri="urn:schemas-microsoft-com:office:smarttags" w:element="metricconverter">
        <w:smartTagPr>
          <w:attr w:name="ProductID" w:val="7, a"/>
        </w:smartTagPr>
        <w:r w:rsidRPr="00986963">
          <w:rPr>
            <w:rFonts w:ascii="ITC Avant Garde Std Bk" w:hAnsi="ITC Avant Garde Std Bk"/>
            <w:szCs w:val="18"/>
            <w:lang w:val="es-ES_tradnl"/>
          </w:rPr>
          <w:t>7, a</w:t>
        </w:r>
      </w:smartTag>
      <w:r w:rsidRPr="00986963">
        <w:rPr>
          <w:rFonts w:ascii="ITC Avant Garde Std Bk" w:hAnsi="ITC Avant Garde Std Bk"/>
          <w:szCs w:val="18"/>
          <w:lang w:val="es-ES_tradnl"/>
        </w:rPr>
        <w:t xml:space="preserve"> partir del primer trimestre calendario de 2024. Para tal efecto, a más tardar el 29 de septiembre de 2023 los PSFSG deberán proporcionar al Instituto el mecanismo al que se refiere la fracción II del numeral 7, así como el acrónimo correspondiente al PSFSG que se utilizará en las nomenclaturas a que hace referencia la fracción IX del numeral 3.</w:t>
      </w:r>
    </w:p>
    <w:p w14:paraId="6AF644FD" w14:textId="77777777" w:rsidR="00986963" w:rsidRPr="00986963" w:rsidRDefault="00986963" w:rsidP="00986963">
      <w:pPr>
        <w:pStyle w:val="Texto"/>
        <w:spacing w:after="50" w:line="207" w:lineRule="exact"/>
        <w:rPr>
          <w:rFonts w:ascii="ITC Avant Garde Std Bk" w:hAnsi="ITC Avant Garde Std Bk"/>
          <w:szCs w:val="18"/>
          <w:lang w:val="es-ES_tradnl"/>
        </w:rPr>
      </w:pPr>
      <w:r w:rsidRPr="00986963">
        <w:rPr>
          <w:rFonts w:ascii="ITC Avant Garde Std Bk" w:hAnsi="ITC Avant Garde Std Bk"/>
          <w:szCs w:val="18"/>
          <w:lang w:val="es-ES_tradnl"/>
        </w:rPr>
        <w:lastRenderedPageBreak/>
        <w:t>En cualquier momento del cuarto trimestre calendario de 2023, el Instituto llevará a cabo pruebas del acceso mediante la VPN entre los PSFSG y el Instituto, con la finalidad de asegurar el funcionamiento de los medios de entrega de los archivos.</w:t>
      </w:r>
    </w:p>
    <w:p w14:paraId="04C19799" w14:textId="77777777" w:rsidR="00986963" w:rsidRPr="00986963" w:rsidRDefault="00986963" w:rsidP="00952C99">
      <w:pPr>
        <w:pStyle w:val="Texto"/>
        <w:spacing w:after="50" w:line="207" w:lineRule="exact"/>
        <w:ind w:left="706" w:hanging="418"/>
        <w:rPr>
          <w:rFonts w:ascii="ITC Avant Garde Std Bk" w:hAnsi="ITC Avant Garde Std Bk"/>
          <w:szCs w:val="18"/>
          <w:lang w:val="es-ES_tradnl"/>
        </w:rPr>
      </w:pPr>
      <w:r w:rsidRPr="00986963">
        <w:rPr>
          <w:rFonts w:ascii="ITC Avant Garde Std Bk" w:hAnsi="ITC Avant Garde Std Bk"/>
          <w:b/>
          <w:szCs w:val="18"/>
          <w:lang w:val="es-ES_tradnl"/>
        </w:rPr>
        <w:t>Sexto.-</w:t>
      </w:r>
      <w:r w:rsidRPr="00986963">
        <w:rPr>
          <w:rFonts w:ascii="ITC Avant Garde Std Bk" w:hAnsi="ITC Avant Garde Std Bk"/>
          <w:szCs w:val="18"/>
          <w:lang w:val="es-ES_tradnl"/>
        </w:rPr>
        <w:t xml:space="preserve"> A la entrada en vigor del presente Acuerdo, el Instituto pondrá a disposición de todos los interesados en el Registro de Trámites y Servicios, los formatos en versión electrónica para la descarga, llenado y presentación ante la Oficialía de Partes Común del Instituto del reporte auditado al que se refiere la fracción III del numeral 4 de la presente Metodología, hasta en tanto se migre a un formato electrónico que se encuentre contenido en la ventanilla electrónica del Instituto.</w:t>
      </w:r>
    </w:p>
    <w:p w14:paraId="11E17B76" w14:textId="77777777" w:rsidR="00986963" w:rsidRPr="00986963" w:rsidRDefault="00986963" w:rsidP="00986963">
      <w:pPr>
        <w:pStyle w:val="Texto"/>
        <w:spacing w:after="50" w:line="207" w:lineRule="exact"/>
        <w:rPr>
          <w:rFonts w:ascii="ITC Avant Garde Std Bk" w:hAnsi="ITC Avant Garde Std Bk"/>
          <w:szCs w:val="18"/>
          <w:lang w:val="es-ES_tradnl"/>
        </w:rPr>
      </w:pPr>
      <w:bookmarkStart w:id="25" w:name="N_Hlk114751007"/>
      <w:r w:rsidRPr="00986963">
        <w:rPr>
          <w:rFonts w:ascii="ITC Avant Garde Std Bk" w:hAnsi="ITC Avant Garde Std Bk"/>
          <w:b/>
          <w:szCs w:val="18"/>
          <w:lang w:val="es-ES_tradnl"/>
        </w:rPr>
        <w:t>Séptimo.-</w:t>
      </w:r>
      <w:r w:rsidRPr="00986963">
        <w:rPr>
          <w:rFonts w:ascii="ITC Avant Garde Std Bk" w:hAnsi="ITC Avant Garde Std Bk"/>
          <w:szCs w:val="18"/>
          <w:lang w:val="es-ES_tradnl"/>
        </w:rPr>
        <w:t xml:space="preserve"> La entrega del informe del auditor, que se debe adjuntar y forma parte integral del reporte auditado al que se refiere la fracción I del numeral 5, se llevará a cabo con firma autógrafa en la Oficialía de Partes Común del Instituto, hasta en tanto se migre a un formato electrónico que se encuentre contenido en la ventanilla electrónica del Instituto y que valide la firma electrónica avanzada.</w:t>
      </w:r>
      <w:bookmarkEnd w:id="25"/>
    </w:p>
    <w:p w14:paraId="124A1E29" w14:textId="77777777" w:rsidR="00986963" w:rsidRPr="00986963" w:rsidRDefault="00986963" w:rsidP="00986963">
      <w:pPr>
        <w:pStyle w:val="Texto"/>
        <w:spacing w:after="50" w:line="207" w:lineRule="exact"/>
        <w:rPr>
          <w:rFonts w:ascii="ITC Avant Garde Std Bk" w:hAnsi="ITC Avant Garde Std Bk"/>
          <w:color w:val="000000"/>
          <w:szCs w:val="18"/>
        </w:rPr>
      </w:pPr>
      <w:r w:rsidRPr="00986963">
        <w:rPr>
          <w:rFonts w:ascii="ITC Avant Garde Std Bk" w:hAnsi="ITC Avant Garde Std Bk"/>
          <w:color w:val="000000"/>
          <w:szCs w:val="18"/>
        </w:rPr>
        <w:t xml:space="preserve">Comisionado Presidente* </w:t>
      </w:r>
      <w:r w:rsidRPr="00986963">
        <w:rPr>
          <w:rFonts w:ascii="ITC Avant Garde Std Bk" w:hAnsi="ITC Avant Garde Std Bk"/>
          <w:b/>
          <w:color w:val="000000"/>
          <w:szCs w:val="18"/>
        </w:rPr>
        <w:t>Javier Juárez Mojica</w:t>
      </w:r>
      <w:r w:rsidRPr="00986963">
        <w:rPr>
          <w:rFonts w:ascii="ITC Avant Garde Std Bk" w:hAnsi="ITC Avant Garde Std Bk"/>
          <w:color w:val="000000"/>
          <w:szCs w:val="18"/>
        </w:rPr>
        <w:t xml:space="preserve">.- Firmado electrónicamente.- Comisionados: </w:t>
      </w:r>
      <w:r w:rsidRPr="00986963">
        <w:rPr>
          <w:rFonts w:ascii="ITC Avant Garde Std Bk" w:hAnsi="ITC Avant Garde Std Bk"/>
          <w:b/>
          <w:color w:val="000000"/>
          <w:szCs w:val="18"/>
        </w:rPr>
        <w:t>Arturo Robles Rovalo</w:t>
      </w:r>
      <w:r w:rsidRPr="00986963">
        <w:rPr>
          <w:rFonts w:ascii="ITC Avant Garde Std Bk" w:hAnsi="ITC Avant Garde Std Bk"/>
          <w:color w:val="000000"/>
          <w:szCs w:val="18"/>
        </w:rPr>
        <w:t xml:space="preserve">, </w:t>
      </w:r>
      <w:r w:rsidRPr="00986963">
        <w:rPr>
          <w:rFonts w:ascii="ITC Avant Garde Std Bk" w:hAnsi="ITC Avant Garde Std Bk"/>
          <w:b/>
          <w:color w:val="000000"/>
          <w:szCs w:val="18"/>
        </w:rPr>
        <w:t>Sóstenes Díaz González</w:t>
      </w:r>
      <w:r w:rsidRPr="00986963">
        <w:rPr>
          <w:rFonts w:ascii="ITC Avant Garde Std Bk" w:hAnsi="ITC Avant Garde Std Bk"/>
          <w:color w:val="000000"/>
          <w:szCs w:val="18"/>
        </w:rPr>
        <w:t xml:space="preserve">, </w:t>
      </w:r>
      <w:r w:rsidRPr="00986963">
        <w:rPr>
          <w:rFonts w:ascii="ITC Avant Garde Std Bk" w:hAnsi="ITC Avant Garde Std Bk"/>
          <w:b/>
          <w:color w:val="000000"/>
          <w:szCs w:val="18"/>
        </w:rPr>
        <w:t>Ramiro Camacho Castillo</w:t>
      </w:r>
      <w:r w:rsidRPr="00986963">
        <w:rPr>
          <w:rFonts w:ascii="ITC Avant Garde Std Bk" w:hAnsi="ITC Avant Garde Std Bk"/>
          <w:color w:val="000000"/>
          <w:szCs w:val="18"/>
        </w:rPr>
        <w:t>.- Firmado electrónicamente.</w:t>
      </w:r>
    </w:p>
    <w:p w14:paraId="4073B887" w14:textId="77777777" w:rsidR="00986963" w:rsidRPr="00986963" w:rsidRDefault="00986963" w:rsidP="00986963">
      <w:pPr>
        <w:pStyle w:val="Texto"/>
        <w:spacing w:after="50" w:line="207" w:lineRule="exact"/>
        <w:rPr>
          <w:rFonts w:ascii="ITC Avant Garde Std Bk" w:hAnsi="ITC Avant Garde Std Bk"/>
          <w:szCs w:val="18"/>
        </w:rPr>
      </w:pPr>
      <w:r w:rsidRPr="00986963">
        <w:rPr>
          <w:rFonts w:ascii="ITC Avant Garde Std Bk" w:hAnsi="ITC Avant Garde Std Bk"/>
          <w:szCs w:val="18"/>
        </w:rPr>
        <w:t>Acuerdo P/IFT/091122/590, aprobado por unanimidad en la XXIV Sesión Ordinaria del Pleno del Instituto Federal de Telecomunicaciones, celebrada el 09 de noviembre de 2022.</w:t>
      </w:r>
    </w:p>
    <w:p w14:paraId="327ADE46" w14:textId="77777777" w:rsidR="00986963" w:rsidRPr="00986963" w:rsidRDefault="00986963" w:rsidP="00986963">
      <w:pPr>
        <w:pStyle w:val="Texto"/>
        <w:spacing w:after="50" w:line="207" w:lineRule="exact"/>
        <w:rPr>
          <w:rFonts w:ascii="ITC Avant Garde Std Bk" w:hAnsi="ITC Avant Garde Std Bk"/>
          <w:szCs w:val="18"/>
        </w:rPr>
      </w:pPr>
      <w:r w:rsidRPr="00986963">
        <w:rPr>
          <w:rFonts w:ascii="ITC Avant Garde Std Bk" w:hAnsi="ITC Avant Garde Std Bk"/>
          <w:szCs w:val="18"/>
        </w:rPr>
        <w:t>Lo anterior, 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2EADE4FE" w14:textId="77777777" w:rsidR="00986963" w:rsidRPr="00986963" w:rsidRDefault="00986963" w:rsidP="00986963">
      <w:pPr>
        <w:pStyle w:val="Texto"/>
        <w:spacing w:after="50" w:line="207" w:lineRule="exact"/>
        <w:rPr>
          <w:rFonts w:ascii="ITC Avant Garde Std Bk" w:hAnsi="ITC Avant Garde Std Bk"/>
          <w:szCs w:val="18"/>
          <w:lang w:val="es-MX"/>
        </w:rPr>
      </w:pPr>
      <w:r w:rsidRPr="00986963">
        <w:rPr>
          <w:rFonts w:ascii="ITC Avant Garde Std Bk" w:hAnsi="ITC Avant Garde Std Bk"/>
          <w:szCs w:val="18"/>
          <w:lang w:val="es-MX"/>
        </w:rPr>
        <w:t>_________________________</w:t>
      </w:r>
    </w:p>
    <w:p w14:paraId="6036BBA3" w14:textId="77777777" w:rsidR="00986963" w:rsidRPr="00986963" w:rsidRDefault="00986963" w:rsidP="00986963">
      <w:pPr>
        <w:pStyle w:val="Texto"/>
        <w:spacing w:after="50" w:line="207" w:lineRule="exact"/>
        <w:rPr>
          <w:rFonts w:ascii="ITC Avant Garde Std Bk" w:hAnsi="ITC Avant Garde Std Bk"/>
          <w:szCs w:val="18"/>
          <w:lang w:val="es-MX"/>
        </w:rPr>
      </w:pPr>
      <w:r w:rsidRPr="00986963">
        <w:rPr>
          <w:rFonts w:ascii="ITC Avant Garde Std Bk" w:hAnsi="ITC Avant Garde Std Bk"/>
          <w:szCs w:val="18"/>
          <w:lang w:val="es-MX"/>
        </w:rPr>
        <w:t>*En suplencia por ausencia del Comisionado Presidente del Instituto Federal de Telecomunicaciones, suscribe el Comisionado Javier Juárez Mojica, con fundamento en el artículo 19 de la Ley Federal de Telecomunicaciones y Radiodifusión.</w:t>
      </w:r>
    </w:p>
    <w:p w14:paraId="2EC9547A" w14:textId="77777777" w:rsidR="00986963" w:rsidRPr="00986963" w:rsidRDefault="00986963" w:rsidP="00986963">
      <w:pPr>
        <w:pStyle w:val="Ttulo2"/>
      </w:pPr>
      <w:bookmarkStart w:id="26" w:name="_Toc156404987"/>
      <w:r w:rsidRPr="00986963">
        <w:t>ANEXO I</w:t>
      </w:r>
      <w:bookmarkEnd w:id="26"/>
    </w:p>
    <w:p w14:paraId="7CBA9440" w14:textId="77777777" w:rsidR="00986963" w:rsidRPr="00986963" w:rsidRDefault="00986963" w:rsidP="00986963">
      <w:pPr>
        <w:pStyle w:val="Ttulo2"/>
      </w:pPr>
      <w:bookmarkStart w:id="27" w:name="_Toc156404988"/>
      <w:r w:rsidRPr="00986963">
        <w:t>FORMATO FÓRMULAS KPI DEL SERVICIO DE ACCESO A INTERNET</w:t>
      </w:r>
      <w:bookmarkEnd w:id="27"/>
    </w:p>
    <w:p w14:paraId="1CD6437A" w14:textId="7A8A0A72" w:rsidR="00986963" w:rsidRPr="00986963" w:rsidRDefault="00986963" w:rsidP="00986963">
      <w:pPr>
        <w:pStyle w:val="Texto"/>
        <w:spacing w:line="240" w:lineRule="exact"/>
        <w:rPr>
          <w:rFonts w:ascii="ITC Avant Garde Std Bk" w:hAnsi="ITC Avant Garde Std Bk"/>
          <w:szCs w:val="18"/>
          <w:lang w:val="es-ES_tradnl"/>
        </w:rPr>
      </w:pPr>
      <w:r w:rsidRPr="00986963">
        <w:rPr>
          <w:rFonts w:ascii="ITC Avant Garde Std Bk" w:hAnsi="ITC Avant Garde Std Bk"/>
          <w:szCs w:val="18"/>
          <w:lang w:val="es-ES_tradnl"/>
        </w:rPr>
        <w:t>Los PSFSG deberán calcular los KPI del servicio de acceso a Internet con base en las siguientes definiciones:</w:t>
      </w:r>
      <w:r w:rsidR="00265590">
        <w:rPr>
          <w:rFonts w:ascii="ITC Avant Garde Std Bk" w:hAnsi="ITC Avant Garde Std Bk"/>
          <w:szCs w:val="18"/>
          <w:lang w:val="es-ES_tradnl"/>
        </w:rPr>
        <w:t xml:space="preserve"> </w:t>
      </w:r>
    </w:p>
    <w:tbl>
      <w:tblPr>
        <w:tblStyle w:val="Tablaconcuadrcula"/>
        <w:tblW w:w="5000" w:type="pct"/>
        <w:tblLayout w:type="fixed"/>
        <w:tblLook w:val="0020" w:firstRow="1" w:lastRow="0" w:firstColumn="0" w:lastColumn="0" w:noHBand="0" w:noVBand="0"/>
      </w:tblPr>
      <w:tblGrid>
        <w:gridCol w:w="1146"/>
        <w:gridCol w:w="7686"/>
      </w:tblGrid>
      <w:tr w:rsidR="00986963" w:rsidRPr="00AE7841" w14:paraId="7D4DCDDE" w14:textId="77777777" w:rsidTr="00AE7841">
        <w:trPr>
          <w:trHeight w:val="20"/>
        </w:trPr>
        <w:tc>
          <w:tcPr>
            <w:tcW w:w="649" w:type="pct"/>
            <w:shd w:val="clear" w:color="auto" w:fill="D9D9D9" w:themeFill="background1" w:themeFillShade="D9"/>
            <w:noWrap/>
          </w:tcPr>
          <w:p w14:paraId="62E76C45" w14:textId="77777777" w:rsidR="00986963" w:rsidRPr="00AE7841" w:rsidRDefault="00986963" w:rsidP="00161A66">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CATEGORÍA</w:t>
            </w:r>
          </w:p>
        </w:tc>
        <w:tc>
          <w:tcPr>
            <w:tcW w:w="4351" w:type="pct"/>
          </w:tcPr>
          <w:p w14:paraId="633181CF" w14:textId="77777777" w:rsidR="00986963" w:rsidRPr="00AE7841" w:rsidRDefault="00986963" w:rsidP="00161A66">
            <w:pPr>
              <w:pStyle w:val="Texto"/>
              <w:spacing w:line="266"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DISPONIBILIDAD</w:t>
            </w:r>
          </w:p>
        </w:tc>
      </w:tr>
      <w:tr w:rsidR="00986963" w:rsidRPr="00AE7841" w14:paraId="08CA480F" w14:textId="77777777" w:rsidTr="00AE7841">
        <w:trPr>
          <w:trHeight w:val="20"/>
        </w:trPr>
        <w:tc>
          <w:tcPr>
            <w:tcW w:w="649" w:type="pct"/>
            <w:shd w:val="clear" w:color="auto" w:fill="D9D9D9" w:themeFill="background1" w:themeFillShade="D9"/>
          </w:tcPr>
          <w:p w14:paraId="2CDFBE87" w14:textId="77777777" w:rsidR="00986963" w:rsidRPr="00AE7841" w:rsidRDefault="00986963" w:rsidP="00161A66">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KPI</w:t>
            </w:r>
          </w:p>
        </w:tc>
        <w:tc>
          <w:tcPr>
            <w:tcW w:w="4351" w:type="pct"/>
          </w:tcPr>
          <w:p w14:paraId="1E9D04B5" w14:textId="77777777" w:rsidR="00986963" w:rsidRPr="00AE7841" w:rsidRDefault="00986963" w:rsidP="00161A66">
            <w:pPr>
              <w:pStyle w:val="Texto"/>
              <w:spacing w:line="266"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1.1 Disponibilidad de los MAAT</w:t>
            </w:r>
          </w:p>
        </w:tc>
      </w:tr>
      <w:tr w:rsidR="00132A54" w:rsidRPr="00AE7841" w14:paraId="71DC1A65" w14:textId="77777777" w:rsidTr="00AE7841">
        <w:trPr>
          <w:trHeight w:val="20"/>
        </w:trPr>
        <w:tc>
          <w:tcPr>
            <w:tcW w:w="649" w:type="pct"/>
            <w:shd w:val="clear" w:color="auto" w:fill="D9D9D9" w:themeFill="background1" w:themeFillShade="D9"/>
          </w:tcPr>
          <w:p w14:paraId="2133A22F" w14:textId="316F675B" w:rsidR="00132A54" w:rsidRPr="00AE7841" w:rsidRDefault="00132A54" w:rsidP="00132A54">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DEFINICIÓN</w:t>
            </w:r>
          </w:p>
        </w:tc>
        <w:tc>
          <w:tcPr>
            <w:tcW w:w="4351" w:type="pct"/>
          </w:tcPr>
          <w:p w14:paraId="3A6774FE" w14:textId="77777777" w:rsidR="00132A54" w:rsidRPr="00AE7841" w:rsidRDefault="00132A54" w:rsidP="00132A54">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Capacidad de un MAAT para llevar a cabo una función requerida en un instante de tiempo determinado o en cualquier instante de tiempo dentro de un intervalo determinado.</w:t>
            </w:r>
          </w:p>
          <w:p w14:paraId="54E1B4A6" w14:textId="433AB3FD" w:rsidR="00132A54" w:rsidRPr="00AE7841" w:rsidRDefault="00132A54" w:rsidP="00132A54">
            <w:pPr>
              <w:pStyle w:val="Texto"/>
              <w:spacing w:line="266" w:lineRule="exact"/>
              <w:ind w:firstLine="0"/>
              <w:rPr>
                <w:rFonts w:ascii="ITC Avant Garde Std Bk" w:hAnsi="ITC Avant Garde Std Bk"/>
                <w:b/>
                <w:color w:val="000000"/>
                <w:sz w:val="14"/>
                <w:szCs w:val="14"/>
                <w:lang w:val="es-MX"/>
              </w:rPr>
            </w:pPr>
            <w:r w:rsidRPr="00AE7841">
              <w:rPr>
                <w:rFonts w:ascii="ITC Avant Garde Std Bk" w:hAnsi="ITC Avant Garde Std Bk"/>
                <w:color w:val="000000"/>
                <w:sz w:val="14"/>
                <w:szCs w:val="14"/>
                <w:lang w:val="es-MX"/>
              </w:rPr>
              <w:t>La disponibilidad se mide como un porcentaje y se calcula dividiendo el Tiempo Funcional Total durante el periodo de observación entre el Tiempo de Observación Total.</w:t>
            </w:r>
          </w:p>
        </w:tc>
      </w:tr>
      <w:tr w:rsidR="00132A54" w:rsidRPr="00AE7841" w14:paraId="3C68EDB7" w14:textId="77777777" w:rsidTr="00AE7841">
        <w:trPr>
          <w:trHeight w:val="20"/>
        </w:trPr>
        <w:tc>
          <w:tcPr>
            <w:tcW w:w="649" w:type="pct"/>
            <w:shd w:val="clear" w:color="auto" w:fill="D9D9D9" w:themeFill="background1" w:themeFillShade="D9"/>
          </w:tcPr>
          <w:p w14:paraId="48AFA866" w14:textId="77777777" w:rsidR="00132A54" w:rsidRPr="00AE7841" w:rsidRDefault="00132A54" w:rsidP="00132A54">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UNIDAD </w:t>
            </w:r>
          </w:p>
        </w:tc>
        <w:tc>
          <w:tcPr>
            <w:tcW w:w="4351" w:type="pct"/>
          </w:tcPr>
          <w:p w14:paraId="15DC384F" w14:textId="77777777" w:rsidR="00132A54" w:rsidRPr="00AE7841" w:rsidRDefault="00132A54" w:rsidP="00132A54">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Porcentaje (%)</w:t>
            </w:r>
          </w:p>
        </w:tc>
      </w:tr>
      <w:tr w:rsidR="00132A54" w:rsidRPr="00AE7841" w14:paraId="77EC0DB4" w14:textId="77777777" w:rsidTr="00AE7841">
        <w:trPr>
          <w:trHeight w:val="20"/>
        </w:trPr>
        <w:tc>
          <w:tcPr>
            <w:tcW w:w="649" w:type="pct"/>
            <w:shd w:val="clear" w:color="auto" w:fill="D9D9D9" w:themeFill="background1" w:themeFillShade="D9"/>
          </w:tcPr>
          <w:p w14:paraId="2074561B" w14:textId="77777777" w:rsidR="00132A54" w:rsidRPr="00AE7841" w:rsidRDefault="00132A54" w:rsidP="00132A54">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ALCANCE</w:t>
            </w:r>
          </w:p>
        </w:tc>
        <w:tc>
          <w:tcPr>
            <w:tcW w:w="4351" w:type="pct"/>
          </w:tcPr>
          <w:p w14:paraId="2A180E5F" w14:textId="77777777" w:rsidR="00132A54" w:rsidRPr="00AE7841" w:rsidRDefault="00132A54" w:rsidP="00132A54">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Disponibilidad del MAAT durante el periodo de observación.</w:t>
            </w:r>
          </w:p>
        </w:tc>
      </w:tr>
      <w:tr w:rsidR="00132A54" w:rsidRPr="00AE7841" w14:paraId="31B5264C" w14:textId="77777777" w:rsidTr="00AE7841">
        <w:trPr>
          <w:trHeight w:val="20"/>
        </w:trPr>
        <w:tc>
          <w:tcPr>
            <w:tcW w:w="649" w:type="pct"/>
            <w:shd w:val="clear" w:color="auto" w:fill="D9D9D9" w:themeFill="background1" w:themeFillShade="D9"/>
          </w:tcPr>
          <w:p w14:paraId="35D69F43" w14:textId="77777777" w:rsidR="00132A54" w:rsidRPr="00AE7841" w:rsidRDefault="00132A54" w:rsidP="00132A54">
            <w:pPr>
              <w:pStyle w:val="Texto"/>
              <w:ind w:firstLine="0"/>
              <w:jc w:val="right"/>
              <w:rPr>
                <w:rFonts w:ascii="ITC Avant Garde Std Bk" w:hAnsi="ITC Avant Garde Std Bk"/>
                <w:b/>
                <w:color w:val="000000"/>
                <w:sz w:val="14"/>
                <w:szCs w:val="14"/>
                <w:lang w:val="es-MX"/>
              </w:rPr>
            </w:pPr>
          </w:p>
        </w:tc>
        <w:tc>
          <w:tcPr>
            <w:tcW w:w="4351" w:type="pct"/>
          </w:tcPr>
          <w:p w14:paraId="05A8A456" w14:textId="77777777" w:rsidR="00132A54" w:rsidRPr="00AE7841" w:rsidRDefault="00132A54" w:rsidP="00132A54">
            <w:pPr>
              <w:pStyle w:val="Texto"/>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 xml:space="preserve">Este KPI es medido directamente en los MAAT. </w:t>
            </w:r>
          </w:p>
        </w:tc>
      </w:tr>
      <w:tr w:rsidR="00132A54" w:rsidRPr="00AE7841" w14:paraId="7EF235DD" w14:textId="77777777" w:rsidTr="00AE7841">
        <w:trPr>
          <w:trHeight w:val="20"/>
        </w:trPr>
        <w:tc>
          <w:tcPr>
            <w:tcW w:w="649" w:type="pct"/>
            <w:tcBorders>
              <w:bottom w:val="single" w:sz="4" w:space="0" w:color="auto"/>
            </w:tcBorders>
            <w:shd w:val="clear" w:color="auto" w:fill="D9D9D9" w:themeFill="background1" w:themeFillShade="D9"/>
          </w:tcPr>
          <w:p w14:paraId="0D8B0E26" w14:textId="77777777" w:rsidR="00132A54" w:rsidRPr="00AE7841" w:rsidRDefault="00132A54" w:rsidP="00132A54">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FÓRMULA </w:t>
            </w:r>
          </w:p>
        </w:tc>
        <w:tc>
          <w:tcPr>
            <w:tcW w:w="4351" w:type="pct"/>
            <w:tcBorders>
              <w:bottom w:val="single" w:sz="4" w:space="0" w:color="auto"/>
            </w:tcBorders>
          </w:tcPr>
          <w:p w14:paraId="2AAA87CC" w14:textId="77777777" w:rsidR="00132A54" w:rsidRPr="00AE7841" w:rsidRDefault="00132A54" w:rsidP="00132A54">
            <w:pPr>
              <w:pStyle w:val="Texto"/>
              <w:spacing w:line="266" w:lineRule="exact"/>
              <w:ind w:firstLine="0"/>
              <w:jc w:val="center"/>
              <w:rPr>
                <w:rFonts w:ascii="ITC Avant Garde Std Bk" w:hAnsi="ITC Avant Garde Std Bk"/>
                <w:sz w:val="14"/>
                <w:szCs w:val="14"/>
              </w:rPr>
            </w:pPr>
          </w:p>
          <w:p w14:paraId="6B28553A" w14:textId="1B745D95" w:rsidR="00132A54" w:rsidRPr="00AE7841" w:rsidRDefault="00132A54" w:rsidP="00132A54">
            <w:pPr>
              <w:pStyle w:val="Texto"/>
              <w:spacing w:line="240" w:lineRule="auto"/>
              <w:ind w:firstLine="0"/>
              <w:jc w:val="center"/>
              <w:rPr>
                <w:rFonts w:ascii="ITC Avant Garde Std Bk" w:hAnsi="ITC Avant Garde Std Bk"/>
                <w:noProof/>
                <w:sz w:val="14"/>
                <w:szCs w:val="14"/>
              </w:rPr>
            </w:pPr>
            <w:r w:rsidRPr="00AE7841">
              <w:rPr>
                <w:rFonts w:ascii="ITC Avant Garde Std Bk" w:hAnsi="ITC Avant Garde Std Bk"/>
                <w:noProof/>
                <w:sz w:val="14"/>
                <w:szCs w:val="14"/>
              </w:rPr>
              <w:drawing>
                <wp:inline distT="0" distB="0" distL="0" distR="0" wp14:anchorId="33D2CF88" wp14:editId="46696746">
                  <wp:extent cx="3124200" cy="234950"/>
                  <wp:effectExtent l="0" t="0" r="0" b="0"/>
                  <wp:docPr id="14" name="Imagen 14" descr="Fórmula para calcular el Indicador Clave de Desempeño de Disponibilid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4200" cy="234950"/>
                          </a:xfrm>
                          <a:prstGeom prst="rect">
                            <a:avLst/>
                          </a:prstGeom>
                          <a:noFill/>
                          <a:ln>
                            <a:noFill/>
                          </a:ln>
                        </pic:spPr>
                      </pic:pic>
                    </a:graphicData>
                  </a:graphic>
                </wp:inline>
              </w:drawing>
            </w:r>
            <w:r w:rsidRPr="00AE7841">
              <w:rPr>
                <w:rFonts w:ascii="ITC Avant Garde Std Bk" w:hAnsi="ITC Avant Garde Std Bk"/>
                <w:noProof/>
                <w:sz w:val="14"/>
                <w:szCs w:val="14"/>
              </w:rPr>
              <w:t xml:space="preserve"> </w:t>
            </w:r>
          </w:p>
          <w:p w14:paraId="407C4DEC" w14:textId="77777777" w:rsidR="00132A54" w:rsidRPr="00AE7841" w:rsidRDefault="00132A54" w:rsidP="00132A54">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 xml:space="preserve">Donde:  </w:t>
            </w:r>
          </w:p>
          <w:p w14:paraId="34CDC000" w14:textId="77777777" w:rsidR="00AE7841" w:rsidRPr="00AE7841" w:rsidRDefault="00132A54" w:rsidP="00132A54">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i/>
                <w:color w:val="000000"/>
                <w:sz w:val="14"/>
                <w:szCs w:val="14"/>
                <w:lang w:val="es-MX"/>
              </w:rPr>
              <w:t>TFT</w:t>
            </w:r>
            <w:r w:rsidRPr="00AE7841">
              <w:rPr>
                <w:rFonts w:ascii="ITC Avant Garde Std Bk" w:hAnsi="ITC Avant Garde Std Bk"/>
                <w:color w:val="000000"/>
                <w:sz w:val="14"/>
                <w:szCs w:val="14"/>
                <w:lang w:val="es-MX"/>
              </w:rPr>
              <w:t xml:space="preserve">: Tiempo Funcional Total para cada MAAT </w:t>
            </w:r>
            <w:r w:rsidRPr="00AE7841">
              <w:rPr>
                <w:rFonts w:ascii="ITC Avant Garde Std Bk" w:hAnsi="ITC Avant Garde Std Bk"/>
                <w:i/>
                <w:color w:val="000000"/>
                <w:sz w:val="14"/>
                <w:szCs w:val="14"/>
                <w:lang w:val="es-MX"/>
              </w:rPr>
              <w:t xml:space="preserve">k </w:t>
            </w:r>
            <w:r w:rsidRPr="00AE7841">
              <w:rPr>
                <w:rFonts w:ascii="ITC Avant Garde Std Bk" w:hAnsi="ITC Avant Garde Std Bk"/>
                <w:color w:val="000000"/>
                <w:sz w:val="14"/>
                <w:szCs w:val="14"/>
                <w:lang w:val="es-MX"/>
              </w:rPr>
              <w:t>localizado físicamente dentro del área geográfica de cada municipio.</w:t>
            </w:r>
          </w:p>
          <w:p w14:paraId="055A9426" w14:textId="3E71F4EB" w:rsidR="00AE7841" w:rsidRPr="00AE7841" w:rsidRDefault="00AE7841" w:rsidP="00132A54">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i/>
                <w:color w:val="000000"/>
                <w:sz w:val="14"/>
                <w:szCs w:val="14"/>
                <w:lang w:val="es-MX"/>
              </w:rPr>
              <w:lastRenderedPageBreak/>
              <w:t>TOT</w:t>
            </w:r>
            <w:r w:rsidRPr="00AE7841">
              <w:rPr>
                <w:rFonts w:ascii="ITC Avant Garde Std Bk" w:hAnsi="ITC Avant Garde Std Bk"/>
                <w:color w:val="000000"/>
                <w:sz w:val="14"/>
                <w:szCs w:val="14"/>
                <w:lang w:val="es-MX"/>
              </w:rPr>
              <w:t xml:space="preserve">: Tiempo de Observación Total o periodo de observación establecido para cada MAAT </w:t>
            </w:r>
            <w:r w:rsidRPr="00AE7841">
              <w:rPr>
                <w:rFonts w:ascii="ITC Avant Garde Std Bk" w:hAnsi="ITC Avant Garde Std Bk"/>
                <w:i/>
                <w:color w:val="000000"/>
                <w:sz w:val="14"/>
                <w:szCs w:val="14"/>
                <w:lang w:val="es-MX"/>
              </w:rPr>
              <w:t xml:space="preserve">k </w:t>
            </w:r>
            <w:r w:rsidRPr="00AE7841">
              <w:rPr>
                <w:rFonts w:ascii="ITC Avant Garde Std Bk" w:hAnsi="ITC Avant Garde Std Bk"/>
                <w:color w:val="000000"/>
                <w:sz w:val="14"/>
                <w:szCs w:val="14"/>
                <w:lang w:val="es-MX"/>
              </w:rPr>
              <w:t>localizado físicamente dentro del área geográfica de cada municipio.</w:t>
            </w:r>
          </w:p>
        </w:tc>
      </w:tr>
      <w:tr w:rsidR="00132A54" w:rsidRPr="00AE7841" w14:paraId="555A865D" w14:textId="77777777" w:rsidTr="00A533EB">
        <w:trPr>
          <w:trHeight w:val="20"/>
        </w:trPr>
        <w:tc>
          <w:tcPr>
            <w:tcW w:w="649" w:type="pct"/>
            <w:tcBorders>
              <w:bottom w:val="single" w:sz="4" w:space="0" w:color="auto"/>
            </w:tcBorders>
            <w:shd w:val="clear" w:color="auto" w:fill="D9D9D9" w:themeFill="background1" w:themeFillShade="D9"/>
          </w:tcPr>
          <w:p w14:paraId="7DA0C934" w14:textId="77777777" w:rsidR="00132A54" w:rsidRPr="00AE7841" w:rsidRDefault="00132A54" w:rsidP="00132A54">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lastRenderedPageBreak/>
              <w:t>NOTA</w:t>
            </w:r>
          </w:p>
        </w:tc>
        <w:tc>
          <w:tcPr>
            <w:tcW w:w="4351" w:type="pct"/>
            <w:tcBorders>
              <w:bottom w:val="single" w:sz="4" w:space="0" w:color="auto"/>
            </w:tcBorders>
          </w:tcPr>
          <w:p w14:paraId="1C53C934" w14:textId="77777777" w:rsidR="00132A54" w:rsidRPr="00AE7841" w:rsidRDefault="00132A54" w:rsidP="00132A54">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Para obtener el KPI a nivel municipal, se deberá utilizar la sumatoria de los valores TFT y TOT para cada MAAT localizado físicamente dentro del área geográfica de cada municipio. Para el cálculo del KPI, tanto TFT como TOT deberán tener la misma unidad.</w:t>
            </w:r>
          </w:p>
        </w:tc>
      </w:tr>
    </w:tbl>
    <w:p w14:paraId="02462845" w14:textId="324162D9" w:rsidR="00986963" w:rsidRDefault="00986963" w:rsidP="00986963">
      <w:pPr>
        <w:pStyle w:val="Texto"/>
        <w:spacing w:line="20" w:lineRule="exact"/>
        <w:rPr>
          <w:rFonts w:ascii="ITC Avant Garde Std Bk" w:hAnsi="ITC Avant Garde Std Bk"/>
          <w:szCs w:val="18"/>
          <w:lang w:val="es-ES_tradnl"/>
        </w:rPr>
      </w:pPr>
    </w:p>
    <w:tbl>
      <w:tblPr>
        <w:tblStyle w:val="Tablaconcuadrcula"/>
        <w:tblW w:w="5000" w:type="pct"/>
        <w:tblLayout w:type="fixed"/>
        <w:tblLook w:val="0020" w:firstRow="1" w:lastRow="0" w:firstColumn="0" w:lastColumn="0" w:noHBand="0" w:noVBand="0"/>
      </w:tblPr>
      <w:tblGrid>
        <w:gridCol w:w="1146"/>
        <w:gridCol w:w="7686"/>
      </w:tblGrid>
      <w:tr w:rsidR="00A533EB" w:rsidRPr="00AE7841" w14:paraId="05C3FF9F" w14:textId="77777777" w:rsidTr="00545F89">
        <w:trPr>
          <w:trHeight w:val="20"/>
        </w:trPr>
        <w:tc>
          <w:tcPr>
            <w:tcW w:w="649" w:type="pct"/>
            <w:tcBorders>
              <w:top w:val="single" w:sz="4" w:space="0" w:color="auto"/>
            </w:tcBorders>
            <w:shd w:val="clear" w:color="auto" w:fill="D9D9D9" w:themeFill="background1" w:themeFillShade="D9"/>
          </w:tcPr>
          <w:p w14:paraId="0E24137C" w14:textId="77777777" w:rsidR="00A533EB" w:rsidRPr="00AE7841" w:rsidRDefault="00A533EB" w:rsidP="00545F89">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CATEGORÍA</w:t>
            </w:r>
          </w:p>
        </w:tc>
        <w:tc>
          <w:tcPr>
            <w:tcW w:w="4351" w:type="pct"/>
            <w:tcBorders>
              <w:top w:val="single" w:sz="4" w:space="0" w:color="auto"/>
            </w:tcBorders>
          </w:tcPr>
          <w:p w14:paraId="190C3E70" w14:textId="77777777" w:rsidR="00A533EB" w:rsidRPr="00AE7841" w:rsidRDefault="00A533EB" w:rsidP="00545F89">
            <w:pPr>
              <w:pStyle w:val="Texto"/>
              <w:spacing w:line="266"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INTEGRIDAD</w:t>
            </w:r>
          </w:p>
        </w:tc>
      </w:tr>
      <w:tr w:rsidR="00A533EB" w:rsidRPr="00AE7841" w14:paraId="652D6F86" w14:textId="77777777" w:rsidTr="00545F89">
        <w:trPr>
          <w:trHeight w:val="20"/>
        </w:trPr>
        <w:tc>
          <w:tcPr>
            <w:tcW w:w="649" w:type="pct"/>
            <w:shd w:val="clear" w:color="auto" w:fill="D9D9D9" w:themeFill="background1" w:themeFillShade="D9"/>
          </w:tcPr>
          <w:p w14:paraId="4B321B54" w14:textId="77777777" w:rsidR="00A533EB" w:rsidRPr="00AE7841" w:rsidRDefault="00A533EB" w:rsidP="00545F89">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KPI </w:t>
            </w:r>
          </w:p>
        </w:tc>
        <w:tc>
          <w:tcPr>
            <w:tcW w:w="4351" w:type="pct"/>
          </w:tcPr>
          <w:p w14:paraId="5C4F3191" w14:textId="77777777" w:rsidR="00A533EB" w:rsidRPr="00AE7841" w:rsidRDefault="00A533EB" w:rsidP="00545F89">
            <w:pPr>
              <w:pStyle w:val="Texto"/>
              <w:spacing w:line="266"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2.1 Volumen de Datos de Carga </w:t>
            </w:r>
          </w:p>
        </w:tc>
      </w:tr>
      <w:tr w:rsidR="00A533EB" w:rsidRPr="00AE7841" w14:paraId="3CC9D919" w14:textId="77777777" w:rsidTr="00545F89">
        <w:trPr>
          <w:trHeight w:val="20"/>
        </w:trPr>
        <w:tc>
          <w:tcPr>
            <w:tcW w:w="649" w:type="pct"/>
            <w:shd w:val="clear" w:color="auto" w:fill="D9D9D9" w:themeFill="background1" w:themeFillShade="D9"/>
          </w:tcPr>
          <w:p w14:paraId="1B1C5E72" w14:textId="77777777" w:rsidR="00A533EB" w:rsidRPr="00AE7841" w:rsidRDefault="00A533EB" w:rsidP="00545F89">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DEFINICIÓN</w:t>
            </w:r>
          </w:p>
        </w:tc>
        <w:tc>
          <w:tcPr>
            <w:tcW w:w="4351" w:type="pct"/>
          </w:tcPr>
          <w:p w14:paraId="2A5FEB12" w14:textId="77777777" w:rsidR="00A533EB" w:rsidRPr="00AE7841" w:rsidRDefault="00A533EB" w:rsidP="00545F89">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 xml:space="preserve">Determinado a partir del total de datos de carga del MAAT a la red de agregación. </w:t>
            </w:r>
          </w:p>
        </w:tc>
      </w:tr>
      <w:tr w:rsidR="00A533EB" w:rsidRPr="00AE7841" w14:paraId="2E392B05" w14:textId="77777777" w:rsidTr="00545F89">
        <w:trPr>
          <w:trHeight w:val="20"/>
        </w:trPr>
        <w:tc>
          <w:tcPr>
            <w:tcW w:w="649" w:type="pct"/>
            <w:shd w:val="clear" w:color="auto" w:fill="D9D9D9" w:themeFill="background1" w:themeFillShade="D9"/>
          </w:tcPr>
          <w:p w14:paraId="269A5978" w14:textId="77777777" w:rsidR="00A533EB" w:rsidRPr="00AE7841" w:rsidRDefault="00A533EB" w:rsidP="00545F89">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UNIDAD </w:t>
            </w:r>
          </w:p>
        </w:tc>
        <w:tc>
          <w:tcPr>
            <w:tcW w:w="4351" w:type="pct"/>
          </w:tcPr>
          <w:p w14:paraId="0A670BB7" w14:textId="77777777" w:rsidR="00A533EB" w:rsidRPr="00AE7841" w:rsidRDefault="00A533EB" w:rsidP="00545F89">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Gigabytes (GB)</w:t>
            </w:r>
          </w:p>
        </w:tc>
      </w:tr>
      <w:tr w:rsidR="00A533EB" w:rsidRPr="00AE7841" w14:paraId="7067AF07" w14:textId="77777777" w:rsidTr="00545F89">
        <w:trPr>
          <w:trHeight w:val="20"/>
        </w:trPr>
        <w:tc>
          <w:tcPr>
            <w:tcW w:w="649" w:type="pct"/>
            <w:shd w:val="clear" w:color="auto" w:fill="D9D9D9" w:themeFill="background1" w:themeFillShade="D9"/>
          </w:tcPr>
          <w:p w14:paraId="623439DA" w14:textId="77777777" w:rsidR="00A533EB" w:rsidRPr="00AE7841" w:rsidRDefault="00A533EB" w:rsidP="00545F89">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ALCANCE</w:t>
            </w:r>
          </w:p>
        </w:tc>
        <w:tc>
          <w:tcPr>
            <w:tcW w:w="4351" w:type="pct"/>
          </w:tcPr>
          <w:p w14:paraId="089C54A3" w14:textId="77777777" w:rsidR="00A533EB" w:rsidRPr="00AE7841" w:rsidRDefault="00A533EB" w:rsidP="00545F89">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 xml:space="preserve">Total de datos de carga del MAAT a la red de agregación durante el periodo de observación. </w:t>
            </w:r>
          </w:p>
        </w:tc>
      </w:tr>
      <w:tr w:rsidR="00A533EB" w:rsidRPr="00AE7841" w14:paraId="72AF79F4" w14:textId="77777777" w:rsidTr="00545F89">
        <w:trPr>
          <w:trHeight w:val="20"/>
        </w:trPr>
        <w:tc>
          <w:tcPr>
            <w:tcW w:w="649" w:type="pct"/>
            <w:shd w:val="clear" w:color="auto" w:fill="D9D9D9" w:themeFill="background1" w:themeFillShade="D9"/>
          </w:tcPr>
          <w:p w14:paraId="54B29A20" w14:textId="77777777" w:rsidR="00A533EB" w:rsidRPr="00AE7841" w:rsidRDefault="00A533EB" w:rsidP="00545F89">
            <w:pPr>
              <w:pStyle w:val="Texto"/>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FÓRMULA</w:t>
            </w:r>
          </w:p>
        </w:tc>
        <w:tc>
          <w:tcPr>
            <w:tcW w:w="4351" w:type="pct"/>
          </w:tcPr>
          <w:p w14:paraId="62CF9DC2" w14:textId="77777777" w:rsidR="00A533EB" w:rsidRDefault="00A533EB" w:rsidP="00545F89">
            <w:pPr>
              <w:pStyle w:val="Texto"/>
              <w:spacing w:line="240" w:lineRule="auto"/>
              <w:ind w:firstLine="0"/>
              <w:jc w:val="center"/>
              <w:rPr>
                <w:rFonts w:ascii="ITC Avant Garde Std Bk" w:hAnsi="ITC Avant Garde Std Bk"/>
                <w:color w:val="000000"/>
                <w:sz w:val="14"/>
                <w:szCs w:val="14"/>
                <w:lang w:val="es-MX"/>
              </w:rPr>
            </w:pPr>
            <w:r w:rsidRPr="00AE7841">
              <w:rPr>
                <w:rFonts w:ascii="ITC Avant Garde Std Bk" w:hAnsi="ITC Avant Garde Std Bk"/>
                <w:noProof/>
                <w:sz w:val="14"/>
                <w:szCs w:val="14"/>
              </w:rPr>
              <w:drawing>
                <wp:inline distT="0" distB="0" distL="0" distR="0" wp14:anchorId="4D8C257C" wp14:editId="1486E116">
                  <wp:extent cx="2622550" cy="215900"/>
                  <wp:effectExtent l="0" t="0" r="6350" b="0"/>
                  <wp:docPr id="17" name="Imagen 17" descr="Fórmula para calcular el Indicador Clave de Desempeño de Integr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550" cy="215900"/>
                          </a:xfrm>
                          <a:prstGeom prst="rect">
                            <a:avLst/>
                          </a:prstGeom>
                          <a:noFill/>
                          <a:ln>
                            <a:noFill/>
                          </a:ln>
                        </pic:spPr>
                      </pic:pic>
                    </a:graphicData>
                  </a:graphic>
                </wp:inline>
              </w:drawing>
            </w:r>
            <w:r w:rsidRPr="00AE7841">
              <w:rPr>
                <w:rFonts w:ascii="ITC Avant Garde Std Bk" w:hAnsi="ITC Avant Garde Std Bk"/>
                <w:color w:val="000000"/>
                <w:sz w:val="14"/>
                <w:szCs w:val="14"/>
                <w:lang w:val="es-MX"/>
              </w:rPr>
              <w:t xml:space="preserve"> </w:t>
            </w:r>
          </w:p>
          <w:p w14:paraId="51E3F70A" w14:textId="77777777" w:rsidR="00A533EB" w:rsidRPr="00AE7841" w:rsidRDefault="00A533EB" w:rsidP="00545F89">
            <w:pPr>
              <w:pStyle w:val="Texto"/>
              <w:spacing w:line="240" w:lineRule="auto"/>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Donde:</w:t>
            </w:r>
          </w:p>
          <w:p w14:paraId="31891320" w14:textId="77777777" w:rsidR="00A533EB" w:rsidRPr="00AE7841" w:rsidRDefault="00A533EB" w:rsidP="00545F89">
            <w:pPr>
              <w:pStyle w:val="Texto"/>
              <w:spacing w:line="240" w:lineRule="auto"/>
              <w:ind w:firstLine="0"/>
              <w:rPr>
                <w:rFonts w:ascii="ITC Avant Garde Std Bk" w:hAnsi="ITC Avant Garde Std Bk"/>
                <w:color w:val="000000"/>
                <w:sz w:val="14"/>
                <w:szCs w:val="14"/>
                <w:lang w:val="es-MX"/>
              </w:rPr>
            </w:pPr>
            <w:r w:rsidRPr="00AE7841">
              <w:rPr>
                <w:rFonts w:ascii="ITC Avant Garde Std Bk" w:hAnsi="ITC Avant Garde Std Bk"/>
                <w:i/>
                <w:color w:val="000000"/>
                <w:sz w:val="14"/>
                <w:szCs w:val="14"/>
                <w:lang w:val="es-MX"/>
              </w:rPr>
              <w:t>TDC</w:t>
            </w:r>
            <w:r w:rsidRPr="00AE7841">
              <w:rPr>
                <w:rFonts w:ascii="ITC Avant Garde Std Bk" w:hAnsi="ITC Avant Garde Std Bk"/>
                <w:color w:val="000000"/>
                <w:sz w:val="14"/>
                <w:szCs w:val="14"/>
                <w:vertAlign w:val="subscript"/>
                <w:lang w:val="es-MX"/>
              </w:rPr>
              <w:t>i</w:t>
            </w:r>
            <w:r w:rsidRPr="00AE7841">
              <w:rPr>
                <w:rFonts w:ascii="ITC Avant Garde Std Bk" w:hAnsi="ITC Avant Garde Std Bk"/>
                <w:color w:val="000000"/>
                <w:sz w:val="14"/>
                <w:szCs w:val="14"/>
                <w:lang w:val="es-MX"/>
              </w:rPr>
              <w:t xml:space="preserve">: Total de Datos de Carga del intervalo </w:t>
            </w:r>
            <w:r w:rsidRPr="00AE7841">
              <w:rPr>
                <w:rFonts w:ascii="ITC Avant Garde Std Bk" w:hAnsi="ITC Avant Garde Std Bk"/>
                <w:i/>
                <w:color w:val="000000"/>
                <w:sz w:val="14"/>
                <w:szCs w:val="14"/>
                <w:lang w:val="es-MX"/>
              </w:rPr>
              <w:t>i</w:t>
            </w:r>
            <w:r w:rsidRPr="00AE7841">
              <w:rPr>
                <w:rFonts w:ascii="ITC Avant Garde Std Bk" w:hAnsi="ITC Avant Garde Std Bk"/>
                <w:color w:val="000000"/>
                <w:sz w:val="14"/>
                <w:szCs w:val="14"/>
                <w:lang w:val="es-MX"/>
              </w:rPr>
              <w:t>. Si el intervalo es igual a una hora, se considerará un único valor.</w:t>
            </w:r>
          </w:p>
        </w:tc>
      </w:tr>
      <w:tr w:rsidR="00A533EB" w:rsidRPr="00AE7841" w14:paraId="5EA07A99" w14:textId="77777777" w:rsidTr="00545F89">
        <w:trPr>
          <w:trHeight w:val="20"/>
        </w:trPr>
        <w:tc>
          <w:tcPr>
            <w:tcW w:w="649" w:type="pct"/>
            <w:shd w:val="clear" w:color="auto" w:fill="D9D9D9" w:themeFill="background1" w:themeFillShade="D9"/>
          </w:tcPr>
          <w:p w14:paraId="50E682D8" w14:textId="77777777" w:rsidR="00A533EB" w:rsidRPr="00AE7841" w:rsidRDefault="00A533EB" w:rsidP="00545F89">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NOTA</w:t>
            </w:r>
          </w:p>
        </w:tc>
        <w:tc>
          <w:tcPr>
            <w:tcW w:w="4351" w:type="pct"/>
          </w:tcPr>
          <w:p w14:paraId="36368664" w14:textId="77777777" w:rsidR="00A533EB" w:rsidRPr="00AE7841" w:rsidRDefault="00A533EB" w:rsidP="00545F89">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Si la granularidad de los datos obtenidos por MAAT es de minutos, se deberá obtener la agregación del tráfico de datos del servicio de acceso a Internet a partir de la suma de los Gigabytes de cada intervalo que conforma cada hora del día.</w:t>
            </w:r>
          </w:p>
          <w:p w14:paraId="64CE6FB6" w14:textId="77777777" w:rsidR="00A533EB" w:rsidRPr="00AE7841" w:rsidRDefault="00A533EB" w:rsidP="00545F89">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Para obtener el KPI a nivel municipal, se deberá aplicar la sumatoria de los KPI obtenidos para cada MAAT localizado físicamente dentro del área geográfica de cada municipio.</w:t>
            </w:r>
          </w:p>
        </w:tc>
      </w:tr>
    </w:tbl>
    <w:p w14:paraId="1179E3B2" w14:textId="501520C2" w:rsidR="00A533EB" w:rsidRDefault="00A533EB" w:rsidP="00986963">
      <w:pPr>
        <w:pStyle w:val="Texto"/>
        <w:spacing w:line="20" w:lineRule="exact"/>
        <w:rPr>
          <w:rFonts w:ascii="ITC Avant Garde Std Bk" w:hAnsi="ITC Avant Garde Std Bk"/>
          <w:szCs w:val="18"/>
          <w:lang w:val="es-ES_tradnl"/>
        </w:rPr>
      </w:pPr>
    </w:p>
    <w:p w14:paraId="55969D79" w14:textId="77777777" w:rsidR="00A533EB" w:rsidRPr="00986963" w:rsidRDefault="00A533EB" w:rsidP="00986963">
      <w:pPr>
        <w:pStyle w:val="Texto"/>
        <w:spacing w:line="20" w:lineRule="exact"/>
        <w:rPr>
          <w:rFonts w:ascii="ITC Avant Garde Std Bk" w:hAnsi="ITC Avant Garde Std Bk"/>
          <w:szCs w:val="18"/>
          <w:lang w:val="es-ES_tradnl"/>
        </w:rPr>
      </w:pPr>
    </w:p>
    <w:tbl>
      <w:tblPr>
        <w:tblStyle w:val="Tablaconcuadrcula"/>
        <w:tblW w:w="5000" w:type="pct"/>
        <w:tblLayout w:type="fixed"/>
        <w:tblLook w:val="0020" w:firstRow="1" w:lastRow="0" w:firstColumn="0" w:lastColumn="0" w:noHBand="0" w:noVBand="0"/>
      </w:tblPr>
      <w:tblGrid>
        <w:gridCol w:w="1146"/>
        <w:gridCol w:w="7686"/>
      </w:tblGrid>
      <w:tr w:rsidR="00986963" w:rsidRPr="00AE7841" w14:paraId="21C4ED8B" w14:textId="77777777" w:rsidTr="00AE7841">
        <w:trPr>
          <w:trHeight w:val="20"/>
        </w:trPr>
        <w:tc>
          <w:tcPr>
            <w:tcW w:w="649" w:type="pct"/>
            <w:shd w:val="clear" w:color="auto" w:fill="D9D9D9" w:themeFill="background1" w:themeFillShade="D9"/>
            <w:noWrap/>
          </w:tcPr>
          <w:p w14:paraId="58839515" w14:textId="77777777" w:rsidR="00986963" w:rsidRPr="00AE7841" w:rsidRDefault="00986963" w:rsidP="00161A66">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CATEGORÍA</w:t>
            </w:r>
          </w:p>
        </w:tc>
        <w:tc>
          <w:tcPr>
            <w:tcW w:w="4351" w:type="pct"/>
          </w:tcPr>
          <w:p w14:paraId="4AFB3249" w14:textId="77777777" w:rsidR="00986963" w:rsidRPr="00AE7841" w:rsidRDefault="00986963" w:rsidP="00161A66">
            <w:pPr>
              <w:pStyle w:val="Texto"/>
              <w:spacing w:line="310"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INTEGRIDAD</w:t>
            </w:r>
          </w:p>
        </w:tc>
      </w:tr>
      <w:tr w:rsidR="00986963" w:rsidRPr="00AE7841" w14:paraId="69A15EF1" w14:textId="77777777" w:rsidTr="00AE7841">
        <w:trPr>
          <w:trHeight w:val="20"/>
        </w:trPr>
        <w:tc>
          <w:tcPr>
            <w:tcW w:w="649" w:type="pct"/>
            <w:shd w:val="clear" w:color="auto" w:fill="D9D9D9" w:themeFill="background1" w:themeFillShade="D9"/>
          </w:tcPr>
          <w:p w14:paraId="1AD9AADD" w14:textId="77777777" w:rsidR="00986963" w:rsidRPr="00AE7841" w:rsidRDefault="00986963" w:rsidP="00161A66">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KPI </w:t>
            </w:r>
          </w:p>
        </w:tc>
        <w:tc>
          <w:tcPr>
            <w:tcW w:w="4351" w:type="pct"/>
          </w:tcPr>
          <w:p w14:paraId="2B7CB10F" w14:textId="77777777" w:rsidR="00986963" w:rsidRPr="00AE7841" w:rsidRDefault="00986963" w:rsidP="00161A66">
            <w:pPr>
              <w:pStyle w:val="Texto"/>
              <w:spacing w:line="310"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2.2 Volumen de Datos de Descarga</w:t>
            </w:r>
          </w:p>
        </w:tc>
      </w:tr>
      <w:tr w:rsidR="00986963" w:rsidRPr="00AE7841" w14:paraId="02055741" w14:textId="77777777" w:rsidTr="00AE7841">
        <w:trPr>
          <w:trHeight w:val="20"/>
        </w:trPr>
        <w:tc>
          <w:tcPr>
            <w:tcW w:w="649" w:type="pct"/>
            <w:shd w:val="clear" w:color="auto" w:fill="D9D9D9" w:themeFill="background1" w:themeFillShade="D9"/>
          </w:tcPr>
          <w:p w14:paraId="6EC4433A" w14:textId="77777777" w:rsidR="00986963" w:rsidRPr="00AE7841" w:rsidRDefault="00986963" w:rsidP="00161A66">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DEFINICIÓN</w:t>
            </w:r>
          </w:p>
        </w:tc>
        <w:tc>
          <w:tcPr>
            <w:tcW w:w="4351" w:type="pct"/>
          </w:tcPr>
          <w:p w14:paraId="7A53F5B0" w14:textId="77777777" w:rsidR="00986963" w:rsidRPr="00AE7841" w:rsidRDefault="00986963" w:rsidP="00161A66">
            <w:pPr>
              <w:pStyle w:val="Texto"/>
              <w:spacing w:line="310"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Determinado a partir del total de datos de descarga de la red de agregación al MAAT.</w:t>
            </w:r>
          </w:p>
        </w:tc>
      </w:tr>
      <w:tr w:rsidR="00986963" w:rsidRPr="00AE7841" w14:paraId="0FC5676F" w14:textId="77777777" w:rsidTr="00AE7841">
        <w:trPr>
          <w:trHeight w:val="20"/>
        </w:trPr>
        <w:tc>
          <w:tcPr>
            <w:tcW w:w="649" w:type="pct"/>
            <w:shd w:val="clear" w:color="auto" w:fill="D9D9D9" w:themeFill="background1" w:themeFillShade="D9"/>
          </w:tcPr>
          <w:p w14:paraId="21F104E6" w14:textId="77777777" w:rsidR="00986963" w:rsidRPr="00AE7841" w:rsidRDefault="00986963" w:rsidP="00161A66">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UNIDAD</w:t>
            </w:r>
          </w:p>
        </w:tc>
        <w:tc>
          <w:tcPr>
            <w:tcW w:w="4351" w:type="pct"/>
          </w:tcPr>
          <w:p w14:paraId="3655AC72" w14:textId="77777777" w:rsidR="00986963" w:rsidRPr="00AE7841" w:rsidRDefault="00986963" w:rsidP="00161A66">
            <w:pPr>
              <w:pStyle w:val="Texto"/>
              <w:spacing w:line="310"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Gigabytes (GB)</w:t>
            </w:r>
          </w:p>
        </w:tc>
      </w:tr>
      <w:tr w:rsidR="00986963" w:rsidRPr="00AE7841" w14:paraId="2B322188" w14:textId="77777777" w:rsidTr="00AE7841">
        <w:trPr>
          <w:trHeight w:val="20"/>
        </w:trPr>
        <w:tc>
          <w:tcPr>
            <w:tcW w:w="649" w:type="pct"/>
            <w:shd w:val="clear" w:color="auto" w:fill="D9D9D9" w:themeFill="background1" w:themeFillShade="D9"/>
          </w:tcPr>
          <w:p w14:paraId="231DD4E2" w14:textId="77777777" w:rsidR="00986963" w:rsidRPr="00AE7841" w:rsidRDefault="00986963" w:rsidP="00161A66">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ALCANCE</w:t>
            </w:r>
          </w:p>
        </w:tc>
        <w:tc>
          <w:tcPr>
            <w:tcW w:w="4351" w:type="pct"/>
          </w:tcPr>
          <w:p w14:paraId="4A7CA77C" w14:textId="77777777" w:rsidR="00986963" w:rsidRPr="00AE7841" w:rsidRDefault="00986963" w:rsidP="00161A66">
            <w:pPr>
              <w:pStyle w:val="Texto"/>
              <w:spacing w:line="310"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Total de datos de descarga de la red de agregación al MAAT durante el periodo de observación.</w:t>
            </w:r>
          </w:p>
        </w:tc>
      </w:tr>
      <w:tr w:rsidR="00986963" w:rsidRPr="00AE7841" w14:paraId="568062F3" w14:textId="77777777" w:rsidTr="00AE7841">
        <w:trPr>
          <w:trHeight w:val="20"/>
        </w:trPr>
        <w:tc>
          <w:tcPr>
            <w:tcW w:w="649" w:type="pct"/>
            <w:tcBorders>
              <w:bottom w:val="single" w:sz="4" w:space="0" w:color="auto"/>
            </w:tcBorders>
            <w:shd w:val="clear" w:color="auto" w:fill="D9D9D9" w:themeFill="background1" w:themeFillShade="D9"/>
          </w:tcPr>
          <w:p w14:paraId="269B95D0" w14:textId="41593D1B" w:rsidR="00986963" w:rsidRPr="00AE7841" w:rsidRDefault="00AE7841" w:rsidP="00161A66">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FÓRMULA</w:t>
            </w:r>
          </w:p>
        </w:tc>
        <w:tc>
          <w:tcPr>
            <w:tcW w:w="4351" w:type="pct"/>
            <w:tcBorders>
              <w:bottom w:val="single" w:sz="4" w:space="0" w:color="auto"/>
            </w:tcBorders>
          </w:tcPr>
          <w:p w14:paraId="7E9F1592" w14:textId="77777777" w:rsidR="00986963" w:rsidRDefault="00986963" w:rsidP="00161A66">
            <w:pPr>
              <w:pStyle w:val="Texto"/>
              <w:spacing w:line="240" w:lineRule="auto"/>
              <w:ind w:firstLine="0"/>
              <w:jc w:val="center"/>
              <w:rPr>
                <w:rFonts w:ascii="ITC Avant Garde Std Bk" w:hAnsi="ITC Avant Garde Std Bk"/>
                <w:color w:val="000000"/>
                <w:sz w:val="14"/>
                <w:szCs w:val="14"/>
                <w:lang w:val="es-MX"/>
              </w:rPr>
            </w:pPr>
            <w:r w:rsidRPr="00AE7841">
              <w:rPr>
                <w:rFonts w:ascii="ITC Avant Garde Std Bk" w:hAnsi="ITC Avant Garde Std Bk"/>
                <w:noProof/>
                <w:sz w:val="14"/>
                <w:szCs w:val="14"/>
              </w:rPr>
              <w:drawing>
                <wp:inline distT="0" distB="0" distL="0" distR="0" wp14:anchorId="26E0D3FA" wp14:editId="131FDCC9">
                  <wp:extent cx="2921000" cy="247650"/>
                  <wp:effectExtent l="0" t="0" r="0" b="0"/>
                  <wp:docPr id="12" name="Imagen 12" descr="Fórmula para calcular el Indicador Clave de Desempeño de Integrid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1000" cy="247650"/>
                          </a:xfrm>
                          <a:prstGeom prst="rect">
                            <a:avLst/>
                          </a:prstGeom>
                          <a:noFill/>
                          <a:ln>
                            <a:noFill/>
                          </a:ln>
                        </pic:spPr>
                      </pic:pic>
                    </a:graphicData>
                  </a:graphic>
                </wp:inline>
              </w:drawing>
            </w:r>
            <w:r w:rsidRPr="00AE7841">
              <w:rPr>
                <w:rFonts w:ascii="ITC Avant Garde Std Bk" w:hAnsi="ITC Avant Garde Std Bk"/>
                <w:color w:val="000000"/>
                <w:sz w:val="14"/>
                <w:szCs w:val="14"/>
                <w:lang w:val="es-MX"/>
              </w:rPr>
              <w:t xml:space="preserve"> </w:t>
            </w:r>
          </w:p>
          <w:p w14:paraId="707DFE1E" w14:textId="77777777" w:rsidR="00AE7841" w:rsidRDefault="00AE7841" w:rsidP="00AE7841">
            <w:pPr>
              <w:pStyle w:val="Texto"/>
              <w:spacing w:line="240" w:lineRule="auto"/>
              <w:ind w:firstLine="0"/>
              <w:rPr>
                <w:rFonts w:ascii="ITC Avant Garde Std Bk" w:hAnsi="ITC Avant Garde Std Bk"/>
                <w:i/>
                <w:color w:val="000000"/>
                <w:sz w:val="14"/>
                <w:szCs w:val="14"/>
                <w:lang w:val="es-MX"/>
              </w:rPr>
            </w:pPr>
            <w:r w:rsidRPr="00AE7841">
              <w:rPr>
                <w:rFonts w:ascii="ITC Avant Garde Std Bk" w:hAnsi="ITC Avant Garde Std Bk"/>
                <w:color w:val="000000"/>
                <w:sz w:val="14"/>
                <w:szCs w:val="14"/>
                <w:lang w:val="es-MX"/>
              </w:rPr>
              <w:t>Donde:</w:t>
            </w:r>
            <w:r w:rsidRPr="00AE7841">
              <w:rPr>
                <w:rFonts w:ascii="ITC Avant Garde Std Bk" w:hAnsi="ITC Avant Garde Std Bk"/>
                <w:i/>
                <w:color w:val="000000"/>
                <w:sz w:val="14"/>
                <w:szCs w:val="14"/>
                <w:lang w:val="es-MX"/>
              </w:rPr>
              <w:t xml:space="preserve"> </w:t>
            </w:r>
          </w:p>
          <w:p w14:paraId="39CF085B" w14:textId="4648C36D" w:rsidR="00AE7841" w:rsidRPr="00AE7841" w:rsidRDefault="00AE7841" w:rsidP="00AE7841">
            <w:pPr>
              <w:pStyle w:val="Texto"/>
              <w:spacing w:line="240" w:lineRule="auto"/>
              <w:ind w:firstLine="0"/>
              <w:rPr>
                <w:rFonts w:ascii="ITC Avant Garde Std Bk" w:hAnsi="ITC Avant Garde Std Bk"/>
                <w:color w:val="000000"/>
                <w:sz w:val="14"/>
                <w:szCs w:val="14"/>
                <w:lang w:val="es-MX"/>
              </w:rPr>
            </w:pPr>
            <w:r w:rsidRPr="00AE7841">
              <w:rPr>
                <w:rFonts w:ascii="ITC Avant Garde Std Bk" w:hAnsi="ITC Avant Garde Std Bk"/>
                <w:i/>
                <w:color w:val="000000"/>
                <w:sz w:val="14"/>
                <w:szCs w:val="14"/>
                <w:lang w:val="es-MX"/>
              </w:rPr>
              <w:t>TDD</w:t>
            </w:r>
            <w:r w:rsidRPr="00AE7841">
              <w:rPr>
                <w:rFonts w:ascii="ITC Avant Garde Std Bk" w:hAnsi="ITC Avant Garde Std Bk"/>
                <w:color w:val="000000"/>
                <w:sz w:val="14"/>
                <w:szCs w:val="14"/>
                <w:vertAlign w:val="subscript"/>
                <w:lang w:val="es-MX"/>
              </w:rPr>
              <w:t>i</w:t>
            </w:r>
            <w:r w:rsidRPr="00AE7841">
              <w:rPr>
                <w:rFonts w:ascii="ITC Avant Garde Std Bk" w:hAnsi="ITC Avant Garde Std Bk"/>
                <w:color w:val="000000"/>
                <w:sz w:val="14"/>
                <w:szCs w:val="14"/>
                <w:lang w:val="es-MX"/>
              </w:rPr>
              <w:t xml:space="preserve">: Total de Datos de Descarga del intervalo </w:t>
            </w:r>
            <w:r w:rsidRPr="00AE7841">
              <w:rPr>
                <w:rFonts w:ascii="ITC Avant Garde Std Bk" w:hAnsi="ITC Avant Garde Std Bk"/>
                <w:i/>
                <w:color w:val="000000"/>
                <w:sz w:val="14"/>
                <w:szCs w:val="14"/>
                <w:lang w:val="es-MX"/>
              </w:rPr>
              <w:t>i</w:t>
            </w:r>
            <w:r w:rsidRPr="00AE7841">
              <w:rPr>
                <w:rFonts w:ascii="ITC Avant Garde Std Bk" w:hAnsi="ITC Avant Garde Std Bk"/>
                <w:color w:val="000000"/>
                <w:sz w:val="14"/>
                <w:szCs w:val="14"/>
                <w:lang w:val="es-MX"/>
              </w:rPr>
              <w:t>. Si el intervalo es igual a una hora, se considerará un único valor.</w:t>
            </w:r>
          </w:p>
        </w:tc>
      </w:tr>
      <w:tr w:rsidR="00986963" w:rsidRPr="00AE7841" w14:paraId="41683BFD" w14:textId="77777777" w:rsidTr="00AE7841">
        <w:trPr>
          <w:trHeight w:val="20"/>
        </w:trPr>
        <w:tc>
          <w:tcPr>
            <w:tcW w:w="649" w:type="pct"/>
            <w:tcBorders>
              <w:bottom w:val="single" w:sz="4" w:space="0" w:color="auto"/>
            </w:tcBorders>
            <w:shd w:val="clear" w:color="auto" w:fill="D9D9D9" w:themeFill="background1" w:themeFillShade="D9"/>
          </w:tcPr>
          <w:p w14:paraId="294A482A" w14:textId="77777777" w:rsidR="00986963" w:rsidRPr="00AE7841" w:rsidRDefault="00986963" w:rsidP="00161A66">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NOTA</w:t>
            </w:r>
          </w:p>
        </w:tc>
        <w:tc>
          <w:tcPr>
            <w:tcW w:w="4351" w:type="pct"/>
            <w:tcBorders>
              <w:bottom w:val="single" w:sz="4" w:space="0" w:color="auto"/>
            </w:tcBorders>
          </w:tcPr>
          <w:p w14:paraId="3DDD180A" w14:textId="77777777" w:rsidR="00AE7841" w:rsidRDefault="00986963" w:rsidP="00161A66">
            <w:pPr>
              <w:pStyle w:val="Texto"/>
              <w:spacing w:line="310"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Si la granularidad de los datos obtenidos por MAAT es de minutos, se deberá obtener la agregación del tráfico de datos del servicio de acceso a Internet a partir de la suma de los Gigabytes de cada intervalo que conforma cada hora del día.</w:t>
            </w:r>
            <w:r w:rsidR="00AE7841" w:rsidRPr="00AE7841">
              <w:rPr>
                <w:rFonts w:ascii="ITC Avant Garde Std Bk" w:hAnsi="ITC Avant Garde Std Bk"/>
                <w:color w:val="000000"/>
                <w:sz w:val="14"/>
                <w:szCs w:val="14"/>
                <w:lang w:val="es-MX"/>
              </w:rPr>
              <w:t xml:space="preserve"> </w:t>
            </w:r>
          </w:p>
          <w:p w14:paraId="21BF4289" w14:textId="5A45ABCF" w:rsidR="00986963" w:rsidRPr="00AE7841" w:rsidRDefault="00AE7841" w:rsidP="00161A66">
            <w:pPr>
              <w:pStyle w:val="Texto"/>
              <w:spacing w:line="310"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Para obtener el KPI a nivel municipal, se deberá aplicar la sumatoria de los KPI obtenidos para cada MAAT localizado físicamente dentro del área geográfica de cada municipio.</w:t>
            </w:r>
          </w:p>
        </w:tc>
      </w:tr>
    </w:tbl>
    <w:p w14:paraId="2EE62523" w14:textId="77777777" w:rsidR="00A533EB" w:rsidRDefault="00A533EB" w:rsidP="00986963">
      <w:pPr>
        <w:pStyle w:val="Texto"/>
        <w:spacing w:line="20" w:lineRule="exact"/>
        <w:ind w:firstLine="0"/>
        <w:jc w:val="right"/>
        <w:rPr>
          <w:rFonts w:ascii="ITC Avant Garde Std Bk" w:hAnsi="ITC Avant Garde Std Bk"/>
          <w:color w:val="000000"/>
          <w:szCs w:val="18"/>
          <w:lang w:val="es-MX"/>
        </w:rPr>
      </w:pPr>
    </w:p>
    <w:tbl>
      <w:tblPr>
        <w:tblStyle w:val="Tablaconcuadrcula"/>
        <w:tblW w:w="5000" w:type="pct"/>
        <w:tblLayout w:type="fixed"/>
        <w:tblLook w:val="0020" w:firstRow="1" w:lastRow="0" w:firstColumn="0" w:lastColumn="0" w:noHBand="0" w:noVBand="0"/>
      </w:tblPr>
      <w:tblGrid>
        <w:gridCol w:w="1146"/>
        <w:gridCol w:w="7686"/>
      </w:tblGrid>
      <w:tr w:rsidR="00A533EB" w:rsidRPr="00AE7841" w14:paraId="2A128B92" w14:textId="77777777" w:rsidTr="00545F89">
        <w:trPr>
          <w:trHeight w:val="20"/>
        </w:trPr>
        <w:tc>
          <w:tcPr>
            <w:tcW w:w="649" w:type="pct"/>
            <w:tcBorders>
              <w:top w:val="single" w:sz="4" w:space="0" w:color="auto"/>
            </w:tcBorders>
            <w:shd w:val="clear" w:color="auto" w:fill="D9D9D9" w:themeFill="background1" w:themeFillShade="D9"/>
          </w:tcPr>
          <w:p w14:paraId="63CA5A29" w14:textId="77777777" w:rsidR="00A533EB" w:rsidRPr="00AE7841" w:rsidRDefault="00A533EB" w:rsidP="00545F89">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CATEGORÍA</w:t>
            </w:r>
          </w:p>
        </w:tc>
        <w:tc>
          <w:tcPr>
            <w:tcW w:w="4351" w:type="pct"/>
            <w:tcBorders>
              <w:top w:val="single" w:sz="4" w:space="0" w:color="auto"/>
            </w:tcBorders>
          </w:tcPr>
          <w:p w14:paraId="64F1C4AA" w14:textId="77777777" w:rsidR="00A533EB" w:rsidRPr="00AE7841" w:rsidRDefault="00A533EB" w:rsidP="00545F89">
            <w:pPr>
              <w:pStyle w:val="Texto"/>
              <w:spacing w:line="310"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UTILIZACIÓN</w:t>
            </w:r>
          </w:p>
        </w:tc>
      </w:tr>
      <w:tr w:rsidR="00A533EB" w:rsidRPr="00AE7841" w14:paraId="40610456" w14:textId="77777777" w:rsidTr="00545F89">
        <w:trPr>
          <w:trHeight w:val="20"/>
        </w:trPr>
        <w:tc>
          <w:tcPr>
            <w:tcW w:w="649" w:type="pct"/>
            <w:shd w:val="clear" w:color="auto" w:fill="D9D9D9" w:themeFill="background1" w:themeFillShade="D9"/>
          </w:tcPr>
          <w:p w14:paraId="24812367" w14:textId="77777777" w:rsidR="00A533EB" w:rsidRPr="00AE7841" w:rsidRDefault="00A533EB" w:rsidP="00545F89">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lastRenderedPageBreak/>
              <w:t xml:space="preserve">KPI </w:t>
            </w:r>
          </w:p>
        </w:tc>
        <w:tc>
          <w:tcPr>
            <w:tcW w:w="4351" w:type="pct"/>
          </w:tcPr>
          <w:p w14:paraId="0937E536" w14:textId="77777777" w:rsidR="00A533EB" w:rsidRPr="00AE7841" w:rsidRDefault="00A533EB" w:rsidP="00545F89">
            <w:pPr>
              <w:pStyle w:val="Texto"/>
              <w:spacing w:line="310"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3.1 Utilización del Ancho de Banda en la Descarga </w:t>
            </w:r>
          </w:p>
        </w:tc>
      </w:tr>
      <w:tr w:rsidR="00A533EB" w:rsidRPr="00AE7841" w14:paraId="2F975E60" w14:textId="77777777" w:rsidTr="00545F89">
        <w:trPr>
          <w:trHeight w:val="20"/>
        </w:trPr>
        <w:tc>
          <w:tcPr>
            <w:tcW w:w="649" w:type="pct"/>
            <w:shd w:val="clear" w:color="auto" w:fill="D9D9D9" w:themeFill="background1" w:themeFillShade="D9"/>
          </w:tcPr>
          <w:p w14:paraId="64F0282A" w14:textId="77777777" w:rsidR="00A533EB" w:rsidRPr="00AE7841" w:rsidRDefault="00A533EB" w:rsidP="00545F89">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DEFINICIÓN</w:t>
            </w:r>
          </w:p>
        </w:tc>
        <w:tc>
          <w:tcPr>
            <w:tcW w:w="4351" w:type="pct"/>
          </w:tcPr>
          <w:p w14:paraId="6C41B3B0" w14:textId="77777777" w:rsidR="00A533EB" w:rsidRPr="00AE7841" w:rsidRDefault="00A533EB" w:rsidP="00545F89">
            <w:pPr>
              <w:pStyle w:val="Texto"/>
              <w:spacing w:line="310"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Cantidad de ancho de banda utilizado en la red durante el periodo de observación con respecto al ancho de banda total disponible en la red.</w:t>
            </w:r>
          </w:p>
        </w:tc>
      </w:tr>
      <w:tr w:rsidR="00A533EB" w:rsidRPr="00AE7841" w14:paraId="1A0E8B5D" w14:textId="77777777" w:rsidTr="00545F89">
        <w:trPr>
          <w:trHeight w:val="20"/>
        </w:trPr>
        <w:tc>
          <w:tcPr>
            <w:tcW w:w="649" w:type="pct"/>
            <w:shd w:val="clear" w:color="auto" w:fill="D9D9D9" w:themeFill="background1" w:themeFillShade="D9"/>
          </w:tcPr>
          <w:p w14:paraId="5D0C5108" w14:textId="77777777" w:rsidR="00A533EB" w:rsidRPr="00AE7841" w:rsidRDefault="00A533EB" w:rsidP="00545F89">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UNIDAD</w:t>
            </w:r>
          </w:p>
        </w:tc>
        <w:tc>
          <w:tcPr>
            <w:tcW w:w="4351" w:type="pct"/>
          </w:tcPr>
          <w:p w14:paraId="3C8D76AC" w14:textId="77777777" w:rsidR="00A533EB" w:rsidRPr="00AE7841" w:rsidRDefault="00A533EB" w:rsidP="00545F89">
            <w:pPr>
              <w:pStyle w:val="Texto"/>
              <w:spacing w:line="310"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Porcentaje (%)</w:t>
            </w:r>
          </w:p>
        </w:tc>
      </w:tr>
      <w:tr w:rsidR="00A533EB" w:rsidRPr="00AE7841" w14:paraId="6B6E0E80" w14:textId="77777777" w:rsidTr="00545F89">
        <w:trPr>
          <w:trHeight w:val="20"/>
        </w:trPr>
        <w:tc>
          <w:tcPr>
            <w:tcW w:w="649" w:type="pct"/>
            <w:shd w:val="clear" w:color="auto" w:fill="D9D9D9" w:themeFill="background1" w:themeFillShade="D9"/>
          </w:tcPr>
          <w:p w14:paraId="3B053152" w14:textId="77777777" w:rsidR="00A533EB" w:rsidRPr="00AE7841" w:rsidRDefault="00A533EB" w:rsidP="00545F89">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ALCANCE</w:t>
            </w:r>
          </w:p>
        </w:tc>
        <w:tc>
          <w:tcPr>
            <w:tcW w:w="4351" w:type="pct"/>
          </w:tcPr>
          <w:p w14:paraId="5141FC04" w14:textId="77777777" w:rsidR="00A533EB" w:rsidRPr="00AE7841" w:rsidRDefault="00A533EB" w:rsidP="00545F89">
            <w:pPr>
              <w:pStyle w:val="Texto"/>
              <w:spacing w:line="310"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 xml:space="preserve">Ancho de banda de datos de descarga entre el MAAT y la red de agregación durante el periodo de observación. </w:t>
            </w:r>
          </w:p>
        </w:tc>
      </w:tr>
      <w:tr w:rsidR="00A533EB" w:rsidRPr="00AE7841" w14:paraId="12566D80" w14:textId="77777777" w:rsidTr="00545F89">
        <w:trPr>
          <w:trHeight w:val="20"/>
        </w:trPr>
        <w:tc>
          <w:tcPr>
            <w:tcW w:w="649" w:type="pct"/>
            <w:shd w:val="clear" w:color="auto" w:fill="D9D9D9" w:themeFill="background1" w:themeFillShade="D9"/>
          </w:tcPr>
          <w:p w14:paraId="5D8CF998" w14:textId="42218BF0" w:rsidR="00A533EB" w:rsidRPr="00AE7841" w:rsidRDefault="0025126F" w:rsidP="00545F89">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FÓRMULA</w:t>
            </w:r>
          </w:p>
        </w:tc>
        <w:tc>
          <w:tcPr>
            <w:tcW w:w="4351" w:type="pct"/>
          </w:tcPr>
          <w:p w14:paraId="54078804" w14:textId="77777777" w:rsidR="00A533EB" w:rsidRDefault="00A533EB" w:rsidP="00545F89">
            <w:pPr>
              <w:pStyle w:val="Texto"/>
              <w:spacing w:line="240" w:lineRule="auto"/>
              <w:ind w:firstLine="0"/>
              <w:jc w:val="center"/>
              <w:rPr>
                <w:rFonts w:ascii="ITC Avant Garde Std Bk" w:hAnsi="ITC Avant Garde Std Bk"/>
                <w:noProof/>
                <w:sz w:val="14"/>
                <w:szCs w:val="14"/>
              </w:rPr>
            </w:pPr>
            <w:r w:rsidRPr="00AE7841">
              <w:rPr>
                <w:rFonts w:ascii="ITC Avant Garde Std Bk" w:hAnsi="ITC Avant Garde Std Bk"/>
                <w:noProof/>
                <w:sz w:val="14"/>
                <w:szCs w:val="14"/>
              </w:rPr>
              <w:t>F</w:t>
            </w:r>
            <w:r w:rsidRPr="00AE7841">
              <w:rPr>
                <w:rFonts w:ascii="ITC Avant Garde Std Bk" w:hAnsi="ITC Avant Garde Std Bk"/>
                <w:noProof/>
                <w:sz w:val="14"/>
                <w:szCs w:val="14"/>
              </w:rPr>
              <w:drawing>
                <wp:inline distT="0" distB="0" distL="0" distR="0" wp14:anchorId="3CD24591" wp14:editId="69C39002">
                  <wp:extent cx="4318000" cy="190500"/>
                  <wp:effectExtent l="0" t="0" r="6350" b="0"/>
                  <wp:docPr id="18" name="Imagen 18" descr="Fórmula para calcular el Indicador Clave de Desempeño de Utiliz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000" cy="190500"/>
                          </a:xfrm>
                          <a:prstGeom prst="rect">
                            <a:avLst/>
                          </a:prstGeom>
                          <a:noFill/>
                          <a:ln>
                            <a:noFill/>
                          </a:ln>
                        </pic:spPr>
                      </pic:pic>
                    </a:graphicData>
                  </a:graphic>
                </wp:inline>
              </w:drawing>
            </w:r>
          </w:p>
          <w:p w14:paraId="72250B6E" w14:textId="77777777" w:rsidR="0025126F" w:rsidRDefault="0025126F" w:rsidP="0025126F">
            <w:pPr>
              <w:pStyle w:val="Texto"/>
              <w:spacing w:line="240" w:lineRule="auto"/>
              <w:ind w:firstLine="0"/>
              <w:rPr>
                <w:rFonts w:ascii="ITC Avant Garde Std Bk" w:hAnsi="ITC Avant Garde Std Bk"/>
                <w:i/>
                <w:color w:val="000000"/>
                <w:sz w:val="14"/>
                <w:szCs w:val="14"/>
                <w:lang w:val="es-MX"/>
              </w:rPr>
            </w:pPr>
            <w:r w:rsidRPr="00AE7841">
              <w:rPr>
                <w:rFonts w:ascii="ITC Avant Garde Std Bk" w:hAnsi="ITC Avant Garde Std Bk"/>
                <w:color w:val="000000"/>
                <w:sz w:val="14"/>
                <w:szCs w:val="14"/>
                <w:lang w:val="es-MX"/>
              </w:rPr>
              <w:t>Donde:</w:t>
            </w:r>
            <w:r w:rsidRPr="00AE7841">
              <w:rPr>
                <w:rFonts w:ascii="ITC Avant Garde Std Bk" w:hAnsi="ITC Avant Garde Std Bk"/>
                <w:i/>
                <w:color w:val="000000"/>
                <w:sz w:val="14"/>
                <w:szCs w:val="14"/>
                <w:lang w:val="es-MX"/>
              </w:rPr>
              <w:t xml:space="preserve"> </w:t>
            </w:r>
          </w:p>
          <w:p w14:paraId="1306D623" w14:textId="77777777" w:rsidR="0025126F" w:rsidRDefault="0025126F" w:rsidP="0025126F">
            <w:pPr>
              <w:pStyle w:val="Texto"/>
              <w:spacing w:line="240" w:lineRule="auto"/>
              <w:ind w:firstLine="0"/>
              <w:rPr>
                <w:rFonts w:ascii="ITC Avant Garde Std Bk" w:hAnsi="ITC Avant Garde Std Bk"/>
                <w:i/>
                <w:color w:val="000000"/>
                <w:sz w:val="14"/>
                <w:szCs w:val="14"/>
                <w:lang w:val="es-MX"/>
              </w:rPr>
            </w:pPr>
            <w:r w:rsidRPr="00AE7841">
              <w:rPr>
                <w:rFonts w:ascii="ITC Avant Garde Std Bk" w:hAnsi="ITC Avant Garde Std Bk"/>
                <w:i/>
                <w:color w:val="000000"/>
                <w:sz w:val="14"/>
                <w:szCs w:val="14"/>
                <w:lang w:val="es-MX"/>
              </w:rPr>
              <w:t>ABDD: Ancho de Banda de Datos de Descarga para cada MAAT n</w:t>
            </w:r>
            <w:r w:rsidRPr="00AE7841">
              <w:rPr>
                <w:rFonts w:ascii="ITC Avant Garde Std Bk" w:hAnsi="ITC Avant Garde Std Bk"/>
                <w:color w:val="000000"/>
                <w:sz w:val="14"/>
                <w:szCs w:val="14"/>
                <w:lang w:val="es-MX"/>
              </w:rPr>
              <w:t xml:space="preserve"> localizado físicamente dentro del área geográfica de cada municipio.</w:t>
            </w:r>
            <w:r w:rsidRPr="00AE7841">
              <w:rPr>
                <w:rFonts w:ascii="ITC Avant Garde Std Bk" w:hAnsi="ITC Avant Garde Std Bk"/>
                <w:i/>
                <w:color w:val="000000"/>
                <w:sz w:val="14"/>
                <w:szCs w:val="14"/>
                <w:lang w:val="es-MX"/>
              </w:rPr>
              <w:t xml:space="preserve"> </w:t>
            </w:r>
          </w:p>
          <w:p w14:paraId="0450298B" w14:textId="651C8AD4" w:rsidR="0025126F" w:rsidRPr="00AE7841" w:rsidRDefault="0025126F" w:rsidP="0025126F">
            <w:pPr>
              <w:pStyle w:val="Texto"/>
              <w:spacing w:line="240" w:lineRule="auto"/>
              <w:ind w:firstLine="0"/>
              <w:rPr>
                <w:rFonts w:ascii="ITC Avant Garde Std Bk" w:hAnsi="ITC Avant Garde Std Bk"/>
                <w:color w:val="000000"/>
                <w:sz w:val="14"/>
                <w:szCs w:val="14"/>
                <w:lang w:val="es-MX"/>
              </w:rPr>
            </w:pPr>
            <w:r w:rsidRPr="00AE7841">
              <w:rPr>
                <w:rFonts w:ascii="ITC Avant Garde Std Bk" w:hAnsi="ITC Avant Garde Std Bk"/>
                <w:i/>
                <w:color w:val="000000"/>
                <w:sz w:val="14"/>
                <w:szCs w:val="14"/>
                <w:lang w:val="es-MX"/>
              </w:rPr>
              <w:t xml:space="preserve">ABTD: Ancho de Banda Total Disponible para cada MAAT n </w:t>
            </w:r>
            <w:r w:rsidRPr="00AE7841">
              <w:rPr>
                <w:rFonts w:ascii="ITC Avant Garde Std Bk" w:hAnsi="ITC Avant Garde Std Bk"/>
                <w:color w:val="000000"/>
                <w:sz w:val="14"/>
                <w:szCs w:val="14"/>
                <w:lang w:val="es-MX"/>
              </w:rPr>
              <w:t>localizado físicamente dentro del área geográfica de cada municipio.</w:t>
            </w:r>
          </w:p>
        </w:tc>
      </w:tr>
      <w:tr w:rsidR="00A533EB" w:rsidRPr="00AE7841" w14:paraId="494024D8" w14:textId="77777777" w:rsidTr="00545F89">
        <w:trPr>
          <w:trHeight w:val="20"/>
        </w:trPr>
        <w:tc>
          <w:tcPr>
            <w:tcW w:w="649" w:type="pct"/>
            <w:shd w:val="clear" w:color="auto" w:fill="D9D9D9" w:themeFill="background1" w:themeFillShade="D9"/>
          </w:tcPr>
          <w:p w14:paraId="266A5F3E" w14:textId="77777777" w:rsidR="00A533EB" w:rsidRPr="00AE7841" w:rsidRDefault="00A533EB" w:rsidP="00545F89">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NOTA</w:t>
            </w:r>
          </w:p>
        </w:tc>
        <w:tc>
          <w:tcPr>
            <w:tcW w:w="4351" w:type="pct"/>
          </w:tcPr>
          <w:p w14:paraId="59D486B1" w14:textId="77777777" w:rsidR="00A533EB" w:rsidRPr="00AE7841" w:rsidRDefault="00A533EB" w:rsidP="00545F89">
            <w:pPr>
              <w:pStyle w:val="Texto"/>
              <w:spacing w:line="310"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Para obtener el KPI a nivel municipal, se deberá utilizar la sumatoria de las variables ABDD y ABTD para cada MAAT localizado físicamente dentro del área geográfica de cada municipio. Para el cálculo del KPI, tanto ABDD como ABTD deberán tener la misma unidad.</w:t>
            </w:r>
          </w:p>
        </w:tc>
      </w:tr>
    </w:tbl>
    <w:p w14:paraId="727A959B" w14:textId="77777777" w:rsidR="00A533EB" w:rsidRDefault="00A533EB" w:rsidP="00986963">
      <w:pPr>
        <w:pStyle w:val="Texto"/>
        <w:spacing w:line="20" w:lineRule="exact"/>
        <w:ind w:firstLine="0"/>
        <w:jc w:val="right"/>
        <w:rPr>
          <w:rFonts w:ascii="ITC Avant Garde Std Bk" w:hAnsi="ITC Avant Garde Std Bk"/>
          <w:color w:val="000000"/>
          <w:szCs w:val="18"/>
          <w:lang w:val="es-MX"/>
        </w:rPr>
      </w:pPr>
    </w:p>
    <w:p w14:paraId="1A6F5E89" w14:textId="4E2B697C" w:rsidR="00986963" w:rsidRPr="00986963" w:rsidRDefault="00986963" w:rsidP="00986963">
      <w:pPr>
        <w:pStyle w:val="Texto"/>
        <w:spacing w:line="20" w:lineRule="exact"/>
        <w:ind w:firstLine="0"/>
        <w:jc w:val="right"/>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bl>
      <w:tblPr>
        <w:tblStyle w:val="Tablaconcuadrcula"/>
        <w:tblW w:w="5000" w:type="pct"/>
        <w:tblLayout w:type="fixed"/>
        <w:tblLook w:val="0020" w:firstRow="1" w:lastRow="0" w:firstColumn="0" w:lastColumn="0" w:noHBand="0" w:noVBand="0"/>
      </w:tblPr>
      <w:tblGrid>
        <w:gridCol w:w="1146"/>
        <w:gridCol w:w="7686"/>
      </w:tblGrid>
      <w:tr w:rsidR="00986963" w:rsidRPr="00AE7841" w14:paraId="0018783B" w14:textId="77777777" w:rsidTr="00AE7841">
        <w:trPr>
          <w:trHeight w:val="20"/>
        </w:trPr>
        <w:tc>
          <w:tcPr>
            <w:tcW w:w="649" w:type="pct"/>
            <w:shd w:val="clear" w:color="auto" w:fill="D9D9D9" w:themeFill="background1" w:themeFillShade="D9"/>
          </w:tcPr>
          <w:p w14:paraId="3D8A78A0" w14:textId="77777777" w:rsidR="00986963" w:rsidRPr="00AE7841" w:rsidRDefault="00986963" w:rsidP="00161A66">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CATEGORÍA</w:t>
            </w:r>
          </w:p>
        </w:tc>
        <w:tc>
          <w:tcPr>
            <w:tcW w:w="4351" w:type="pct"/>
          </w:tcPr>
          <w:p w14:paraId="04425736" w14:textId="77777777" w:rsidR="00986963" w:rsidRPr="00AE7841" w:rsidRDefault="00986963" w:rsidP="00161A66">
            <w:pPr>
              <w:pStyle w:val="Texto"/>
              <w:spacing w:line="212"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UTILIZACIÓN</w:t>
            </w:r>
          </w:p>
        </w:tc>
      </w:tr>
      <w:tr w:rsidR="00986963" w:rsidRPr="00AE7841" w14:paraId="4A55D8C6" w14:textId="77777777" w:rsidTr="00AE7841">
        <w:trPr>
          <w:trHeight w:val="20"/>
        </w:trPr>
        <w:tc>
          <w:tcPr>
            <w:tcW w:w="649" w:type="pct"/>
            <w:shd w:val="clear" w:color="auto" w:fill="D9D9D9" w:themeFill="background1" w:themeFillShade="D9"/>
          </w:tcPr>
          <w:p w14:paraId="45C91918" w14:textId="77777777" w:rsidR="00986963" w:rsidRPr="00AE7841" w:rsidRDefault="00986963" w:rsidP="00161A66">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KPI  </w:t>
            </w:r>
          </w:p>
        </w:tc>
        <w:tc>
          <w:tcPr>
            <w:tcW w:w="4351" w:type="pct"/>
          </w:tcPr>
          <w:p w14:paraId="4ED48742" w14:textId="77777777" w:rsidR="00986963" w:rsidRPr="00AE7841" w:rsidRDefault="00986963" w:rsidP="00161A66">
            <w:pPr>
              <w:pStyle w:val="Texto"/>
              <w:spacing w:line="212"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3.2 Utilización del Ancho de Banda en la Carga</w:t>
            </w:r>
          </w:p>
        </w:tc>
      </w:tr>
      <w:tr w:rsidR="00986963" w:rsidRPr="00AE7841" w14:paraId="5D7F2ADF" w14:textId="77777777" w:rsidTr="00AE7841">
        <w:trPr>
          <w:trHeight w:val="20"/>
        </w:trPr>
        <w:tc>
          <w:tcPr>
            <w:tcW w:w="649" w:type="pct"/>
            <w:shd w:val="clear" w:color="auto" w:fill="D9D9D9" w:themeFill="background1" w:themeFillShade="D9"/>
          </w:tcPr>
          <w:p w14:paraId="5A6A100D" w14:textId="77777777" w:rsidR="00986963" w:rsidRPr="00AE7841" w:rsidRDefault="00986963" w:rsidP="00161A66">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DEFINICIÓN</w:t>
            </w:r>
          </w:p>
        </w:tc>
        <w:tc>
          <w:tcPr>
            <w:tcW w:w="4351" w:type="pct"/>
          </w:tcPr>
          <w:p w14:paraId="31F6A0AF" w14:textId="77777777" w:rsidR="00986963" w:rsidRPr="00AE7841" w:rsidRDefault="00986963" w:rsidP="00161A66">
            <w:pPr>
              <w:pStyle w:val="Texto"/>
              <w:spacing w:line="212"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Cantidad de ancho de banda utilizado en la red durante el periodo de observación con respecto al ancho de banda total disponible en la red.</w:t>
            </w:r>
          </w:p>
        </w:tc>
      </w:tr>
      <w:tr w:rsidR="00986963" w:rsidRPr="00AE7841" w14:paraId="6A3655A1" w14:textId="77777777" w:rsidTr="00AE7841">
        <w:trPr>
          <w:trHeight w:val="20"/>
        </w:trPr>
        <w:tc>
          <w:tcPr>
            <w:tcW w:w="649" w:type="pct"/>
            <w:shd w:val="clear" w:color="auto" w:fill="D9D9D9" w:themeFill="background1" w:themeFillShade="D9"/>
          </w:tcPr>
          <w:p w14:paraId="729C89EC" w14:textId="77777777" w:rsidR="00986963" w:rsidRPr="00AE7841" w:rsidRDefault="00986963" w:rsidP="00161A66">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UNIDAD</w:t>
            </w:r>
          </w:p>
        </w:tc>
        <w:tc>
          <w:tcPr>
            <w:tcW w:w="4351" w:type="pct"/>
          </w:tcPr>
          <w:p w14:paraId="7A640590" w14:textId="77777777" w:rsidR="00986963" w:rsidRPr="00AE7841" w:rsidRDefault="00986963" w:rsidP="00161A66">
            <w:pPr>
              <w:pStyle w:val="Texto"/>
              <w:spacing w:line="212"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Porcentaje (%)</w:t>
            </w:r>
          </w:p>
        </w:tc>
      </w:tr>
      <w:tr w:rsidR="00986963" w:rsidRPr="00AE7841" w14:paraId="776C5614" w14:textId="77777777" w:rsidTr="00AE7841">
        <w:trPr>
          <w:trHeight w:val="20"/>
        </w:trPr>
        <w:tc>
          <w:tcPr>
            <w:tcW w:w="649" w:type="pct"/>
            <w:shd w:val="clear" w:color="auto" w:fill="D9D9D9" w:themeFill="background1" w:themeFillShade="D9"/>
          </w:tcPr>
          <w:p w14:paraId="417FE61E" w14:textId="77777777" w:rsidR="00986963" w:rsidRPr="00AE7841" w:rsidRDefault="00986963" w:rsidP="00161A66">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ALCANCE</w:t>
            </w:r>
          </w:p>
        </w:tc>
        <w:tc>
          <w:tcPr>
            <w:tcW w:w="4351" w:type="pct"/>
          </w:tcPr>
          <w:p w14:paraId="62ABE490" w14:textId="77777777" w:rsidR="00986963" w:rsidRPr="00AE7841" w:rsidRDefault="00986963" w:rsidP="00161A66">
            <w:pPr>
              <w:pStyle w:val="Texto"/>
              <w:spacing w:line="212"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Ancho de banda de datos de carga entre el MAAT y la red de agregación durante el periodo de observación.</w:t>
            </w:r>
            <w:r w:rsidRPr="00AE7841">
              <w:rPr>
                <w:rFonts w:ascii="ITC Avant Garde Std Bk" w:hAnsi="ITC Avant Garde Std Bk"/>
                <w:color w:val="FF0000"/>
                <w:sz w:val="14"/>
                <w:szCs w:val="14"/>
                <w:lang w:val="es-MX"/>
              </w:rPr>
              <w:t xml:space="preserve"> </w:t>
            </w:r>
          </w:p>
        </w:tc>
      </w:tr>
      <w:tr w:rsidR="00986963" w:rsidRPr="00AE7841" w14:paraId="20F7D724" w14:textId="77777777" w:rsidTr="00AE7841">
        <w:trPr>
          <w:trHeight w:val="20"/>
        </w:trPr>
        <w:tc>
          <w:tcPr>
            <w:tcW w:w="649" w:type="pct"/>
            <w:tcBorders>
              <w:bottom w:val="single" w:sz="4" w:space="0" w:color="auto"/>
            </w:tcBorders>
            <w:shd w:val="clear" w:color="auto" w:fill="D9D9D9" w:themeFill="background1" w:themeFillShade="D9"/>
          </w:tcPr>
          <w:p w14:paraId="11D3C9B2" w14:textId="057F5722" w:rsidR="00986963" w:rsidRPr="00AE7841" w:rsidRDefault="00AE7841" w:rsidP="00161A66">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FÓRMULA</w:t>
            </w:r>
          </w:p>
        </w:tc>
        <w:tc>
          <w:tcPr>
            <w:tcW w:w="4351" w:type="pct"/>
            <w:tcBorders>
              <w:bottom w:val="single" w:sz="4" w:space="0" w:color="auto"/>
            </w:tcBorders>
          </w:tcPr>
          <w:p w14:paraId="21C67B13" w14:textId="77777777" w:rsidR="00986963" w:rsidRDefault="00986963" w:rsidP="00161A66">
            <w:pPr>
              <w:pStyle w:val="Texto"/>
              <w:spacing w:line="240" w:lineRule="auto"/>
              <w:ind w:firstLine="0"/>
              <w:jc w:val="center"/>
              <w:rPr>
                <w:rFonts w:ascii="ITC Avant Garde Std Bk" w:hAnsi="ITC Avant Garde Std Bk"/>
                <w:color w:val="000000"/>
                <w:sz w:val="14"/>
                <w:szCs w:val="14"/>
                <w:lang w:val="es-MX"/>
              </w:rPr>
            </w:pPr>
            <w:r w:rsidRPr="00AE7841">
              <w:rPr>
                <w:rFonts w:ascii="ITC Avant Garde Std Bk" w:hAnsi="ITC Avant Garde Std Bk"/>
                <w:noProof/>
                <w:sz w:val="14"/>
                <w:szCs w:val="14"/>
              </w:rPr>
              <w:drawing>
                <wp:inline distT="0" distB="0" distL="0" distR="0" wp14:anchorId="623B2FD8" wp14:editId="203CC5CA">
                  <wp:extent cx="4330700" cy="209550"/>
                  <wp:effectExtent l="0" t="0" r="0" b="0"/>
                  <wp:docPr id="3" name="Imagen 3" descr="Fórmula para calcular el Indicador Clave de desempeño de Utiliz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0700" cy="209550"/>
                          </a:xfrm>
                          <a:prstGeom prst="rect">
                            <a:avLst/>
                          </a:prstGeom>
                          <a:noFill/>
                          <a:ln>
                            <a:noFill/>
                          </a:ln>
                        </pic:spPr>
                      </pic:pic>
                    </a:graphicData>
                  </a:graphic>
                </wp:inline>
              </w:drawing>
            </w:r>
          </w:p>
          <w:p w14:paraId="283AE56C" w14:textId="77777777" w:rsidR="00AE7841" w:rsidRDefault="00AE7841" w:rsidP="00AE7841">
            <w:pPr>
              <w:pStyle w:val="Texto"/>
              <w:spacing w:line="240" w:lineRule="auto"/>
              <w:ind w:firstLine="0"/>
              <w:rPr>
                <w:rFonts w:ascii="ITC Avant Garde Std Bk" w:hAnsi="ITC Avant Garde Std Bk"/>
                <w:i/>
                <w:color w:val="000000"/>
                <w:sz w:val="14"/>
                <w:szCs w:val="14"/>
                <w:lang w:val="es-MX"/>
              </w:rPr>
            </w:pPr>
            <w:r w:rsidRPr="00AE7841">
              <w:rPr>
                <w:rFonts w:ascii="ITC Avant Garde Std Bk" w:hAnsi="ITC Avant Garde Std Bk"/>
                <w:color w:val="000000"/>
                <w:sz w:val="14"/>
                <w:szCs w:val="14"/>
                <w:lang w:val="es-MX"/>
              </w:rPr>
              <w:t>Donde:</w:t>
            </w:r>
            <w:r w:rsidRPr="00AE7841">
              <w:rPr>
                <w:rFonts w:ascii="ITC Avant Garde Std Bk" w:hAnsi="ITC Avant Garde Std Bk"/>
                <w:i/>
                <w:color w:val="000000"/>
                <w:sz w:val="14"/>
                <w:szCs w:val="14"/>
                <w:lang w:val="es-MX"/>
              </w:rPr>
              <w:t xml:space="preserve"> </w:t>
            </w:r>
          </w:p>
          <w:p w14:paraId="68C827B8" w14:textId="77777777" w:rsidR="00AE7841" w:rsidRDefault="00AE7841" w:rsidP="00AE7841">
            <w:pPr>
              <w:pStyle w:val="Texto"/>
              <w:spacing w:line="240" w:lineRule="auto"/>
              <w:ind w:firstLine="0"/>
              <w:rPr>
                <w:rFonts w:ascii="ITC Avant Garde Std Bk" w:hAnsi="ITC Avant Garde Std Bk"/>
                <w:i/>
                <w:color w:val="000000"/>
                <w:sz w:val="14"/>
                <w:szCs w:val="14"/>
                <w:lang w:val="es-MX"/>
              </w:rPr>
            </w:pPr>
            <w:r w:rsidRPr="00AE7841">
              <w:rPr>
                <w:rFonts w:ascii="ITC Avant Garde Std Bk" w:hAnsi="ITC Avant Garde Std Bk"/>
                <w:i/>
                <w:color w:val="000000"/>
                <w:sz w:val="14"/>
                <w:szCs w:val="14"/>
                <w:lang w:val="es-MX"/>
              </w:rPr>
              <w:t xml:space="preserve">ABDC: Ancho de Banda de Datos de Carga para cada MAAT o </w:t>
            </w:r>
            <w:r w:rsidRPr="00AE7841">
              <w:rPr>
                <w:rFonts w:ascii="ITC Avant Garde Std Bk" w:hAnsi="ITC Avant Garde Std Bk"/>
                <w:color w:val="000000"/>
                <w:sz w:val="14"/>
                <w:szCs w:val="14"/>
                <w:lang w:val="es-MX"/>
              </w:rPr>
              <w:t>localizado físicamente dentro del área geográfica de cada municipio.</w:t>
            </w:r>
            <w:r w:rsidRPr="00AE7841">
              <w:rPr>
                <w:rFonts w:ascii="ITC Avant Garde Std Bk" w:hAnsi="ITC Avant Garde Std Bk"/>
                <w:i/>
                <w:color w:val="000000"/>
                <w:sz w:val="14"/>
                <w:szCs w:val="14"/>
                <w:lang w:val="es-MX"/>
              </w:rPr>
              <w:t xml:space="preserve"> </w:t>
            </w:r>
          </w:p>
          <w:p w14:paraId="04ED5C3A" w14:textId="421CDFF2" w:rsidR="00AE7841" w:rsidRPr="00AE7841" w:rsidRDefault="00AE7841" w:rsidP="00AE7841">
            <w:pPr>
              <w:pStyle w:val="Texto"/>
              <w:spacing w:line="240" w:lineRule="auto"/>
              <w:ind w:firstLine="0"/>
              <w:rPr>
                <w:rFonts w:ascii="ITC Avant Garde Std Bk" w:hAnsi="ITC Avant Garde Std Bk"/>
                <w:color w:val="000000"/>
                <w:sz w:val="14"/>
                <w:szCs w:val="14"/>
                <w:lang w:val="es-MX"/>
              </w:rPr>
            </w:pPr>
            <w:r w:rsidRPr="00AE7841">
              <w:rPr>
                <w:rFonts w:ascii="ITC Avant Garde Std Bk" w:hAnsi="ITC Avant Garde Std Bk"/>
                <w:i/>
                <w:color w:val="000000"/>
                <w:sz w:val="14"/>
                <w:szCs w:val="14"/>
                <w:lang w:val="es-MX"/>
              </w:rPr>
              <w:t xml:space="preserve">ABTD: Ancho de Banda Total Disponible para cada MAAT o </w:t>
            </w:r>
            <w:r w:rsidRPr="00AE7841">
              <w:rPr>
                <w:rFonts w:ascii="ITC Avant Garde Std Bk" w:hAnsi="ITC Avant Garde Std Bk"/>
                <w:color w:val="000000"/>
                <w:sz w:val="14"/>
                <w:szCs w:val="14"/>
                <w:lang w:val="es-MX"/>
              </w:rPr>
              <w:t>localizado físicamente dentro del área geográfica de cada municipio.</w:t>
            </w:r>
          </w:p>
        </w:tc>
      </w:tr>
      <w:tr w:rsidR="00986963" w:rsidRPr="00AE7841" w14:paraId="1DCCBAE5" w14:textId="77777777" w:rsidTr="00AE7841">
        <w:trPr>
          <w:trHeight w:val="20"/>
        </w:trPr>
        <w:tc>
          <w:tcPr>
            <w:tcW w:w="649" w:type="pct"/>
            <w:tcBorders>
              <w:bottom w:val="single" w:sz="4" w:space="0" w:color="auto"/>
            </w:tcBorders>
            <w:shd w:val="clear" w:color="auto" w:fill="D9D9D9" w:themeFill="background1" w:themeFillShade="D9"/>
          </w:tcPr>
          <w:p w14:paraId="1ACABB46" w14:textId="77777777" w:rsidR="00986963" w:rsidRPr="00AE7841" w:rsidRDefault="00986963" w:rsidP="00161A66">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NOTA</w:t>
            </w:r>
          </w:p>
        </w:tc>
        <w:tc>
          <w:tcPr>
            <w:tcW w:w="4351" w:type="pct"/>
            <w:tcBorders>
              <w:bottom w:val="single" w:sz="4" w:space="0" w:color="auto"/>
            </w:tcBorders>
          </w:tcPr>
          <w:p w14:paraId="6E7F1EC7" w14:textId="77777777" w:rsidR="00986963" w:rsidRPr="00AE7841" w:rsidRDefault="00986963" w:rsidP="00161A66">
            <w:pPr>
              <w:pStyle w:val="Texto"/>
              <w:spacing w:line="212"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Para obtener el KPI a nivel municipal, se deberá utilizar la sumatoria de las variables ABDC y ABTD para cada MAAT localizado físicamente dentro del área geográfica de cada municipio. Para el cálculo del KPI, tanto ABDC como ABTD deberán tener la misma unidad.</w:t>
            </w:r>
          </w:p>
        </w:tc>
      </w:tr>
    </w:tbl>
    <w:p w14:paraId="20510E2B" w14:textId="3F98A889" w:rsidR="00986963" w:rsidRDefault="00986963" w:rsidP="00986963">
      <w:pPr>
        <w:pStyle w:val="Texto"/>
        <w:spacing w:line="224" w:lineRule="exact"/>
        <w:rPr>
          <w:rFonts w:ascii="ITC Avant Garde Std Bk" w:hAnsi="ITC Avant Garde Std Bk"/>
          <w:szCs w:val="18"/>
          <w:lang w:val="es-MX"/>
        </w:rPr>
      </w:pPr>
    </w:p>
    <w:tbl>
      <w:tblPr>
        <w:tblStyle w:val="Tablaconcuadrcula"/>
        <w:tblW w:w="5000" w:type="pct"/>
        <w:tblLayout w:type="fixed"/>
        <w:tblLook w:val="0020" w:firstRow="1" w:lastRow="0" w:firstColumn="0" w:lastColumn="0" w:noHBand="0" w:noVBand="0"/>
      </w:tblPr>
      <w:tblGrid>
        <w:gridCol w:w="1146"/>
        <w:gridCol w:w="7686"/>
      </w:tblGrid>
      <w:tr w:rsidR="0025126F" w:rsidRPr="00AE7841" w14:paraId="312A9DE1" w14:textId="77777777" w:rsidTr="00545F89">
        <w:trPr>
          <w:trHeight w:val="20"/>
        </w:trPr>
        <w:tc>
          <w:tcPr>
            <w:tcW w:w="649" w:type="pct"/>
            <w:tcBorders>
              <w:top w:val="single" w:sz="4" w:space="0" w:color="auto"/>
            </w:tcBorders>
            <w:shd w:val="clear" w:color="auto" w:fill="D9D9D9" w:themeFill="background1" w:themeFillShade="D9"/>
          </w:tcPr>
          <w:p w14:paraId="65ADF5EB" w14:textId="77777777" w:rsidR="0025126F" w:rsidRPr="00AE7841" w:rsidRDefault="0025126F" w:rsidP="00545F89">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CATEGORÍA</w:t>
            </w:r>
          </w:p>
        </w:tc>
        <w:tc>
          <w:tcPr>
            <w:tcW w:w="4351" w:type="pct"/>
            <w:tcBorders>
              <w:top w:val="single" w:sz="4" w:space="0" w:color="auto"/>
            </w:tcBorders>
          </w:tcPr>
          <w:p w14:paraId="5DC03127" w14:textId="77777777" w:rsidR="0025126F" w:rsidRPr="00AE7841" w:rsidRDefault="0025126F" w:rsidP="00545F89">
            <w:pPr>
              <w:pStyle w:val="Texto"/>
              <w:spacing w:line="212"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TRÁFICO</w:t>
            </w:r>
          </w:p>
        </w:tc>
      </w:tr>
      <w:tr w:rsidR="0025126F" w:rsidRPr="00AE7841" w14:paraId="14B25A2F" w14:textId="77777777" w:rsidTr="00545F89">
        <w:trPr>
          <w:trHeight w:val="20"/>
        </w:trPr>
        <w:tc>
          <w:tcPr>
            <w:tcW w:w="649" w:type="pct"/>
            <w:shd w:val="clear" w:color="auto" w:fill="D9D9D9" w:themeFill="background1" w:themeFillShade="D9"/>
          </w:tcPr>
          <w:p w14:paraId="4AF78C1E" w14:textId="77777777" w:rsidR="0025126F" w:rsidRPr="00AE7841" w:rsidRDefault="0025126F" w:rsidP="00545F89">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KPI </w:t>
            </w:r>
          </w:p>
        </w:tc>
        <w:tc>
          <w:tcPr>
            <w:tcW w:w="4351" w:type="pct"/>
          </w:tcPr>
          <w:p w14:paraId="15C72A66" w14:textId="77777777" w:rsidR="0025126F" w:rsidRPr="00AE7841" w:rsidRDefault="0025126F" w:rsidP="00545F89">
            <w:pPr>
              <w:pStyle w:val="Texto"/>
              <w:spacing w:line="212"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4.1 Número de Usuarios/Sesiones/Conexiones </w:t>
            </w:r>
          </w:p>
        </w:tc>
      </w:tr>
      <w:tr w:rsidR="0025126F" w:rsidRPr="00AE7841" w14:paraId="299A4F14" w14:textId="77777777" w:rsidTr="00545F89">
        <w:trPr>
          <w:trHeight w:val="20"/>
        </w:trPr>
        <w:tc>
          <w:tcPr>
            <w:tcW w:w="649" w:type="pct"/>
            <w:shd w:val="clear" w:color="auto" w:fill="D9D9D9" w:themeFill="background1" w:themeFillShade="D9"/>
          </w:tcPr>
          <w:p w14:paraId="193A695C" w14:textId="77777777" w:rsidR="0025126F" w:rsidRPr="00AE7841" w:rsidRDefault="0025126F" w:rsidP="00545F89">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DEFINICIÓN</w:t>
            </w:r>
          </w:p>
        </w:tc>
        <w:tc>
          <w:tcPr>
            <w:tcW w:w="4351" w:type="pct"/>
          </w:tcPr>
          <w:p w14:paraId="70E8AF4F" w14:textId="77777777" w:rsidR="0025126F" w:rsidRPr="00AE7841" w:rsidRDefault="0025126F" w:rsidP="00545F89">
            <w:pPr>
              <w:pStyle w:val="Texto"/>
              <w:spacing w:line="212"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Cantidad de usuarios, sesiones o conexiones en el MAAT que realizan una transmisión/recepción de datos.</w:t>
            </w:r>
          </w:p>
        </w:tc>
      </w:tr>
      <w:tr w:rsidR="0025126F" w:rsidRPr="00AE7841" w14:paraId="37E1066A" w14:textId="77777777" w:rsidTr="00545F89">
        <w:trPr>
          <w:trHeight w:val="20"/>
        </w:trPr>
        <w:tc>
          <w:tcPr>
            <w:tcW w:w="649" w:type="pct"/>
            <w:shd w:val="clear" w:color="auto" w:fill="D9D9D9" w:themeFill="background1" w:themeFillShade="D9"/>
          </w:tcPr>
          <w:p w14:paraId="1FD882F7" w14:textId="77777777" w:rsidR="0025126F" w:rsidRPr="00AE7841" w:rsidRDefault="0025126F" w:rsidP="00545F89">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UNIDAD </w:t>
            </w:r>
          </w:p>
        </w:tc>
        <w:tc>
          <w:tcPr>
            <w:tcW w:w="4351" w:type="pct"/>
          </w:tcPr>
          <w:p w14:paraId="50250942" w14:textId="77777777" w:rsidR="0025126F" w:rsidRPr="00AE7841" w:rsidRDefault="0025126F" w:rsidP="00545F89">
            <w:pPr>
              <w:pStyle w:val="Texto"/>
              <w:spacing w:line="212"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NUMÉRICO (#)</w:t>
            </w:r>
          </w:p>
        </w:tc>
      </w:tr>
      <w:tr w:rsidR="0025126F" w:rsidRPr="00AE7841" w14:paraId="74579B69" w14:textId="77777777" w:rsidTr="00545F89">
        <w:trPr>
          <w:trHeight w:val="20"/>
        </w:trPr>
        <w:tc>
          <w:tcPr>
            <w:tcW w:w="649" w:type="pct"/>
            <w:shd w:val="clear" w:color="auto" w:fill="D9D9D9" w:themeFill="background1" w:themeFillShade="D9"/>
          </w:tcPr>
          <w:p w14:paraId="4EBFD764" w14:textId="77777777" w:rsidR="0025126F" w:rsidRPr="00AE7841" w:rsidRDefault="0025126F" w:rsidP="00545F89">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NOTA</w:t>
            </w:r>
          </w:p>
        </w:tc>
        <w:tc>
          <w:tcPr>
            <w:tcW w:w="4351" w:type="pct"/>
          </w:tcPr>
          <w:p w14:paraId="30B6EAB9" w14:textId="77777777" w:rsidR="0025126F" w:rsidRPr="00AE7841" w:rsidRDefault="0025126F" w:rsidP="00545F89">
            <w:pPr>
              <w:pStyle w:val="Texto"/>
              <w:spacing w:line="212"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Para obtener el KPI a nivel municipal, se deberá aplicar la sumatoria de los KPI obtenidos para cada MAAT localizado físicamente dentro del área geográfica de cada municipio.</w:t>
            </w:r>
          </w:p>
        </w:tc>
      </w:tr>
    </w:tbl>
    <w:p w14:paraId="5E866A6E" w14:textId="77777777" w:rsidR="0025126F" w:rsidRPr="00986963" w:rsidRDefault="0025126F" w:rsidP="00986963">
      <w:pPr>
        <w:pStyle w:val="Texto"/>
        <w:spacing w:line="224" w:lineRule="exact"/>
        <w:rPr>
          <w:rFonts w:ascii="ITC Avant Garde Std Bk" w:hAnsi="ITC Avant Garde Std Bk"/>
          <w:szCs w:val="18"/>
          <w:lang w:val="es-MX"/>
        </w:rPr>
      </w:pPr>
    </w:p>
    <w:p w14:paraId="60993CE5" w14:textId="77777777" w:rsidR="00986963" w:rsidRPr="00986963" w:rsidRDefault="00986963" w:rsidP="00986963">
      <w:pPr>
        <w:pStyle w:val="Ttulo2"/>
      </w:pPr>
      <w:bookmarkStart w:id="28" w:name="_Toc156404989"/>
      <w:r w:rsidRPr="00986963">
        <w:t>ANEXO II</w:t>
      </w:r>
      <w:bookmarkEnd w:id="28"/>
    </w:p>
    <w:p w14:paraId="71C1FCA6" w14:textId="77777777" w:rsidR="00986963" w:rsidRPr="00986963" w:rsidRDefault="00986963" w:rsidP="00986963">
      <w:pPr>
        <w:pStyle w:val="Ttulo2"/>
      </w:pPr>
      <w:bookmarkStart w:id="29" w:name="_Toc156404990"/>
      <w:r w:rsidRPr="00986963">
        <w:lastRenderedPageBreak/>
        <w:t>FORMATO DEL REPORTE AUDITADO</w:t>
      </w:r>
      <w:bookmarkEnd w:id="29"/>
    </w:p>
    <w:p w14:paraId="3A0655E1" w14:textId="77777777" w:rsidR="00986963" w:rsidRPr="00986963" w:rsidRDefault="00986963" w:rsidP="00986963">
      <w:pPr>
        <w:pStyle w:val="Texto"/>
        <w:spacing w:line="224" w:lineRule="exact"/>
        <w:rPr>
          <w:rFonts w:ascii="ITC Avant Garde Std Bk" w:hAnsi="ITC Avant Garde Std Bk"/>
          <w:b/>
          <w:color w:val="000000"/>
          <w:szCs w:val="18"/>
          <w:u w:val="single"/>
        </w:rPr>
      </w:pPr>
      <w:r w:rsidRPr="00986963">
        <w:rPr>
          <w:rFonts w:ascii="ITC Avant Garde Std Bk" w:hAnsi="ITC Avant Garde Std Bk"/>
          <w:b/>
          <w:color w:val="000000"/>
          <w:szCs w:val="18"/>
          <w:u w:val="single"/>
        </w:rPr>
        <w:t>Instructivo de llenado:</w:t>
      </w:r>
    </w:p>
    <w:p w14:paraId="20197008" w14:textId="77777777" w:rsidR="00986963" w:rsidRPr="00986963" w:rsidRDefault="00986963" w:rsidP="00986963">
      <w:pPr>
        <w:pStyle w:val="Texto"/>
        <w:spacing w:line="224" w:lineRule="exact"/>
        <w:rPr>
          <w:rFonts w:ascii="ITC Avant Garde Std Bk" w:hAnsi="ITC Avant Garde Std Bk"/>
          <w:color w:val="000000"/>
          <w:szCs w:val="18"/>
        </w:rPr>
      </w:pPr>
      <w:r w:rsidRPr="00986963">
        <w:rPr>
          <w:rFonts w:ascii="ITC Avant Garde Std Bk" w:hAnsi="ITC Avant Garde Std Bk"/>
          <w:color w:val="000000"/>
          <w:szCs w:val="18"/>
        </w:rPr>
        <w:t>Este Instructivo establece y describe los elementos que componen el formato determinado por el Instituto para la entrega del reporte auditado al que hace referencia el numeral 4, fracción I.</w:t>
      </w:r>
    </w:p>
    <w:p w14:paraId="0AEBADD7" w14:textId="77777777" w:rsidR="00986963" w:rsidRPr="00986963" w:rsidRDefault="00986963" w:rsidP="00986963">
      <w:pPr>
        <w:pStyle w:val="Texto"/>
        <w:spacing w:line="224" w:lineRule="exact"/>
        <w:rPr>
          <w:rFonts w:ascii="ITC Avant Garde Std Bk" w:hAnsi="ITC Avant Garde Std Bk"/>
          <w:b/>
          <w:color w:val="000000"/>
          <w:szCs w:val="18"/>
        </w:rPr>
      </w:pPr>
      <w:r w:rsidRPr="00986963">
        <w:rPr>
          <w:rFonts w:ascii="ITC Avant Garde Std Bk" w:hAnsi="ITC Avant Garde Std Bk"/>
          <w:b/>
          <w:color w:val="000000"/>
          <w:szCs w:val="18"/>
        </w:rPr>
        <w:t>· Disposición aplicable a este formato de información:</w:t>
      </w:r>
    </w:p>
    <w:p w14:paraId="0E78B6CC" w14:textId="77777777" w:rsidR="00986963" w:rsidRPr="00986963" w:rsidRDefault="00986963" w:rsidP="00986963">
      <w:pPr>
        <w:pStyle w:val="Texto"/>
        <w:spacing w:line="224" w:lineRule="exact"/>
        <w:rPr>
          <w:rFonts w:ascii="ITC Avant Garde Std Bk" w:hAnsi="ITC Avant Garde Std Bk"/>
          <w:b/>
          <w:color w:val="000000"/>
          <w:szCs w:val="18"/>
        </w:rPr>
      </w:pPr>
      <w:r w:rsidRPr="00986963">
        <w:rPr>
          <w:rFonts w:ascii="ITC Avant Garde Std Bk" w:hAnsi="ITC Avant Garde Std Bk"/>
          <w:color w:val="000000"/>
          <w:szCs w:val="18"/>
        </w:rPr>
        <w:t>Los PSFSG deberán entregar la siguiente información de acuerdo con las definiciones, criterios e indicaciones establecidos en la Metodología.</w:t>
      </w:r>
    </w:p>
    <w:p w14:paraId="48097199" w14:textId="77777777" w:rsidR="00986963" w:rsidRPr="00986963" w:rsidRDefault="00986963" w:rsidP="00986963">
      <w:pPr>
        <w:pStyle w:val="Texto"/>
        <w:spacing w:line="224" w:lineRule="exact"/>
        <w:rPr>
          <w:rFonts w:ascii="ITC Avant Garde Std Bk" w:hAnsi="ITC Avant Garde Std Bk"/>
          <w:b/>
          <w:color w:val="000000"/>
          <w:szCs w:val="18"/>
        </w:rPr>
      </w:pPr>
      <w:r w:rsidRPr="00986963">
        <w:rPr>
          <w:rFonts w:ascii="ITC Avant Garde Std Bk" w:hAnsi="ITC Avant Garde Std Bk"/>
          <w:b/>
          <w:color w:val="000000"/>
          <w:szCs w:val="18"/>
        </w:rPr>
        <w:t>· Reglas para llenar el formato de las hojas de información de este instructivo:</w:t>
      </w:r>
    </w:p>
    <w:p w14:paraId="2D57CAFB" w14:textId="77777777" w:rsidR="00986963" w:rsidRPr="00986963" w:rsidRDefault="00986963" w:rsidP="00986963">
      <w:pPr>
        <w:pStyle w:val="Texto"/>
        <w:spacing w:line="224" w:lineRule="exact"/>
        <w:rPr>
          <w:rFonts w:ascii="ITC Avant Garde Std Bk" w:hAnsi="ITC Avant Garde Std Bk"/>
          <w:color w:val="000000"/>
          <w:szCs w:val="18"/>
        </w:rPr>
      </w:pPr>
      <w:r w:rsidRPr="00986963">
        <w:rPr>
          <w:rFonts w:ascii="ITC Avant Garde Std Bk" w:hAnsi="ITC Avant Garde Std Bk"/>
          <w:color w:val="000000"/>
          <w:szCs w:val="18"/>
        </w:rPr>
        <w:t>El formato se enviará a través de los medios electrónicos establecidos en el numeral 4, fracción III de la presente Metodología.</w:t>
      </w:r>
    </w:p>
    <w:p w14:paraId="1C12D534" w14:textId="77777777" w:rsidR="00986963" w:rsidRPr="00986963" w:rsidRDefault="00986963" w:rsidP="00986963">
      <w:pPr>
        <w:pStyle w:val="Texto"/>
        <w:spacing w:line="224" w:lineRule="exact"/>
        <w:rPr>
          <w:rFonts w:ascii="ITC Avant Garde Std Bk" w:hAnsi="ITC Avant Garde Std Bk"/>
          <w:color w:val="000000"/>
          <w:szCs w:val="18"/>
        </w:rPr>
      </w:pPr>
      <w:r w:rsidRPr="00986963">
        <w:rPr>
          <w:rFonts w:ascii="ITC Avant Garde Std Bk" w:hAnsi="ITC Avant Garde Std Bk"/>
          <w:color w:val="000000"/>
          <w:szCs w:val="18"/>
        </w:rPr>
        <w:t>La información se entregará mediante un archivo CSV con los datos en forma de tabla, con las siguientes características:</w:t>
      </w:r>
    </w:p>
    <w:p w14:paraId="1989F373" w14:textId="77777777" w:rsidR="00986963" w:rsidRPr="00986963" w:rsidRDefault="00986963" w:rsidP="00986963">
      <w:pPr>
        <w:pStyle w:val="INCISO"/>
        <w:spacing w:line="224" w:lineRule="exact"/>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Las columnas se deberán separar por el carácter de pipe (|).</w:t>
      </w:r>
    </w:p>
    <w:p w14:paraId="5C4D4829" w14:textId="77777777" w:rsidR="00986963" w:rsidRPr="00986963" w:rsidRDefault="00986963" w:rsidP="00986963">
      <w:pPr>
        <w:pStyle w:val="INCISO"/>
        <w:spacing w:line="224" w:lineRule="exact"/>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Las filas se separan por saltos de línea (Carácter CRLF).</w:t>
      </w:r>
    </w:p>
    <w:p w14:paraId="1BD62E61" w14:textId="77777777" w:rsidR="00986963" w:rsidRPr="00986963" w:rsidRDefault="00986963" w:rsidP="00986963">
      <w:pPr>
        <w:pStyle w:val="INCISO"/>
        <w:spacing w:line="224" w:lineRule="exact"/>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La última fila del archivo puede terminar o no con el carácter de fin de línea.</w:t>
      </w:r>
    </w:p>
    <w:p w14:paraId="02BDFEC8" w14:textId="77777777" w:rsidR="00986963" w:rsidRPr="00986963" w:rsidRDefault="00986963" w:rsidP="00986963">
      <w:pPr>
        <w:pStyle w:val="INCISO"/>
        <w:spacing w:line="224" w:lineRule="exact"/>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El archivo CSV puede contener tantas líneas como sean necesarias para la entrega de la información correspondiente.</w:t>
      </w:r>
    </w:p>
    <w:p w14:paraId="4DE3F355" w14:textId="77777777" w:rsidR="00986963" w:rsidRPr="00986963" w:rsidRDefault="00986963" w:rsidP="00986963">
      <w:pPr>
        <w:pStyle w:val="INCISO"/>
        <w:spacing w:line="224" w:lineRule="exact"/>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No debe contener líneas vacías.</w:t>
      </w:r>
    </w:p>
    <w:p w14:paraId="3CFAD1F5" w14:textId="77777777" w:rsidR="00986963" w:rsidRPr="00986963" w:rsidRDefault="00986963" w:rsidP="00986963">
      <w:pPr>
        <w:pStyle w:val="INCISO"/>
        <w:spacing w:after="80" w:line="224" w:lineRule="exact"/>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Cada fila debe contener siempre el mismo número de columnas correspondientes a cada uno de los campos del presente formato.</w:t>
      </w:r>
    </w:p>
    <w:p w14:paraId="7D5578D2" w14:textId="77777777" w:rsidR="00986963" w:rsidRPr="00986963" w:rsidRDefault="00986963" w:rsidP="00986963">
      <w:pPr>
        <w:pStyle w:val="INCISO"/>
        <w:spacing w:after="80" w:line="224" w:lineRule="exact"/>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La primera fila del archivo contendrá los campos correspondientes a los nombres de las columnas.</w:t>
      </w:r>
    </w:p>
    <w:p w14:paraId="530901CE" w14:textId="77777777" w:rsidR="00986963" w:rsidRPr="00986963" w:rsidRDefault="00986963" w:rsidP="00986963">
      <w:pPr>
        <w:pStyle w:val="INCISO"/>
        <w:spacing w:after="80" w:line="224" w:lineRule="exact"/>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Todas las filas deberán contener los valores correspondientes a los campos requeridos en el presente formato, en ningún caso debe haber un campo vacío o nulo (NULL).</w:t>
      </w:r>
    </w:p>
    <w:p w14:paraId="1B971CDF" w14:textId="77777777" w:rsidR="00986963" w:rsidRPr="00986963" w:rsidRDefault="00986963" w:rsidP="00986963">
      <w:pPr>
        <w:pStyle w:val="Texto"/>
        <w:spacing w:after="80" w:line="224" w:lineRule="exact"/>
        <w:rPr>
          <w:rFonts w:ascii="ITC Avant Garde Std Bk" w:hAnsi="ITC Avant Garde Std Bk"/>
          <w:i/>
          <w:color w:val="000000"/>
          <w:szCs w:val="18"/>
        </w:rPr>
      </w:pPr>
      <w:r w:rsidRPr="00986963">
        <w:rPr>
          <w:rFonts w:ascii="ITC Avant Garde Std Bk" w:hAnsi="ITC Avant Garde Std Bk"/>
          <w:color w:val="000000"/>
          <w:szCs w:val="18"/>
        </w:rPr>
        <w:t>El archivo CVS se guiará por las especificaciones establecidas en lo que respecta al tipo de formato y por lo dispuesto por el IETF: http://datatracker.ietf.org/doc/html/rfc4180</w:t>
      </w:r>
      <w:r w:rsidRPr="00986963">
        <w:rPr>
          <w:rFonts w:ascii="ITC Avant Garde Std Bk" w:hAnsi="ITC Avant Garde Std Bk"/>
          <w:i/>
          <w:color w:val="000000"/>
          <w:szCs w:val="18"/>
          <w:vertAlign w:val="superscript"/>
        </w:rPr>
        <w:footnoteReference w:id="1"/>
      </w:r>
    </w:p>
    <w:p w14:paraId="0F3B531C" w14:textId="77777777" w:rsidR="00986963" w:rsidRPr="00986963" w:rsidRDefault="00986963" w:rsidP="00986963">
      <w:pPr>
        <w:pStyle w:val="Texto"/>
        <w:spacing w:after="80" w:line="224" w:lineRule="exact"/>
        <w:rPr>
          <w:rFonts w:ascii="ITC Avant Garde Std Bk" w:hAnsi="ITC Avant Garde Std Bk"/>
          <w:b/>
          <w:color w:val="000000"/>
          <w:szCs w:val="18"/>
        </w:rPr>
      </w:pPr>
      <w:r w:rsidRPr="00986963">
        <w:rPr>
          <w:rFonts w:ascii="ITC Avant Garde Std Bk" w:hAnsi="ITC Avant Garde Std Bk"/>
          <w:b/>
          <w:color w:val="000000"/>
          <w:szCs w:val="18"/>
        </w:rPr>
        <w:t>· Reglas para nombrar el archivo del reporte auditado:</w:t>
      </w:r>
    </w:p>
    <w:p w14:paraId="71F00035" w14:textId="77777777" w:rsidR="00986963" w:rsidRPr="00986963" w:rsidRDefault="00986963" w:rsidP="00986963">
      <w:pPr>
        <w:pStyle w:val="Texto"/>
        <w:spacing w:after="80" w:line="224" w:lineRule="exact"/>
        <w:rPr>
          <w:rFonts w:ascii="ITC Avant Garde Std Bk" w:hAnsi="ITC Avant Garde Std Bk"/>
          <w:color w:val="000000"/>
          <w:szCs w:val="18"/>
        </w:rPr>
      </w:pPr>
      <w:r w:rsidRPr="00986963">
        <w:rPr>
          <w:rFonts w:ascii="ITC Avant Garde Std Bk" w:hAnsi="ITC Avant Garde Std Bk"/>
          <w:color w:val="000000"/>
          <w:szCs w:val="18"/>
        </w:rPr>
        <w:t xml:space="preserve">La nomenclatura para nombrar el archivo del reporte auditado deberá seguir el formato: </w:t>
      </w:r>
      <w:r w:rsidRPr="00986963">
        <w:rPr>
          <w:rFonts w:ascii="ITC Avant Garde Std Bk" w:hAnsi="ITC Avant Garde Std Bk"/>
          <w:b/>
          <w:color w:val="000000"/>
          <w:szCs w:val="18"/>
        </w:rPr>
        <w:t>AAA_YYYYTT</w:t>
      </w:r>
    </w:p>
    <w:p w14:paraId="1F44E372" w14:textId="77777777" w:rsidR="00986963" w:rsidRPr="00986963" w:rsidRDefault="00986963" w:rsidP="00986963">
      <w:pPr>
        <w:pStyle w:val="Texto"/>
        <w:spacing w:after="80" w:line="224" w:lineRule="exact"/>
        <w:rPr>
          <w:rFonts w:ascii="ITC Avant Garde Std Bk" w:hAnsi="ITC Avant Garde Std Bk"/>
          <w:color w:val="000000"/>
          <w:szCs w:val="18"/>
        </w:rPr>
      </w:pPr>
      <w:r w:rsidRPr="00986963">
        <w:rPr>
          <w:rFonts w:ascii="ITC Avant Garde Std Bk" w:hAnsi="ITC Avant Garde Std Bk"/>
          <w:color w:val="000000"/>
          <w:szCs w:val="18"/>
          <w:lang w:val="es-ES_tradnl"/>
        </w:rPr>
        <w:t xml:space="preserve">Donde: </w:t>
      </w:r>
      <w:r w:rsidRPr="00986963">
        <w:rPr>
          <w:rFonts w:ascii="ITC Avant Garde Std Bk" w:hAnsi="ITC Avant Garde Std Bk"/>
          <w:b/>
          <w:color w:val="000000"/>
          <w:szCs w:val="18"/>
        </w:rPr>
        <w:t>AAA</w:t>
      </w:r>
      <w:r w:rsidRPr="00986963">
        <w:rPr>
          <w:rFonts w:ascii="ITC Avant Garde Std Bk" w:hAnsi="ITC Avant Garde Std Bk"/>
          <w:color w:val="000000"/>
          <w:szCs w:val="18"/>
        </w:rPr>
        <w:t xml:space="preserve"> es un identificador de tres letras mayúsculas para cada PSFSG, previo acuerdo con el Instituto, conforme a lo establecido en la Metodología.</w:t>
      </w:r>
    </w:p>
    <w:p w14:paraId="30D65F5C" w14:textId="77777777" w:rsidR="00986963" w:rsidRPr="00986963" w:rsidRDefault="00986963" w:rsidP="00986963">
      <w:pPr>
        <w:pStyle w:val="Texto"/>
        <w:spacing w:after="80" w:line="224" w:lineRule="exact"/>
        <w:rPr>
          <w:rFonts w:ascii="ITC Avant Garde Std Bk" w:hAnsi="ITC Avant Garde Std Bk"/>
          <w:color w:val="000000"/>
          <w:szCs w:val="18"/>
        </w:rPr>
      </w:pPr>
      <w:r w:rsidRPr="00986963">
        <w:rPr>
          <w:rFonts w:ascii="ITC Avant Garde Std Bk" w:hAnsi="ITC Avant Garde Std Bk"/>
          <w:color w:val="000000"/>
          <w:szCs w:val="18"/>
        </w:rPr>
        <w:t>Ejemplo (los siguientes acrónimos son sólo de referencia):</w:t>
      </w:r>
    </w:p>
    <w:p w14:paraId="2B15292F" w14:textId="77777777" w:rsidR="00986963" w:rsidRPr="00986963" w:rsidRDefault="00986963" w:rsidP="00986963">
      <w:pPr>
        <w:pStyle w:val="Texto"/>
        <w:spacing w:after="0" w:line="224"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TMX=TELMEX</w:t>
      </w:r>
    </w:p>
    <w:p w14:paraId="65D9C4F7" w14:textId="77777777" w:rsidR="00986963" w:rsidRPr="00986963" w:rsidRDefault="00986963" w:rsidP="00986963">
      <w:pPr>
        <w:pStyle w:val="Texto"/>
        <w:spacing w:after="0" w:line="224"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MGC=MEGACABLE</w:t>
      </w:r>
    </w:p>
    <w:p w14:paraId="6E663036" w14:textId="77777777" w:rsidR="00986963" w:rsidRPr="00986963" w:rsidRDefault="00986963" w:rsidP="00986963">
      <w:pPr>
        <w:pStyle w:val="Texto"/>
        <w:spacing w:after="0" w:line="224"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IZZ=IZZI</w:t>
      </w:r>
    </w:p>
    <w:p w14:paraId="61548AD1" w14:textId="77777777" w:rsidR="00986963" w:rsidRPr="00986963" w:rsidRDefault="00986963" w:rsidP="00986963">
      <w:pPr>
        <w:pStyle w:val="Texto"/>
        <w:spacing w:after="80" w:line="224"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TTP=TOTALPLAY</w:t>
      </w:r>
    </w:p>
    <w:p w14:paraId="035E4FDE" w14:textId="77777777" w:rsidR="00986963" w:rsidRPr="00986963" w:rsidRDefault="00986963" w:rsidP="00986963">
      <w:pPr>
        <w:pStyle w:val="Texto"/>
        <w:spacing w:after="80" w:line="224" w:lineRule="exact"/>
        <w:ind w:left="1080" w:firstLine="0"/>
        <w:rPr>
          <w:rFonts w:ascii="ITC Avant Garde Std Bk" w:hAnsi="ITC Avant Garde Std Bk"/>
          <w:color w:val="000000"/>
          <w:szCs w:val="18"/>
        </w:rPr>
      </w:pPr>
      <w:r w:rsidRPr="00986963">
        <w:rPr>
          <w:rFonts w:ascii="ITC Avant Garde Std Bk" w:hAnsi="ITC Avant Garde Std Bk"/>
          <w:b/>
          <w:color w:val="000000"/>
          <w:szCs w:val="18"/>
        </w:rPr>
        <w:t>YYYYTT</w:t>
      </w:r>
      <w:r w:rsidRPr="00986963">
        <w:rPr>
          <w:rFonts w:ascii="ITC Avant Garde Std Bk" w:hAnsi="ITC Avant Garde Std Bk"/>
          <w:color w:val="000000"/>
          <w:szCs w:val="18"/>
        </w:rPr>
        <w:t xml:space="preserve"> es un identificador donde YYYY corresponde al año y el TT indica el número de trimestre conforme a la siguiente lista:</w:t>
      </w:r>
    </w:p>
    <w:p w14:paraId="542AA641" w14:textId="77777777" w:rsidR="00986963" w:rsidRPr="00986963" w:rsidRDefault="00986963" w:rsidP="00986963">
      <w:pPr>
        <w:pStyle w:val="Texto"/>
        <w:spacing w:after="0" w:line="224"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01=Primer trimestre</w:t>
      </w:r>
    </w:p>
    <w:p w14:paraId="0338E4B5" w14:textId="77777777" w:rsidR="00986963" w:rsidRPr="00986963" w:rsidRDefault="00986963" w:rsidP="00986963">
      <w:pPr>
        <w:pStyle w:val="Texto"/>
        <w:spacing w:after="0" w:line="224"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02=Segundo trimestre</w:t>
      </w:r>
    </w:p>
    <w:p w14:paraId="38AAA61B" w14:textId="77777777" w:rsidR="00986963" w:rsidRPr="00986963" w:rsidRDefault="00986963" w:rsidP="00986963">
      <w:pPr>
        <w:pStyle w:val="Texto"/>
        <w:spacing w:after="0" w:line="224"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03=Tercer trimestre</w:t>
      </w:r>
    </w:p>
    <w:p w14:paraId="05B3360D" w14:textId="77777777" w:rsidR="00986963" w:rsidRPr="00986963" w:rsidRDefault="00986963" w:rsidP="00986963">
      <w:pPr>
        <w:pStyle w:val="Texto"/>
        <w:spacing w:after="80" w:line="224"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lastRenderedPageBreak/>
        <w:t>04=Cuarto trimestre</w:t>
      </w:r>
    </w:p>
    <w:p w14:paraId="472D4BD7" w14:textId="77777777" w:rsidR="00986963" w:rsidRPr="00986963" w:rsidRDefault="00986963" w:rsidP="00986963">
      <w:pPr>
        <w:pStyle w:val="Texto"/>
        <w:spacing w:after="80" w:line="224" w:lineRule="exact"/>
        <w:rPr>
          <w:rFonts w:ascii="ITC Avant Garde Std Bk" w:hAnsi="ITC Avant Garde Std Bk"/>
          <w:color w:val="000000"/>
          <w:szCs w:val="18"/>
        </w:rPr>
      </w:pPr>
      <w:r w:rsidRPr="00986963">
        <w:rPr>
          <w:rFonts w:ascii="ITC Avant Garde Std Bk" w:hAnsi="ITC Avant Garde Std Bk"/>
          <w:color w:val="000000"/>
          <w:szCs w:val="18"/>
        </w:rPr>
        <w:t>Ejemplo: Reporte auditado de IZZI del cuarto trimestre del 2023</w:t>
      </w:r>
      <w:r w:rsidRPr="00986963">
        <w:rPr>
          <w:rFonts w:ascii="ITC Avant Garde Std Bk" w:hAnsi="ITC Avant Garde Std Bk"/>
          <w:i/>
          <w:color w:val="000000"/>
          <w:szCs w:val="18"/>
        </w:rPr>
        <w:t>: IZZ_202304.csv</w:t>
      </w:r>
    </w:p>
    <w:p w14:paraId="2FC35D02" w14:textId="77777777" w:rsidR="00986963" w:rsidRPr="00986963" w:rsidRDefault="00986963" w:rsidP="00986963">
      <w:pPr>
        <w:pStyle w:val="Texto"/>
        <w:spacing w:after="80" w:line="224" w:lineRule="exact"/>
        <w:rPr>
          <w:rFonts w:ascii="ITC Avant Garde Std Bk" w:hAnsi="ITC Avant Garde Std Bk"/>
          <w:color w:val="000000"/>
          <w:szCs w:val="18"/>
        </w:rPr>
      </w:pPr>
      <w:r w:rsidRPr="00986963">
        <w:rPr>
          <w:rFonts w:ascii="ITC Avant Garde Std Bk" w:hAnsi="ITC Avant Garde Std Bk"/>
          <w:b/>
          <w:color w:val="000000"/>
          <w:szCs w:val="18"/>
        </w:rPr>
        <w:t>· Dirección de contacto:</w:t>
      </w:r>
    </w:p>
    <w:p w14:paraId="74D3F0C3" w14:textId="77777777" w:rsidR="00986963" w:rsidRPr="00986963" w:rsidRDefault="00986963" w:rsidP="00986963">
      <w:pPr>
        <w:pStyle w:val="Texto"/>
        <w:spacing w:after="80" w:line="224" w:lineRule="exact"/>
        <w:rPr>
          <w:rFonts w:ascii="ITC Avant Garde Std Bk" w:hAnsi="ITC Avant Garde Std Bk"/>
          <w:color w:val="000000"/>
          <w:szCs w:val="18"/>
        </w:rPr>
      </w:pPr>
      <w:r w:rsidRPr="00986963">
        <w:rPr>
          <w:rFonts w:ascii="ITC Avant Garde Std Bk" w:hAnsi="ITC Avant Garde Std Bk"/>
          <w:color w:val="000000"/>
          <w:szCs w:val="18"/>
        </w:rPr>
        <w:t>En caso de dudas sobre cualquiera de los elementos contenidos en este formato se deberá contactar al siguiente correo electrónico: reporte.oss@ift.org.mx</w:t>
      </w:r>
    </w:p>
    <w:p w14:paraId="01C85D48" w14:textId="77777777" w:rsidR="00986963" w:rsidRPr="00986963" w:rsidRDefault="00986963" w:rsidP="00986963">
      <w:pPr>
        <w:pStyle w:val="Texto"/>
        <w:spacing w:after="80" w:line="224" w:lineRule="exact"/>
        <w:rPr>
          <w:rFonts w:ascii="ITC Avant Garde Std Bk" w:hAnsi="ITC Avant Garde Std Bk"/>
          <w:b/>
          <w:color w:val="000000"/>
          <w:szCs w:val="18"/>
        </w:rPr>
      </w:pPr>
      <w:r w:rsidRPr="00986963">
        <w:rPr>
          <w:rFonts w:ascii="ITC Avant Garde Std Bk" w:hAnsi="ITC Avant Garde Std Bk"/>
          <w:b/>
          <w:color w:val="000000"/>
          <w:szCs w:val="18"/>
        </w:rPr>
        <w:t>DESCRIPCIÓN DE LA PLANTILLA:</w:t>
      </w:r>
    </w:p>
    <w:p w14:paraId="7EAF511E" w14:textId="77777777" w:rsidR="00986963" w:rsidRPr="00986963" w:rsidRDefault="00986963" w:rsidP="00986963">
      <w:pPr>
        <w:pStyle w:val="Texto"/>
        <w:spacing w:after="80" w:line="224" w:lineRule="exact"/>
        <w:rPr>
          <w:rFonts w:ascii="ITC Avant Garde Std Bk" w:hAnsi="ITC Avant Garde Std Bk"/>
          <w:color w:val="000000"/>
          <w:szCs w:val="18"/>
        </w:rPr>
      </w:pPr>
      <w:r w:rsidRPr="00986963">
        <w:rPr>
          <w:rFonts w:ascii="ITC Avant Garde Std Bk" w:hAnsi="ITC Avant Garde Std Bk"/>
          <w:color w:val="000000"/>
          <w:szCs w:val="18"/>
        </w:rPr>
        <w:t>Para el llenado de la información, se empleará la siguiente plantilla:</w:t>
      </w:r>
    </w:p>
    <w:p w14:paraId="26C7F46C" w14:textId="77777777" w:rsidR="00986963" w:rsidRPr="00986963" w:rsidRDefault="00986963" w:rsidP="00986963">
      <w:pPr>
        <w:pStyle w:val="Texto"/>
        <w:spacing w:after="80" w:line="224" w:lineRule="exact"/>
        <w:rPr>
          <w:rFonts w:ascii="ITC Avant Garde Std Bk" w:hAnsi="ITC Avant Garde Std Bk"/>
          <w:b/>
          <w:color w:val="000000"/>
          <w:szCs w:val="18"/>
        </w:rPr>
      </w:pPr>
      <w:r w:rsidRPr="00986963">
        <w:rPr>
          <w:rFonts w:ascii="ITC Avant Garde Std Bk" w:hAnsi="ITC Avant Garde Std Bk"/>
          <w:b/>
          <w:color w:val="000000"/>
          <w:szCs w:val="18"/>
        </w:rPr>
        <w:t>Formato auditado:</w:t>
      </w:r>
    </w:p>
    <w:tbl>
      <w:tblPr>
        <w:tblStyle w:val="Tablaconcuadrcula"/>
        <w:tblW w:w="5000" w:type="pct"/>
        <w:tblLayout w:type="fixed"/>
        <w:tblLook w:val="0020" w:firstRow="1" w:lastRow="0" w:firstColumn="0" w:lastColumn="0" w:noHBand="0" w:noVBand="0"/>
        <w:tblDescription w:val="Tabla descripción de la Plantilla"/>
      </w:tblPr>
      <w:tblGrid>
        <w:gridCol w:w="1397"/>
        <w:gridCol w:w="973"/>
        <w:gridCol w:w="2035"/>
        <w:gridCol w:w="1062"/>
        <w:gridCol w:w="973"/>
        <w:gridCol w:w="2392"/>
      </w:tblGrid>
      <w:tr w:rsidR="00986963" w:rsidRPr="00F26050" w14:paraId="11F5BB94" w14:textId="77777777" w:rsidTr="00F26050">
        <w:trPr>
          <w:trHeight w:val="20"/>
        </w:trPr>
        <w:tc>
          <w:tcPr>
            <w:tcW w:w="791" w:type="pct"/>
            <w:shd w:val="clear" w:color="auto" w:fill="D9D9D9" w:themeFill="background1" w:themeFillShade="D9"/>
            <w:noWrap/>
          </w:tcPr>
          <w:p w14:paraId="5FF89BD7" w14:textId="77777777" w:rsidR="00986963" w:rsidRPr="00F26050" w:rsidRDefault="00986963" w:rsidP="00161A66">
            <w:pPr>
              <w:pStyle w:val="Texto"/>
              <w:spacing w:line="224"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Campo</w:t>
            </w:r>
          </w:p>
        </w:tc>
        <w:tc>
          <w:tcPr>
            <w:tcW w:w="551" w:type="pct"/>
            <w:shd w:val="clear" w:color="auto" w:fill="D9D9D9" w:themeFill="background1" w:themeFillShade="D9"/>
          </w:tcPr>
          <w:p w14:paraId="5F7F6151" w14:textId="77777777" w:rsidR="00986963" w:rsidRPr="00F26050" w:rsidRDefault="00986963" w:rsidP="00161A66">
            <w:pPr>
              <w:pStyle w:val="Texto"/>
              <w:spacing w:line="224"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ID</w:t>
            </w:r>
          </w:p>
        </w:tc>
        <w:tc>
          <w:tcPr>
            <w:tcW w:w="1152" w:type="pct"/>
            <w:shd w:val="clear" w:color="auto" w:fill="D9D9D9" w:themeFill="background1" w:themeFillShade="D9"/>
          </w:tcPr>
          <w:p w14:paraId="34C554F1" w14:textId="77777777" w:rsidR="00986963" w:rsidRPr="00F26050" w:rsidRDefault="00986963" w:rsidP="00161A66">
            <w:pPr>
              <w:pStyle w:val="Texto"/>
              <w:spacing w:line="224"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Descripción</w:t>
            </w:r>
          </w:p>
        </w:tc>
        <w:tc>
          <w:tcPr>
            <w:tcW w:w="601" w:type="pct"/>
            <w:shd w:val="clear" w:color="auto" w:fill="D9D9D9" w:themeFill="background1" w:themeFillShade="D9"/>
          </w:tcPr>
          <w:p w14:paraId="11586657" w14:textId="77777777" w:rsidR="00986963" w:rsidRPr="00F26050" w:rsidRDefault="00986963" w:rsidP="00161A66">
            <w:pPr>
              <w:pStyle w:val="Texto"/>
              <w:spacing w:line="224"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Unidad</w:t>
            </w:r>
          </w:p>
        </w:tc>
        <w:tc>
          <w:tcPr>
            <w:tcW w:w="551" w:type="pct"/>
            <w:shd w:val="clear" w:color="auto" w:fill="D9D9D9" w:themeFill="background1" w:themeFillShade="D9"/>
          </w:tcPr>
          <w:p w14:paraId="075AC158" w14:textId="77777777" w:rsidR="00986963" w:rsidRPr="00F26050" w:rsidRDefault="00986963" w:rsidP="00161A66">
            <w:pPr>
              <w:pStyle w:val="Texto"/>
              <w:spacing w:line="224"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Rangos</w:t>
            </w:r>
          </w:p>
        </w:tc>
        <w:tc>
          <w:tcPr>
            <w:tcW w:w="1354" w:type="pct"/>
            <w:shd w:val="clear" w:color="auto" w:fill="D9D9D9" w:themeFill="background1" w:themeFillShade="D9"/>
          </w:tcPr>
          <w:p w14:paraId="3FB8071D" w14:textId="77777777" w:rsidR="00986963" w:rsidRPr="00F26050" w:rsidRDefault="00986963" w:rsidP="00161A66">
            <w:pPr>
              <w:pStyle w:val="Texto"/>
              <w:spacing w:line="224"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Comentarios</w:t>
            </w:r>
          </w:p>
        </w:tc>
      </w:tr>
      <w:tr w:rsidR="00986963" w:rsidRPr="00F26050" w14:paraId="4256A2EE" w14:textId="77777777" w:rsidTr="00F26050">
        <w:trPr>
          <w:trHeight w:val="20"/>
        </w:trPr>
        <w:tc>
          <w:tcPr>
            <w:tcW w:w="791" w:type="pct"/>
          </w:tcPr>
          <w:p w14:paraId="1B29E0A7"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Semana</w:t>
            </w:r>
          </w:p>
        </w:tc>
        <w:tc>
          <w:tcPr>
            <w:tcW w:w="551" w:type="pct"/>
          </w:tcPr>
          <w:p w14:paraId="309C2FE0"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1-52</w:t>
            </w:r>
          </w:p>
        </w:tc>
        <w:tc>
          <w:tcPr>
            <w:tcW w:w="1152" w:type="pct"/>
          </w:tcPr>
          <w:p w14:paraId="72E5699B"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Referente de las semanas del año</w:t>
            </w:r>
          </w:p>
        </w:tc>
        <w:tc>
          <w:tcPr>
            <w:tcW w:w="601" w:type="pct"/>
          </w:tcPr>
          <w:p w14:paraId="66115937"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Aplica</w:t>
            </w:r>
          </w:p>
        </w:tc>
        <w:tc>
          <w:tcPr>
            <w:tcW w:w="551" w:type="pct"/>
          </w:tcPr>
          <w:p w14:paraId="42988133"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1-52</w:t>
            </w:r>
          </w:p>
        </w:tc>
        <w:tc>
          <w:tcPr>
            <w:tcW w:w="1354" w:type="pct"/>
          </w:tcPr>
          <w:p w14:paraId="6FA162C8"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se admitirán valores menores o mayores al del rango.</w:t>
            </w:r>
          </w:p>
          <w:p w14:paraId="1D578A05"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Deben ser únicamente cifras de uno y dos dígitos.</w:t>
            </w:r>
          </w:p>
        </w:tc>
      </w:tr>
      <w:tr w:rsidR="00986963" w:rsidRPr="00F26050" w14:paraId="6A8D5CBE" w14:textId="77777777" w:rsidTr="00F26050">
        <w:trPr>
          <w:trHeight w:val="20"/>
        </w:trPr>
        <w:tc>
          <w:tcPr>
            <w:tcW w:w="791" w:type="pct"/>
          </w:tcPr>
          <w:p w14:paraId="10B55862"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Hora Pico Semanal</w:t>
            </w:r>
          </w:p>
        </w:tc>
        <w:tc>
          <w:tcPr>
            <w:tcW w:w="551" w:type="pct"/>
          </w:tcPr>
          <w:p w14:paraId="180C6BDD"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00-23</w:t>
            </w:r>
          </w:p>
        </w:tc>
        <w:tc>
          <w:tcPr>
            <w:tcW w:w="1152" w:type="pct"/>
          </w:tcPr>
          <w:p w14:paraId="2F92C2F8"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Referente al periodo de tiempo para el que se realiza el cálculo del KPI</w:t>
            </w:r>
          </w:p>
        </w:tc>
        <w:tc>
          <w:tcPr>
            <w:tcW w:w="601" w:type="pct"/>
          </w:tcPr>
          <w:p w14:paraId="2C4E7B16"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Aplica</w:t>
            </w:r>
          </w:p>
        </w:tc>
        <w:tc>
          <w:tcPr>
            <w:tcW w:w="551" w:type="pct"/>
          </w:tcPr>
          <w:p w14:paraId="59D4D069"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00-23</w:t>
            </w:r>
          </w:p>
        </w:tc>
        <w:tc>
          <w:tcPr>
            <w:tcW w:w="1354" w:type="pct"/>
          </w:tcPr>
          <w:p w14:paraId="544C28AE"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se admitirán valores menores o mayores al del rango.</w:t>
            </w:r>
          </w:p>
          <w:p w14:paraId="08C18191"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Deben ser únicamente cifras de dos dígitos.</w:t>
            </w:r>
          </w:p>
          <w:p w14:paraId="02944FCD"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Por ejemplo:</w:t>
            </w:r>
          </w:p>
          <w:p w14:paraId="0EC620D3"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00 corresponde a las 12:00am</w:t>
            </w:r>
          </w:p>
          <w:p w14:paraId="61E5FEB7"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06 corresponde a las 6:00am</w:t>
            </w:r>
          </w:p>
          <w:p w14:paraId="4F69AEF0"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12 corresponde a las 12:00pm</w:t>
            </w:r>
          </w:p>
          <w:p w14:paraId="2468FBB7"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23 corresponde a las 11:00pm</w:t>
            </w:r>
          </w:p>
        </w:tc>
      </w:tr>
      <w:tr w:rsidR="00986963" w:rsidRPr="00F26050" w14:paraId="516E8E23" w14:textId="77777777" w:rsidTr="00F26050">
        <w:trPr>
          <w:trHeight w:val="20"/>
        </w:trPr>
        <w:tc>
          <w:tcPr>
            <w:tcW w:w="791" w:type="pct"/>
          </w:tcPr>
          <w:p w14:paraId="4C2BC6E1"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ID_Municipio</w:t>
            </w:r>
          </w:p>
        </w:tc>
        <w:tc>
          <w:tcPr>
            <w:tcW w:w="551" w:type="pct"/>
          </w:tcPr>
          <w:p w14:paraId="4679881E"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Conforme al catálogo de municipios</w:t>
            </w:r>
          </w:p>
        </w:tc>
        <w:tc>
          <w:tcPr>
            <w:tcW w:w="1152" w:type="pct"/>
          </w:tcPr>
          <w:p w14:paraId="3F67D3B2"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Identificador único con base en el registro oficial del INEGI</w:t>
            </w:r>
          </w:p>
        </w:tc>
        <w:tc>
          <w:tcPr>
            <w:tcW w:w="601" w:type="pct"/>
          </w:tcPr>
          <w:p w14:paraId="0D31239E"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Aplica</w:t>
            </w:r>
          </w:p>
        </w:tc>
        <w:tc>
          <w:tcPr>
            <w:tcW w:w="551" w:type="pct"/>
          </w:tcPr>
          <w:p w14:paraId="3130109B"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2 dígitos Estado+3 dígitos Municipio</w:t>
            </w:r>
          </w:p>
        </w:tc>
        <w:tc>
          <w:tcPr>
            <w:tcW w:w="1354" w:type="pct"/>
          </w:tcPr>
          <w:p w14:paraId="1BF9EA98"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Se representa con cinco dígitos, los dos primeros correspondientes al Estado y los siguientes tres al Municipio.</w:t>
            </w:r>
          </w:p>
          <w:p w14:paraId="5DA98C5A"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se admitirán valores que no se encuentren en el catálogo de municipios con base en el registro oficial del INEGI disponible en el portal de Internet del Instituto.</w:t>
            </w:r>
          </w:p>
          <w:p w14:paraId="4C7A4F4E"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Por ejemplo:</w:t>
            </w:r>
          </w:p>
          <w:p w14:paraId="0B4151C9"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i/>
                <w:color w:val="000000"/>
                <w:sz w:val="14"/>
                <w:szCs w:val="14"/>
                <w:lang w:val="es-ES_tradnl"/>
              </w:rPr>
              <w:t>05015</w:t>
            </w:r>
            <w:r w:rsidRPr="00F26050">
              <w:rPr>
                <w:rFonts w:ascii="ITC Avant Garde Std Bk" w:hAnsi="ITC Avant Garde Std Bk"/>
                <w:color w:val="000000"/>
                <w:sz w:val="14"/>
                <w:szCs w:val="14"/>
                <w:lang w:val="es-ES_tradnl"/>
              </w:rPr>
              <w:t xml:space="preserve"> (correspondiente a Juárez, Chihuahua)</w:t>
            </w:r>
          </w:p>
          <w:p w14:paraId="63EB3574"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i/>
                <w:color w:val="000000"/>
                <w:sz w:val="14"/>
                <w:szCs w:val="14"/>
                <w:lang w:val="es-ES_tradnl"/>
              </w:rPr>
              <w:t>14067</w:t>
            </w:r>
            <w:r w:rsidRPr="00F26050">
              <w:rPr>
                <w:rFonts w:ascii="ITC Avant Garde Std Bk" w:hAnsi="ITC Avant Garde Std Bk"/>
                <w:color w:val="000000"/>
                <w:sz w:val="14"/>
                <w:szCs w:val="14"/>
                <w:lang w:val="es-ES_tradnl"/>
              </w:rPr>
              <w:t xml:space="preserve"> (correspondiente a Puerto Vallarta, Jalisco)</w:t>
            </w:r>
          </w:p>
        </w:tc>
      </w:tr>
      <w:tr w:rsidR="00986963" w:rsidRPr="00F26050" w14:paraId="2F105DD1" w14:textId="77777777" w:rsidTr="00F26050">
        <w:trPr>
          <w:trHeight w:val="20"/>
        </w:trPr>
        <w:tc>
          <w:tcPr>
            <w:tcW w:w="791" w:type="pct"/>
          </w:tcPr>
          <w:p w14:paraId="194FBD3E"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bookmarkStart w:id="30" w:name="N_Hlk77339009"/>
            <w:r w:rsidRPr="00F26050">
              <w:rPr>
                <w:rFonts w:ascii="ITC Avant Garde Std Bk" w:hAnsi="ITC Avant Garde Std Bk"/>
                <w:color w:val="000000"/>
                <w:sz w:val="14"/>
                <w:szCs w:val="14"/>
                <w:lang w:val="es-ES_tradnl"/>
              </w:rPr>
              <w:t>Medio de acceso</w:t>
            </w:r>
          </w:p>
        </w:tc>
        <w:tc>
          <w:tcPr>
            <w:tcW w:w="551" w:type="pct"/>
          </w:tcPr>
          <w:p w14:paraId="231BB5E9"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1-3</w:t>
            </w:r>
          </w:p>
        </w:tc>
        <w:tc>
          <w:tcPr>
            <w:tcW w:w="1152" w:type="pct"/>
          </w:tcPr>
          <w:p w14:paraId="791E82EF"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Identificador del medio de acceso</w:t>
            </w:r>
          </w:p>
        </w:tc>
        <w:tc>
          <w:tcPr>
            <w:tcW w:w="601" w:type="pct"/>
          </w:tcPr>
          <w:p w14:paraId="2291FC1E"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Aplica</w:t>
            </w:r>
          </w:p>
        </w:tc>
        <w:tc>
          <w:tcPr>
            <w:tcW w:w="551" w:type="pct"/>
          </w:tcPr>
          <w:p w14:paraId="5581D6F3"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p>
        </w:tc>
        <w:tc>
          <w:tcPr>
            <w:tcW w:w="1354" w:type="pct"/>
          </w:tcPr>
          <w:p w14:paraId="71201020"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Indicar:</w:t>
            </w:r>
          </w:p>
          <w:p w14:paraId="76179262"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1 para fibra óptica</w:t>
            </w:r>
          </w:p>
          <w:p w14:paraId="0157B610"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2 para cable coaxial</w:t>
            </w:r>
          </w:p>
          <w:p w14:paraId="1CF02C0D"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3 para cobre</w:t>
            </w:r>
          </w:p>
          <w:p w14:paraId="44D6B6F4"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lastRenderedPageBreak/>
              <w:t>No se admitirán valores menores o mayores al del rango.</w:t>
            </w:r>
          </w:p>
          <w:p w14:paraId="7C3597E0"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Deben ser únicamente cifras de un dígito.</w:t>
            </w:r>
          </w:p>
        </w:tc>
      </w:tr>
      <w:bookmarkEnd w:id="30"/>
      <w:tr w:rsidR="00986963" w:rsidRPr="00F26050" w14:paraId="7C308034" w14:textId="77777777" w:rsidTr="00F26050">
        <w:trPr>
          <w:trHeight w:val="20"/>
        </w:trPr>
        <w:tc>
          <w:tcPr>
            <w:tcW w:w="791" w:type="pct"/>
          </w:tcPr>
          <w:p w14:paraId="21EBF511"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lastRenderedPageBreak/>
              <w:t>KPI Disponibilidad de los MAAT [%]</w:t>
            </w:r>
          </w:p>
        </w:tc>
        <w:tc>
          <w:tcPr>
            <w:tcW w:w="551" w:type="pct"/>
          </w:tcPr>
          <w:p w14:paraId="7425545B"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KPI001</w:t>
            </w:r>
          </w:p>
        </w:tc>
        <w:tc>
          <w:tcPr>
            <w:tcW w:w="1152" w:type="pct"/>
          </w:tcPr>
          <w:p w14:paraId="57221653"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KPI para la Disponibilidad de los MAAT</w:t>
            </w:r>
          </w:p>
        </w:tc>
        <w:tc>
          <w:tcPr>
            <w:tcW w:w="601" w:type="pct"/>
          </w:tcPr>
          <w:p w14:paraId="51BF6450"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Porcentaje (%)</w:t>
            </w:r>
          </w:p>
        </w:tc>
        <w:tc>
          <w:tcPr>
            <w:tcW w:w="551" w:type="pct"/>
          </w:tcPr>
          <w:p w14:paraId="36783C10"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0 - 100</w:t>
            </w:r>
          </w:p>
        </w:tc>
        <w:tc>
          <w:tcPr>
            <w:tcW w:w="1354" w:type="pct"/>
          </w:tcPr>
          <w:p w14:paraId="3DA4F3FA"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No se admitirán valores menores o mayores al del rango. En caso de que aplique, podrá contener un máximo de 2 decimales.</w:t>
            </w:r>
          </w:p>
        </w:tc>
      </w:tr>
      <w:tr w:rsidR="00986963" w:rsidRPr="00F26050" w14:paraId="333D89CB" w14:textId="77777777" w:rsidTr="00F26050">
        <w:trPr>
          <w:trHeight w:val="20"/>
        </w:trPr>
        <w:tc>
          <w:tcPr>
            <w:tcW w:w="791" w:type="pct"/>
          </w:tcPr>
          <w:p w14:paraId="6BB3488B"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 xml:space="preserve">KPI Volumen de Datos de Carga [GB] </w:t>
            </w:r>
          </w:p>
        </w:tc>
        <w:tc>
          <w:tcPr>
            <w:tcW w:w="551" w:type="pct"/>
          </w:tcPr>
          <w:p w14:paraId="57F2EDDD"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KPI002</w:t>
            </w:r>
          </w:p>
        </w:tc>
        <w:tc>
          <w:tcPr>
            <w:tcW w:w="1152" w:type="pct"/>
          </w:tcPr>
          <w:p w14:paraId="1D9C0A62"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 xml:space="preserve">KPI para el Volumen de Datos de Carga </w:t>
            </w:r>
          </w:p>
        </w:tc>
        <w:tc>
          <w:tcPr>
            <w:tcW w:w="601" w:type="pct"/>
          </w:tcPr>
          <w:p w14:paraId="064715F1"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GigaBytes</w:t>
            </w:r>
          </w:p>
          <w:p w14:paraId="702164D6"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(GB)</w:t>
            </w:r>
          </w:p>
        </w:tc>
        <w:tc>
          <w:tcPr>
            <w:tcW w:w="551" w:type="pct"/>
          </w:tcPr>
          <w:p w14:paraId="4C265EFA"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Número Positivo</w:t>
            </w:r>
          </w:p>
        </w:tc>
        <w:tc>
          <w:tcPr>
            <w:tcW w:w="1354" w:type="pct"/>
          </w:tcPr>
          <w:p w14:paraId="771672C3"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Solo admitirá números positivos. En caso de que aplique podrá contener un máximo de 2 decimales.</w:t>
            </w:r>
          </w:p>
        </w:tc>
      </w:tr>
      <w:tr w:rsidR="00986963" w:rsidRPr="00F26050" w14:paraId="1F50B815" w14:textId="77777777" w:rsidTr="00F26050">
        <w:trPr>
          <w:trHeight w:val="20"/>
        </w:trPr>
        <w:tc>
          <w:tcPr>
            <w:tcW w:w="791" w:type="pct"/>
          </w:tcPr>
          <w:p w14:paraId="5ADBFA66"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 xml:space="preserve">KPI Volumen de Datos de Descarga [GB] </w:t>
            </w:r>
          </w:p>
        </w:tc>
        <w:tc>
          <w:tcPr>
            <w:tcW w:w="551" w:type="pct"/>
          </w:tcPr>
          <w:p w14:paraId="44220A19"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KPI003</w:t>
            </w:r>
          </w:p>
        </w:tc>
        <w:tc>
          <w:tcPr>
            <w:tcW w:w="1152" w:type="pct"/>
          </w:tcPr>
          <w:p w14:paraId="68EA4243"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 xml:space="preserve">KPI para el Volumen de Datos de Descarga </w:t>
            </w:r>
          </w:p>
        </w:tc>
        <w:tc>
          <w:tcPr>
            <w:tcW w:w="601" w:type="pct"/>
          </w:tcPr>
          <w:p w14:paraId="7DFCF4BB"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GigaBytes</w:t>
            </w:r>
          </w:p>
          <w:p w14:paraId="6C459574"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(GB)</w:t>
            </w:r>
          </w:p>
        </w:tc>
        <w:tc>
          <w:tcPr>
            <w:tcW w:w="551" w:type="pct"/>
          </w:tcPr>
          <w:p w14:paraId="44837628"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Número Positivo</w:t>
            </w:r>
          </w:p>
        </w:tc>
        <w:tc>
          <w:tcPr>
            <w:tcW w:w="1354" w:type="pct"/>
          </w:tcPr>
          <w:p w14:paraId="0258AF7B"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Solo admitirá números positivos. En caso de que aplique podrá contener un máximo de 2 decimales.</w:t>
            </w:r>
          </w:p>
        </w:tc>
      </w:tr>
      <w:tr w:rsidR="00986963" w:rsidRPr="00F26050" w14:paraId="419FFC4A" w14:textId="77777777" w:rsidTr="00F26050">
        <w:trPr>
          <w:trHeight w:val="20"/>
        </w:trPr>
        <w:tc>
          <w:tcPr>
            <w:tcW w:w="791" w:type="pct"/>
          </w:tcPr>
          <w:p w14:paraId="76B2D286"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KPI Utilización del Ancho de Banda en la Descarga [%]</w:t>
            </w:r>
          </w:p>
        </w:tc>
        <w:tc>
          <w:tcPr>
            <w:tcW w:w="551" w:type="pct"/>
          </w:tcPr>
          <w:p w14:paraId="454347CE"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KPI004</w:t>
            </w:r>
          </w:p>
        </w:tc>
        <w:tc>
          <w:tcPr>
            <w:tcW w:w="1152" w:type="pct"/>
          </w:tcPr>
          <w:p w14:paraId="41267DAE"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 para la Utilización del Ancho de Banda en la Descarga</w:t>
            </w:r>
          </w:p>
        </w:tc>
        <w:tc>
          <w:tcPr>
            <w:tcW w:w="601" w:type="pct"/>
          </w:tcPr>
          <w:p w14:paraId="7CB05FDD"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Porcentaje (%)</w:t>
            </w:r>
          </w:p>
        </w:tc>
        <w:tc>
          <w:tcPr>
            <w:tcW w:w="551" w:type="pct"/>
          </w:tcPr>
          <w:p w14:paraId="155A9175"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0 - 100</w:t>
            </w:r>
          </w:p>
        </w:tc>
        <w:tc>
          <w:tcPr>
            <w:tcW w:w="1354" w:type="pct"/>
          </w:tcPr>
          <w:p w14:paraId="4E8AE5D5"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No se admitirán valores menores o mayores al del rango. En caso de que aplique, podrá contener un máximo de 2 decimales.</w:t>
            </w:r>
          </w:p>
        </w:tc>
      </w:tr>
      <w:tr w:rsidR="00986963" w:rsidRPr="00F26050" w14:paraId="6D005EC5" w14:textId="77777777" w:rsidTr="00F26050">
        <w:trPr>
          <w:trHeight w:val="20"/>
        </w:trPr>
        <w:tc>
          <w:tcPr>
            <w:tcW w:w="791" w:type="pct"/>
          </w:tcPr>
          <w:p w14:paraId="319E698B"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KPI Utilización del Ancho de Banda en la Carga [%]</w:t>
            </w:r>
          </w:p>
        </w:tc>
        <w:tc>
          <w:tcPr>
            <w:tcW w:w="551" w:type="pct"/>
          </w:tcPr>
          <w:p w14:paraId="2543B7FD"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KPI005</w:t>
            </w:r>
          </w:p>
        </w:tc>
        <w:tc>
          <w:tcPr>
            <w:tcW w:w="1152" w:type="pct"/>
          </w:tcPr>
          <w:p w14:paraId="31F62B1F"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 para la Utilización del Ancho de Banda en la Carga</w:t>
            </w:r>
          </w:p>
        </w:tc>
        <w:tc>
          <w:tcPr>
            <w:tcW w:w="601" w:type="pct"/>
          </w:tcPr>
          <w:p w14:paraId="4BE0FF4E"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Porcentaje (%)</w:t>
            </w:r>
          </w:p>
        </w:tc>
        <w:tc>
          <w:tcPr>
            <w:tcW w:w="551" w:type="pct"/>
          </w:tcPr>
          <w:p w14:paraId="11AF3246"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0 - 100</w:t>
            </w:r>
          </w:p>
        </w:tc>
        <w:tc>
          <w:tcPr>
            <w:tcW w:w="1354" w:type="pct"/>
          </w:tcPr>
          <w:p w14:paraId="0928603B"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No se admitirán valores menores o mayores al del rango. En caso de que aplique, podrá contener un máximo de 2 decimales.</w:t>
            </w:r>
          </w:p>
        </w:tc>
      </w:tr>
      <w:tr w:rsidR="00986963" w:rsidRPr="00F26050" w14:paraId="318B6BFA" w14:textId="77777777" w:rsidTr="00F26050">
        <w:trPr>
          <w:trHeight w:val="20"/>
        </w:trPr>
        <w:tc>
          <w:tcPr>
            <w:tcW w:w="791" w:type="pct"/>
          </w:tcPr>
          <w:p w14:paraId="42409344"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KPI Número de Usuarios/Sesiones/Conexiones [#]</w:t>
            </w:r>
          </w:p>
        </w:tc>
        <w:tc>
          <w:tcPr>
            <w:tcW w:w="551" w:type="pct"/>
          </w:tcPr>
          <w:p w14:paraId="425E8087"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KPI006</w:t>
            </w:r>
          </w:p>
        </w:tc>
        <w:tc>
          <w:tcPr>
            <w:tcW w:w="1152" w:type="pct"/>
          </w:tcPr>
          <w:p w14:paraId="3E75994E"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 para el Número de Usuarios o Sesiones o Conexiones</w:t>
            </w:r>
          </w:p>
        </w:tc>
        <w:tc>
          <w:tcPr>
            <w:tcW w:w="601" w:type="pct"/>
          </w:tcPr>
          <w:p w14:paraId="40870C25"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Numérico</w:t>
            </w:r>
          </w:p>
        </w:tc>
        <w:tc>
          <w:tcPr>
            <w:tcW w:w="551" w:type="pct"/>
          </w:tcPr>
          <w:p w14:paraId="17E9B3DF"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Número Positivo</w:t>
            </w:r>
          </w:p>
        </w:tc>
        <w:tc>
          <w:tcPr>
            <w:tcW w:w="1354" w:type="pct"/>
          </w:tcPr>
          <w:p w14:paraId="7BA62FF9"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Solo admitirá números enteros positivos.</w:t>
            </w:r>
          </w:p>
        </w:tc>
      </w:tr>
    </w:tbl>
    <w:p w14:paraId="4CBA2DDC" w14:textId="77777777" w:rsidR="00986963" w:rsidRPr="00986963" w:rsidRDefault="00986963" w:rsidP="00986963">
      <w:pPr>
        <w:pStyle w:val="Texto"/>
        <w:rPr>
          <w:rFonts w:ascii="ITC Avant Garde Std Bk" w:hAnsi="ITC Avant Garde Std Bk"/>
          <w:b/>
          <w:color w:val="000000"/>
          <w:szCs w:val="18"/>
          <w:lang w:val="es-ES_tradnl"/>
        </w:rPr>
      </w:pPr>
    </w:p>
    <w:p w14:paraId="1D7E3B2C" w14:textId="77777777" w:rsidR="00986963" w:rsidRPr="00986963" w:rsidRDefault="00986963" w:rsidP="00986963">
      <w:pPr>
        <w:pStyle w:val="Ttulo2"/>
      </w:pPr>
      <w:bookmarkStart w:id="31" w:name="_Toc156404991"/>
      <w:r w:rsidRPr="00986963">
        <w:t>ANEXO III</w:t>
      </w:r>
      <w:bookmarkEnd w:id="31"/>
    </w:p>
    <w:p w14:paraId="0EB0D031" w14:textId="77777777" w:rsidR="00986963" w:rsidRPr="00986963" w:rsidRDefault="00986963" w:rsidP="00986963">
      <w:pPr>
        <w:pStyle w:val="Ttulo2"/>
        <w:rPr>
          <w:color w:val="000000"/>
        </w:rPr>
      </w:pPr>
      <w:bookmarkStart w:id="32" w:name="_Toc156404992"/>
      <w:r w:rsidRPr="00986963">
        <w:rPr>
          <w:color w:val="000000"/>
        </w:rPr>
        <w:t>FORMATO DEL INFORME DEL AUDITOR</w:t>
      </w:r>
      <w:bookmarkEnd w:id="32"/>
    </w:p>
    <w:p w14:paraId="302FAD09" w14:textId="77777777" w:rsidR="00986963" w:rsidRPr="00986963" w:rsidRDefault="00986963" w:rsidP="00986963">
      <w:pPr>
        <w:pStyle w:val="Texto"/>
        <w:spacing w:line="225" w:lineRule="exact"/>
        <w:rPr>
          <w:rFonts w:ascii="ITC Avant Garde Std Bk" w:hAnsi="ITC Avant Garde Std Bk"/>
          <w:b/>
          <w:color w:val="000000"/>
          <w:szCs w:val="18"/>
          <w:u w:val="single"/>
        </w:rPr>
      </w:pPr>
      <w:r w:rsidRPr="00986963">
        <w:rPr>
          <w:rFonts w:ascii="ITC Avant Garde Std Bk" w:hAnsi="ITC Avant Garde Std Bk"/>
          <w:b/>
          <w:color w:val="000000"/>
          <w:szCs w:val="18"/>
          <w:u w:val="single"/>
        </w:rPr>
        <w:t>Instructivo de llenado:</w:t>
      </w:r>
    </w:p>
    <w:p w14:paraId="300E05D1" w14:textId="77777777" w:rsidR="00986963" w:rsidRPr="00986963" w:rsidRDefault="00986963" w:rsidP="00986963">
      <w:pPr>
        <w:pStyle w:val="Texto"/>
        <w:spacing w:line="225" w:lineRule="exact"/>
        <w:rPr>
          <w:rFonts w:ascii="ITC Avant Garde Std Bk" w:hAnsi="ITC Avant Garde Std Bk"/>
          <w:color w:val="000000"/>
          <w:szCs w:val="18"/>
        </w:rPr>
      </w:pPr>
      <w:r w:rsidRPr="00986963">
        <w:rPr>
          <w:rFonts w:ascii="ITC Avant Garde Std Bk" w:hAnsi="ITC Avant Garde Std Bk"/>
          <w:color w:val="000000"/>
          <w:szCs w:val="18"/>
        </w:rPr>
        <w:t>Este Instructivo establece y describe los elementos que componen el formato determinado por el Instituto para la entrega del informe del auditor al que hace referencia el numeral 5, fracción I.</w:t>
      </w:r>
    </w:p>
    <w:p w14:paraId="2501EAB6" w14:textId="77777777" w:rsidR="00986963" w:rsidRPr="00986963" w:rsidRDefault="00986963" w:rsidP="00986963">
      <w:pPr>
        <w:pStyle w:val="Texto"/>
        <w:spacing w:line="225" w:lineRule="exact"/>
        <w:rPr>
          <w:rFonts w:ascii="ITC Avant Garde Std Bk" w:hAnsi="ITC Avant Garde Std Bk"/>
          <w:b/>
          <w:color w:val="000000"/>
          <w:szCs w:val="18"/>
        </w:rPr>
      </w:pPr>
      <w:r w:rsidRPr="00986963">
        <w:rPr>
          <w:rFonts w:ascii="ITC Avant Garde Std Bk" w:hAnsi="ITC Avant Garde Std Bk"/>
          <w:b/>
          <w:color w:val="000000"/>
          <w:szCs w:val="18"/>
        </w:rPr>
        <w:t>· Disposición aplicable a este formato de información:</w:t>
      </w:r>
    </w:p>
    <w:p w14:paraId="5595FC0B" w14:textId="77777777" w:rsidR="00986963" w:rsidRPr="00986963" w:rsidRDefault="00986963" w:rsidP="00986963">
      <w:pPr>
        <w:pStyle w:val="Texto"/>
        <w:spacing w:line="225" w:lineRule="exact"/>
        <w:rPr>
          <w:rFonts w:ascii="ITC Avant Garde Std Bk" w:hAnsi="ITC Avant Garde Std Bk"/>
          <w:b/>
          <w:color w:val="000000"/>
          <w:szCs w:val="18"/>
        </w:rPr>
      </w:pPr>
      <w:r w:rsidRPr="00986963">
        <w:rPr>
          <w:rFonts w:ascii="ITC Avant Garde Std Bk" w:hAnsi="ITC Avant Garde Std Bk"/>
          <w:color w:val="000000"/>
          <w:szCs w:val="18"/>
        </w:rPr>
        <w:t>Los PSFSG deberán entregar la siguiente información de acuerdo con las definiciones, criterios e indicaciones establecidos en la Metodología.</w:t>
      </w:r>
    </w:p>
    <w:p w14:paraId="75F3071D" w14:textId="77777777" w:rsidR="00986963" w:rsidRPr="00986963" w:rsidRDefault="00986963" w:rsidP="00986963">
      <w:pPr>
        <w:pStyle w:val="Texto"/>
        <w:spacing w:line="225" w:lineRule="exact"/>
        <w:rPr>
          <w:rFonts w:ascii="ITC Avant Garde Std Bk" w:hAnsi="ITC Avant Garde Std Bk"/>
          <w:b/>
          <w:color w:val="000000"/>
          <w:szCs w:val="18"/>
        </w:rPr>
      </w:pPr>
      <w:r w:rsidRPr="00986963">
        <w:rPr>
          <w:rFonts w:ascii="ITC Avant Garde Std Bk" w:hAnsi="ITC Avant Garde Std Bk"/>
          <w:b/>
          <w:color w:val="000000"/>
          <w:szCs w:val="18"/>
        </w:rPr>
        <w:t>· Reglas para llenar el formato de las hojas de información de este instructivo:</w:t>
      </w:r>
    </w:p>
    <w:p w14:paraId="0764CA91" w14:textId="77777777" w:rsidR="00986963" w:rsidRPr="00986963" w:rsidRDefault="00986963" w:rsidP="00986963">
      <w:pPr>
        <w:pStyle w:val="Texto"/>
        <w:spacing w:line="225" w:lineRule="exact"/>
        <w:rPr>
          <w:rFonts w:ascii="ITC Avant Garde Std Bk" w:hAnsi="ITC Avant Garde Std Bk"/>
          <w:color w:val="000000"/>
          <w:szCs w:val="18"/>
        </w:rPr>
      </w:pPr>
      <w:r w:rsidRPr="00986963">
        <w:rPr>
          <w:rFonts w:ascii="ITC Avant Garde Std Bk" w:hAnsi="ITC Avant Garde Std Bk"/>
          <w:color w:val="000000"/>
          <w:szCs w:val="18"/>
        </w:rPr>
        <w:t>El formato de información se entregará mediante un archivo PDF editable y formará parte integral del reporte auditado por lo que debe adjuntarse al mismo.</w:t>
      </w:r>
    </w:p>
    <w:p w14:paraId="40BBC6DC" w14:textId="77777777" w:rsidR="00986963" w:rsidRPr="00986963" w:rsidRDefault="00986963" w:rsidP="00986963">
      <w:pPr>
        <w:pStyle w:val="Texto"/>
        <w:spacing w:line="225" w:lineRule="exact"/>
        <w:rPr>
          <w:rFonts w:ascii="ITC Avant Garde Std Bk" w:hAnsi="ITC Avant Garde Std Bk"/>
          <w:b/>
          <w:color w:val="000000"/>
          <w:szCs w:val="18"/>
        </w:rPr>
      </w:pPr>
      <w:r w:rsidRPr="00986963">
        <w:rPr>
          <w:rFonts w:ascii="ITC Avant Garde Std Bk" w:hAnsi="ITC Avant Garde Std Bk"/>
          <w:b/>
          <w:color w:val="000000"/>
          <w:szCs w:val="18"/>
        </w:rPr>
        <w:t>· Reglas para nombrar el archivo de informe del auditor:</w:t>
      </w:r>
    </w:p>
    <w:p w14:paraId="7EC8C9DF" w14:textId="77777777" w:rsidR="00986963" w:rsidRPr="00986963" w:rsidRDefault="00986963" w:rsidP="00986963">
      <w:pPr>
        <w:pStyle w:val="Texto"/>
        <w:spacing w:line="225" w:lineRule="exact"/>
        <w:rPr>
          <w:rFonts w:ascii="ITC Avant Garde Std Bk" w:hAnsi="ITC Avant Garde Std Bk"/>
          <w:color w:val="000000"/>
          <w:szCs w:val="18"/>
        </w:rPr>
      </w:pPr>
      <w:r w:rsidRPr="00986963">
        <w:rPr>
          <w:rFonts w:ascii="ITC Avant Garde Std Bk" w:hAnsi="ITC Avant Garde Std Bk"/>
          <w:color w:val="000000"/>
          <w:szCs w:val="18"/>
        </w:rPr>
        <w:lastRenderedPageBreak/>
        <w:t xml:space="preserve">La nomenclatura para nombrar el Informe del Auditor deberá seguir el formato: </w:t>
      </w:r>
      <w:r w:rsidRPr="00986963">
        <w:rPr>
          <w:rFonts w:ascii="ITC Avant Garde Std Bk" w:hAnsi="ITC Avant Garde Std Bk"/>
          <w:b/>
          <w:color w:val="000000"/>
          <w:szCs w:val="18"/>
        </w:rPr>
        <w:t>AAA_YYYYMM_“InfAud”</w:t>
      </w:r>
    </w:p>
    <w:p w14:paraId="77F57C0D" w14:textId="77777777" w:rsidR="00986963" w:rsidRPr="00986963" w:rsidRDefault="00986963" w:rsidP="00986963">
      <w:pPr>
        <w:pStyle w:val="Texto"/>
        <w:spacing w:line="225" w:lineRule="exact"/>
        <w:rPr>
          <w:rFonts w:ascii="ITC Avant Garde Std Bk" w:hAnsi="ITC Avant Garde Std Bk"/>
          <w:color w:val="000000"/>
          <w:szCs w:val="18"/>
        </w:rPr>
      </w:pPr>
      <w:r w:rsidRPr="00986963">
        <w:rPr>
          <w:rFonts w:ascii="ITC Avant Garde Std Bk" w:hAnsi="ITC Avant Garde Std Bk"/>
          <w:color w:val="000000"/>
          <w:szCs w:val="18"/>
          <w:lang w:val="es-ES_tradnl"/>
        </w:rPr>
        <w:t xml:space="preserve">Donde:  </w:t>
      </w:r>
      <w:r w:rsidRPr="00986963">
        <w:rPr>
          <w:rFonts w:ascii="ITC Avant Garde Std Bk" w:hAnsi="ITC Avant Garde Std Bk"/>
          <w:b/>
          <w:color w:val="000000"/>
          <w:szCs w:val="18"/>
        </w:rPr>
        <w:t>AAA</w:t>
      </w:r>
      <w:r w:rsidRPr="00986963">
        <w:rPr>
          <w:rFonts w:ascii="ITC Avant Garde Std Bk" w:hAnsi="ITC Avant Garde Std Bk"/>
          <w:color w:val="000000"/>
          <w:szCs w:val="18"/>
        </w:rPr>
        <w:t xml:space="preserve"> es un identificador de tres letras mayúsculas para cada PSFSG, previo acuerdo con el Instituto, conforme a lo establecido en la Metodología.</w:t>
      </w:r>
    </w:p>
    <w:p w14:paraId="1FA4EB4C" w14:textId="77777777" w:rsidR="00986963" w:rsidRPr="00986963" w:rsidRDefault="00986963" w:rsidP="00986963">
      <w:pPr>
        <w:pStyle w:val="Texto"/>
        <w:spacing w:line="225" w:lineRule="exact"/>
        <w:rPr>
          <w:rFonts w:ascii="ITC Avant Garde Std Bk" w:hAnsi="ITC Avant Garde Std Bk"/>
          <w:color w:val="000000"/>
          <w:szCs w:val="18"/>
        </w:rPr>
      </w:pPr>
      <w:r w:rsidRPr="00986963">
        <w:rPr>
          <w:rFonts w:ascii="ITC Avant Garde Std Bk" w:hAnsi="ITC Avant Garde Std Bk"/>
          <w:color w:val="000000"/>
          <w:szCs w:val="18"/>
        </w:rPr>
        <w:t>Ejemplo (los siguientes acrónimos son sólo de referencia):</w:t>
      </w:r>
    </w:p>
    <w:p w14:paraId="14E37DBB" w14:textId="77777777" w:rsidR="00986963" w:rsidRPr="00986963" w:rsidRDefault="00986963" w:rsidP="00986963">
      <w:pPr>
        <w:pStyle w:val="Texto"/>
        <w:spacing w:line="225"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TMX=TELMEX</w:t>
      </w:r>
    </w:p>
    <w:p w14:paraId="765B2E78" w14:textId="77777777" w:rsidR="00986963" w:rsidRPr="00986963" w:rsidRDefault="00986963" w:rsidP="00986963">
      <w:pPr>
        <w:pStyle w:val="Texto"/>
        <w:spacing w:line="225"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MGC=MEGACABLE</w:t>
      </w:r>
    </w:p>
    <w:p w14:paraId="2312B2FF" w14:textId="77777777" w:rsidR="00986963" w:rsidRPr="00986963" w:rsidRDefault="00986963" w:rsidP="00986963">
      <w:pPr>
        <w:pStyle w:val="Texto"/>
        <w:spacing w:line="225"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IZZ=IZZI</w:t>
      </w:r>
    </w:p>
    <w:p w14:paraId="1F69AECA" w14:textId="77777777" w:rsidR="00986963" w:rsidRPr="00986963" w:rsidRDefault="00986963" w:rsidP="00986963">
      <w:pPr>
        <w:pStyle w:val="Texto"/>
        <w:spacing w:line="225"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TTP=TOTALPLAY</w:t>
      </w:r>
    </w:p>
    <w:p w14:paraId="3463402B" w14:textId="77777777" w:rsidR="00986963" w:rsidRPr="00986963" w:rsidRDefault="00986963" w:rsidP="00986963">
      <w:pPr>
        <w:pStyle w:val="Texto"/>
        <w:spacing w:line="225"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YYYYTT es un identificador donde YYYY corresponde al año y el TT indica el número de trimestre conforme a la siguiente lista:</w:t>
      </w:r>
    </w:p>
    <w:p w14:paraId="5EA181B8" w14:textId="77777777" w:rsidR="00986963" w:rsidRPr="00986963" w:rsidRDefault="00986963" w:rsidP="00986963">
      <w:pPr>
        <w:pStyle w:val="Texto"/>
        <w:spacing w:line="225"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01=Primer trimestre</w:t>
      </w:r>
    </w:p>
    <w:p w14:paraId="74FA5059" w14:textId="77777777" w:rsidR="00986963" w:rsidRPr="00986963" w:rsidRDefault="00986963" w:rsidP="00986963">
      <w:pPr>
        <w:pStyle w:val="Texto"/>
        <w:spacing w:line="225"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02=Segundo trimestre</w:t>
      </w:r>
    </w:p>
    <w:p w14:paraId="41E964BC" w14:textId="77777777" w:rsidR="00986963" w:rsidRPr="00986963" w:rsidRDefault="00986963" w:rsidP="00986963">
      <w:pPr>
        <w:pStyle w:val="Texto"/>
        <w:spacing w:line="225"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03=Tercer trimestre</w:t>
      </w:r>
    </w:p>
    <w:p w14:paraId="31CA6A9F" w14:textId="77777777" w:rsidR="00986963" w:rsidRPr="00986963" w:rsidRDefault="00986963" w:rsidP="00986963">
      <w:pPr>
        <w:pStyle w:val="Texto"/>
        <w:spacing w:line="225"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04=Cuarto trimestre</w:t>
      </w:r>
    </w:p>
    <w:p w14:paraId="3D6925EF" w14:textId="77777777" w:rsidR="00986963" w:rsidRPr="00986963" w:rsidRDefault="00986963" w:rsidP="00986963">
      <w:pPr>
        <w:pStyle w:val="Texto"/>
        <w:spacing w:line="225" w:lineRule="exact"/>
        <w:rPr>
          <w:rFonts w:ascii="ITC Avant Garde Std Bk" w:hAnsi="ITC Avant Garde Std Bk"/>
          <w:i/>
          <w:color w:val="000000"/>
          <w:szCs w:val="18"/>
        </w:rPr>
      </w:pPr>
      <w:r w:rsidRPr="00986963">
        <w:rPr>
          <w:rFonts w:ascii="ITC Avant Garde Std Bk" w:hAnsi="ITC Avant Garde Std Bk"/>
          <w:color w:val="000000"/>
          <w:szCs w:val="18"/>
        </w:rPr>
        <w:t xml:space="preserve">Ejemplo: Informe del auditor de Megacable del cuarto trimestre del 2023: </w:t>
      </w:r>
      <w:r w:rsidRPr="00986963">
        <w:rPr>
          <w:rFonts w:ascii="ITC Avant Garde Std Bk" w:hAnsi="ITC Avant Garde Std Bk"/>
          <w:i/>
          <w:color w:val="000000"/>
          <w:szCs w:val="18"/>
        </w:rPr>
        <w:t>MGC_202304_InfAud.pdf</w:t>
      </w:r>
    </w:p>
    <w:p w14:paraId="05E1294E" w14:textId="77777777" w:rsidR="00986963" w:rsidRPr="00986963" w:rsidRDefault="00986963" w:rsidP="00986963">
      <w:pPr>
        <w:pStyle w:val="Texto"/>
        <w:spacing w:line="225" w:lineRule="exact"/>
        <w:rPr>
          <w:rFonts w:ascii="ITC Avant Garde Std Bk" w:hAnsi="ITC Avant Garde Std Bk"/>
          <w:color w:val="000000"/>
          <w:szCs w:val="18"/>
        </w:rPr>
      </w:pPr>
      <w:r w:rsidRPr="00986963">
        <w:rPr>
          <w:rFonts w:ascii="ITC Avant Garde Std Bk" w:hAnsi="ITC Avant Garde Std Bk"/>
          <w:b/>
          <w:color w:val="000000"/>
          <w:szCs w:val="18"/>
        </w:rPr>
        <w:t>· Dirección de contacto:</w:t>
      </w:r>
    </w:p>
    <w:p w14:paraId="29FA42E5" w14:textId="77777777" w:rsidR="00986963" w:rsidRPr="00986963" w:rsidRDefault="00986963" w:rsidP="00986963">
      <w:pPr>
        <w:pStyle w:val="Texto"/>
        <w:spacing w:line="225" w:lineRule="exact"/>
        <w:rPr>
          <w:rFonts w:ascii="ITC Avant Garde Std Bk" w:hAnsi="ITC Avant Garde Std Bk"/>
          <w:b/>
          <w:color w:val="000000"/>
          <w:szCs w:val="18"/>
          <w:u w:val="single"/>
        </w:rPr>
      </w:pPr>
      <w:r w:rsidRPr="00986963">
        <w:rPr>
          <w:rFonts w:ascii="ITC Avant Garde Std Bk" w:hAnsi="ITC Avant Garde Std Bk"/>
          <w:color w:val="000000"/>
          <w:szCs w:val="18"/>
        </w:rPr>
        <w:t>En caso de dudas sobre cualquiera de los elementos contenidos en este formato se deberá contactar al siguiente correo electrónico: reporte.oss@ift.org.mx</w:t>
      </w:r>
    </w:p>
    <w:p w14:paraId="00E50F75" w14:textId="77777777" w:rsidR="00986963" w:rsidRPr="00986963" w:rsidRDefault="00986963" w:rsidP="00986963">
      <w:pPr>
        <w:pStyle w:val="Texto"/>
        <w:spacing w:line="225" w:lineRule="exact"/>
        <w:rPr>
          <w:rFonts w:ascii="ITC Avant Garde Std Bk" w:hAnsi="ITC Avant Garde Std Bk"/>
          <w:b/>
          <w:color w:val="000000"/>
          <w:szCs w:val="18"/>
        </w:rPr>
      </w:pPr>
      <w:r w:rsidRPr="00986963">
        <w:rPr>
          <w:rFonts w:ascii="ITC Avant Garde Std Bk" w:hAnsi="ITC Avant Garde Std Bk"/>
          <w:b/>
          <w:color w:val="000000"/>
          <w:szCs w:val="18"/>
        </w:rPr>
        <w:t>DESCRIPCIÓN DEL INFORME:</w:t>
      </w:r>
    </w:p>
    <w:p w14:paraId="6E8E9AD2" w14:textId="77777777" w:rsidR="00986963" w:rsidRPr="00986963" w:rsidRDefault="00986963" w:rsidP="00986963">
      <w:pPr>
        <w:pStyle w:val="Texto"/>
        <w:spacing w:line="225" w:lineRule="exact"/>
        <w:rPr>
          <w:rFonts w:ascii="ITC Avant Garde Std Bk" w:hAnsi="ITC Avant Garde Std Bk"/>
          <w:color w:val="000000"/>
          <w:szCs w:val="18"/>
        </w:rPr>
      </w:pPr>
      <w:r w:rsidRPr="00986963">
        <w:rPr>
          <w:rFonts w:ascii="ITC Avant Garde Std Bk" w:hAnsi="ITC Avant Garde Std Bk"/>
          <w:color w:val="000000"/>
          <w:szCs w:val="18"/>
        </w:rPr>
        <w:t>El informe del auditor deberá contener la siguiente información desglosada en los siguientes dos apartados.</w:t>
      </w:r>
    </w:p>
    <w:p w14:paraId="6FD667A5" w14:textId="77777777" w:rsidR="00986963" w:rsidRPr="00986963" w:rsidRDefault="00986963" w:rsidP="00986963">
      <w:pPr>
        <w:pStyle w:val="Texto"/>
        <w:spacing w:line="225" w:lineRule="exact"/>
        <w:rPr>
          <w:rFonts w:ascii="ITC Avant Garde Std Bk" w:hAnsi="ITC Avant Garde Std Bk"/>
          <w:b/>
          <w:color w:val="000000"/>
          <w:szCs w:val="18"/>
        </w:rPr>
      </w:pPr>
      <w:r w:rsidRPr="00986963">
        <w:rPr>
          <w:rFonts w:ascii="ITC Avant Garde Std Bk" w:hAnsi="ITC Avant Garde Std Bk"/>
          <w:b/>
          <w:color w:val="000000"/>
          <w:szCs w:val="18"/>
        </w:rPr>
        <w:t>Formato Reporte Auditado:</w:t>
      </w:r>
    </w:p>
    <w:p w14:paraId="0F5305FA" w14:textId="77777777" w:rsidR="00986963" w:rsidRPr="00986963" w:rsidRDefault="00986963" w:rsidP="00986963">
      <w:pPr>
        <w:pStyle w:val="Texto"/>
        <w:spacing w:line="225" w:lineRule="exact"/>
        <w:rPr>
          <w:rFonts w:ascii="ITC Avant Garde Std Bk" w:hAnsi="ITC Avant Garde Std Bk"/>
          <w:b/>
          <w:color w:val="000000"/>
          <w:szCs w:val="18"/>
          <w:u w:val="single"/>
        </w:rPr>
      </w:pPr>
      <w:r w:rsidRPr="00986963">
        <w:rPr>
          <w:rFonts w:ascii="ITC Avant Garde Std Bk" w:hAnsi="ITC Avant Garde Std Bk"/>
          <w:b/>
          <w:color w:val="000000"/>
          <w:szCs w:val="18"/>
          <w:u w:val="single"/>
        </w:rPr>
        <w:t>1.-</w:t>
      </w:r>
      <w:r w:rsidRPr="00986963">
        <w:rPr>
          <w:rFonts w:ascii="ITC Avant Garde Std Bk" w:hAnsi="ITC Avant Garde Std Bk"/>
          <w:color w:val="000000"/>
          <w:szCs w:val="18"/>
          <w:u w:val="single"/>
        </w:rPr>
        <w:t xml:space="preserve"> </w:t>
      </w:r>
      <w:r w:rsidRPr="00986963">
        <w:rPr>
          <w:rFonts w:ascii="ITC Avant Garde Std Bk" w:hAnsi="ITC Avant Garde Std Bk"/>
          <w:b/>
          <w:color w:val="000000"/>
          <w:szCs w:val="18"/>
          <w:u w:val="single"/>
        </w:rPr>
        <w:t>INFORMACIÓN DE CARÁCTER GENERAL</w:t>
      </w:r>
    </w:p>
    <w:p w14:paraId="7F1903FC" w14:textId="77777777" w:rsidR="00986963" w:rsidRPr="00986963" w:rsidRDefault="00986963" w:rsidP="00986963">
      <w:pPr>
        <w:pStyle w:val="Texto"/>
        <w:tabs>
          <w:tab w:val="left" w:pos="3060"/>
        </w:tabs>
        <w:spacing w:line="225" w:lineRule="exact"/>
        <w:ind w:left="3600" w:hanging="3312"/>
        <w:rPr>
          <w:rFonts w:ascii="ITC Avant Garde Std Bk" w:hAnsi="ITC Avant Garde Std Bk"/>
          <w:i/>
          <w:color w:val="000000"/>
          <w:szCs w:val="18"/>
        </w:rPr>
      </w:pPr>
      <w:r w:rsidRPr="00986963">
        <w:rPr>
          <w:rFonts w:ascii="ITC Avant Garde Std Bk" w:hAnsi="ITC Avant Garde Std Bk"/>
          <w:b/>
          <w:color w:val="000000"/>
          <w:szCs w:val="18"/>
        </w:rPr>
        <w:t>Nombre del auditor:</w:t>
      </w:r>
      <w:r w:rsidRPr="00986963">
        <w:rPr>
          <w:rFonts w:ascii="ITC Avant Garde Std Bk" w:hAnsi="ITC Avant Garde Std Bk"/>
          <w:color w:val="000000"/>
          <w:szCs w:val="18"/>
        </w:rPr>
        <w:t xml:space="preserve"> </w:t>
      </w:r>
      <w:r w:rsidRPr="00986963">
        <w:rPr>
          <w:rFonts w:ascii="ITC Avant Garde Std Bk" w:hAnsi="ITC Avant Garde Std Bk"/>
          <w:color w:val="000000"/>
          <w:szCs w:val="18"/>
        </w:rPr>
        <w:tab/>
      </w:r>
      <w:r w:rsidRPr="00986963">
        <w:rPr>
          <w:rFonts w:ascii="ITC Avant Garde Std Bk" w:hAnsi="ITC Avant Garde Std Bk"/>
          <w:i/>
          <w:color w:val="000000"/>
          <w:szCs w:val="18"/>
        </w:rPr>
        <w:t>{Indicar el nombre completo del auditor}</w:t>
      </w:r>
    </w:p>
    <w:p w14:paraId="7DBAD547" w14:textId="77777777" w:rsidR="00986963" w:rsidRPr="00986963" w:rsidRDefault="00986963" w:rsidP="00986963">
      <w:pPr>
        <w:pStyle w:val="Texto"/>
        <w:tabs>
          <w:tab w:val="left" w:pos="3060"/>
        </w:tabs>
        <w:spacing w:line="225" w:lineRule="exact"/>
        <w:ind w:left="3600" w:hanging="3312"/>
        <w:rPr>
          <w:rFonts w:ascii="ITC Avant Garde Std Bk" w:hAnsi="ITC Avant Garde Std Bk"/>
          <w:color w:val="000000"/>
          <w:szCs w:val="18"/>
        </w:rPr>
      </w:pPr>
      <w:r w:rsidRPr="00986963">
        <w:rPr>
          <w:rFonts w:ascii="ITC Avant Garde Std Bk" w:hAnsi="ITC Avant Garde Std Bk"/>
          <w:b/>
          <w:color w:val="000000"/>
          <w:szCs w:val="18"/>
        </w:rPr>
        <w:t>Nombre PSFSG:</w:t>
      </w:r>
      <w:r w:rsidRPr="00986963">
        <w:rPr>
          <w:rFonts w:ascii="ITC Avant Garde Std Bk" w:hAnsi="ITC Avant Garde Std Bk"/>
          <w:color w:val="000000"/>
          <w:szCs w:val="18"/>
        </w:rPr>
        <w:t xml:space="preserve"> </w:t>
      </w:r>
      <w:r w:rsidRPr="00986963">
        <w:rPr>
          <w:rFonts w:ascii="ITC Avant Garde Std Bk" w:hAnsi="ITC Avant Garde Std Bk"/>
          <w:color w:val="000000"/>
          <w:szCs w:val="18"/>
        </w:rPr>
        <w:tab/>
      </w:r>
      <w:r w:rsidRPr="00986963">
        <w:rPr>
          <w:rFonts w:ascii="ITC Avant Garde Std Bk" w:hAnsi="ITC Avant Garde Std Bk"/>
          <w:i/>
          <w:color w:val="000000"/>
          <w:szCs w:val="18"/>
        </w:rPr>
        <w:t>{Indicar al nombre completo del PSFSG}</w:t>
      </w:r>
      <w:r w:rsidRPr="00986963">
        <w:rPr>
          <w:rFonts w:ascii="ITC Avant Garde Std Bk" w:hAnsi="ITC Avant Garde Std Bk"/>
          <w:i/>
          <w:color w:val="000000"/>
          <w:szCs w:val="18"/>
        </w:rPr>
        <w:softHyphen/>
      </w:r>
    </w:p>
    <w:p w14:paraId="0394F304" w14:textId="77777777" w:rsidR="00986963" w:rsidRPr="00986963" w:rsidRDefault="00986963" w:rsidP="00986963">
      <w:pPr>
        <w:pStyle w:val="Texto"/>
        <w:tabs>
          <w:tab w:val="left" w:pos="3060"/>
        </w:tabs>
        <w:spacing w:line="225" w:lineRule="exact"/>
        <w:ind w:left="3600" w:hanging="3312"/>
        <w:rPr>
          <w:rFonts w:ascii="ITC Avant Garde Std Bk" w:hAnsi="ITC Avant Garde Std Bk"/>
          <w:i/>
          <w:color w:val="000000"/>
          <w:szCs w:val="18"/>
        </w:rPr>
      </w:pPr>
      <w:r w:rsidRPr="00986963">
        <w:rPr>
          <w:rFonts w:ascii="ITC Avant Garde Std Bk" w:hAnsi="ITC Avant Garde Std Bk"/>
          <w:b/>
          <w:color w:val="000000"/>
          <w:szCs w:val="18"/>
        </w:rPr>
        <w:t xml:space="preserve">Periodo de Evaluación: </w:t>
      </w:r>
      <w:r w:rsidRPr="00986963">
        <w:rPr>
          <w:rFonts w:ascii="ITC Avant Garde Std Bk" w:hAnsi="ITC Avant Garde Std Bk"/>
          <w:b/>
          <w:color w:val="000000"/>
          <w:szCs w:val="18"/>
        </w:rPr>
        <w:tab/>
      </w:r>
      <w:r w:rsidRPr="00986963">
        <w:rPr>
          <w:rFonts w:ascii="ITC Avant Garde Std Bk" w:hAnsi="ITC Avant Garde Std Bk"/>
          <w:i/>
          <w:color w:val="000000"/>
          <w:szCs w:val="18"/>
        </w:rPr>
        <w:t>{Indicar el trimestre evaluado: (1T, 2T, 3T, 4T)}</w:t>
      </w:r>
    </w:p>
    <w:p w14:paraId="043B9B6D" w14:textId="77777777" w:rsidR="00986963" w:rsidRPr="00986963" w:rsidRDefault="00986963" w:rsidP="00986963">
      <w:pPr>
        <w:pStyle w:val="Texto"/>
        <w:tabs>
          <w:tab w:val="left" w:pos="3060"/>
        </w:tabs>
        <w:spacing w:line="225" w:lineRule="exact"/>
        <w:ind w:left="3600" w:hanging="3312"/>
        <w:rPr>
          <w:rFonts w:ascii="ITC Avant Garde Std Bk" w:hAnsi="ITC Avant Garde Std Bk"/>
          <w:i/>
          <w:color w:val="000000"/>
          <w:szCs w:val="18"/>
        </w:rPr>
      </w:pPr>
      <w:r w:rsidRPr="00986963">
        <w:rPr>
          <w:rFonts w:ascii="ITC Avant Garde Std Bk" w:hAnsi="ITC Avant Garde Std Bk"/>
          <w:b/>
          <w:color w:val="000000"/>
          <w:szCs w:val="18"/>
        </w:rPr>
        <w:t>Medio de Acceso:</w:t>
      </w:r>
      <w:r w:rsidRPr="00986963">
        <w:rPr>
          <w:rFonts w:ascii="ITC Avant Garde Std Bk" w:hAnsi="ITC Avant Garde Std Bk"/>
          <w:color w:val="000000"/>
          <w:szCs w:val="18"/>
        </w:rPr>
        <w:tab/>
        <w:t>{</w:t>
      </w:r>
      <w:r w:rsidRPr="00986963">
        <w:rPr>
          <w:rFonts w:ascii="ITC Avant Garde Std Bk" w:hAnsi="ITC Avant Garde Std Bk"/>
          <w:i/>
          <w:color w:val="000000"/>
          <w:szCs w:val="18"/>
        </w:rPr>
        <w:t>Indicar el Medio de Acceso auditado (fibra óptica, cobre, cable coaxial)}</w:t>
      </w:r>
    </w:p>
    <w:p w14:paraId="7DC65632" w14:textId="77777777" w:rsidR="00986963" w:rsidRPr="00986963" w:rsidRDefault="00986963" w:rsidP="00986963">
      <w:pPr>
        <w:pStyle w:val="Texto"/>
        <w:tabs>
          <w:tab w:val="left" w:pos="3060"/>
        </w:tabs>
        <w:spacing w:line="225" w:lineRule="exact"/>
        <w:ind w:left="3600" w:hanging="3312"/>
        <w:rPr>
          <w:rFonts w:ascii="ITC Avant Garde Std Bk" w:hAnsi="ITC Avant Garde Std Bk"/>
          <w:color w:val="000000"/>
          <w:szCs w:val="18"/>
        </w:rPr>
      </w:pPr>
      <w:r w:rsidRPr="00986963">
        <w:rPr>
          <w:rFonts w:ascii="ITC Avant Garde Std Bk" w:hAnsi="ITC Avant Garde Std Bk"/>
          <w:b/>
          <w:color w:val="000000"/>
          <w:szCs w:val="18"/>
        </w:rPr>
        <w:t>Número de municipios:</w:t>
      </w:r>
      <w:r w:rsidRPr="00986963">
        <w:rPr>
          <w:rFonts w:ascii="ITC Avant Garde Std Bk" w:hAnsi="ITC Avant Garde Std Bk"/>
          <w:color w:val="000000"/>
          <w:szCs w:val="18"/>
        </w:rPr>
        <w:tab/>
      </w:r>
      <w:r w:rsidRPr="00986963">
        <w:rPr>
          <w:rFonts w:ascii="ITC Avant Garde Std Bk" w:hAnsi="ITC Avant Garde Std Bk"/>
          <w:i/>
          <w:color w:val="000000"/>
          <w:szCs w:val="18"/>
        </w:rPr>
        <w:t>{Indicar el número total de municipios considerados para el cálculo de los KPI del servicio de acceso a Internet auditados}</w:t>
      </w:r>
    </w:p>
    <w:p w14:paraId="3CE5C5CF" w14:textId="77777777" w:rsidR="00986963" w:rsidRPr="00986963" w:rsidRDefault="00986963" w:rsidP="00986963">
      <w:pPr>
        <w:pStyle w:val="Texto"/>
        <w:tabs>
          <w:tab w:val="left" w:pos="3060"/>
        </w:tabs>
        <w:spacing w:line="225" w:lineRule="exact"/>
        <w:ind w:left="3600" w:hanging="3312"/>
        <w:rPr>
          <w:rFonts w:ascii="ITC Avant Garde Std Bk" w:hAnsi="ITC Avant Garde Std Bk"/>
          <w:i/>
          <w:color w:val="000000"/>
          <w:szCs w:val="18"/>
        </w:rPr>
      </w:pPr>
      <w:r w:rsidRPr="00986963">
        <w:rPr>
          <w:rFonts w:ascii="ITC Avant Garde Std Bk" w:hAnsi="ITC Avant Garde Std Bk"/>
          <w:b/>
          <w:color w:val="000000"/>
          <w:szCs w:val="18"/>
        </w:rPr>
        <w:t>Fabricantes de Equipo:</w:t>
      </w:r>
      <w:r w:rsidRPr="00986963">
        <w:rPr>
          <w:rFonts w:ascii="ITC Avant Garde Std Bk" w:hAnsi="ITC Avant Garde Std Bk"/>
          <w:color w:val="000000"/>
          <w:szCs w:val="18"/>
        </w:rPr>
        <w:t xml:space="preserve"> </w:t>
      </w:r>
      <w:r w:rsidRPr="00986963">
        <w:rPr>
          <w:rFonts w:ascii="ITC Avant Garde Std Bk" w:hAnsi="ITC Avant Garde Std Bk"/>
          <w:color w:val="000000"/>
          <w:szCs w:val="18"/>
        </w:rPr>
        <w:tab/>
      </w:r>
      <w:r w:rsidRPr="00986963">
        <w:rPr>
          <w:rFonts w:ascii="ITC Avant Garde Std Bk" w:hAnsi="ITC Avant Garde Std Bk"/>
          <w:i/>
          <w:color w:val="000000"/>
          <w:szCs w:val="18"/>
        </w:rPr>
        <w:t>{Indicar los fabricantes de equipo por PSFSG}</w:t>
      </w:r>
    </w:p>
    <w:p w14:paraId="55E26399" w14:textId="77777777" w:rsidR="00986963" w:rsidRPr="00986963" w:rsidRDefault="00986963" w:rsidP="00986963">
      <w:pPr>
        <w:pStyle w:val="Texto"/>
        <w:tabs>
          <w:tab w:val="left" w:pos="3060"/>
        </w:tabs>
        <w:spacing w:line="225" w:lineRule="exact"/>
        <w:ind w:left="3600" w:hanging="3312"/>
        <w:rPr>
          <w:rFonts w:ascii="ITC Avant Garde Std Bk" w:hAnsi="ITC Avant Garde Std Bk"/>
          <w:i/>
          <w:color w:val="000000"/>
          <w:szCs w:val="18"/>
        </w:rPr>
      </w:pPr>
      <w:r w:rsidRPr="00986963">
        <w:rPr>
          <w:rFonts w:ascii="ITC Avant Garde Std Bk" w:hAnsi="ITC Avant Garde Std Bk"/>
          <w:b/>
          <w:color w:val="000000"/>
          <w:szCs w:val="18"/>
        </w:rPr>
        <w:t>Observaciones:</w:t>
      </w:r>
      <w:r w:rsidRPr="00986963">
        <w:rPr>
          <w:rFonts w:ascii="ITC Avant Garde Std Bk" w:hAnsi="ITC Avant Garde Std Bk"/>
          <w:b/>
          <w:color w:val="000000"/>
          <w:szCs w:val="18"/>
        </w:rPr>
        <w:tab/>
      </w:r>
      <w:r w:rsidRPr="00986963">
        <w:rPr>
          <w:rFonts w:ascii="ITC Avant Garde Std Bk" w:hAnsi="ITC Avant Garde Std Bk"/>
          <w:i/>
          <w:color w:val="000000"/>
          <w:szCs w:val="18"/>
        </w:rPr>
        <w:t>{Comentarios del auditor referente al proceso de ejecución de la Metodología para la</w:t>
      </w:r>
      <w:r w:rsidRPr="00986963">
        <w:rPr>
          <w:rFonts w:ascii="ITC Avant Garde Std Bk" w:hAnsi="ITC Avant Garde Std Bk"/>
          <w:b/>
          <w:i/>
          <w:color w:val="000000"/>
          <w:szCs w:val="18"/>
        </w:rPr>
        <w:t xml:space="preserve"> </w:t>
      </w:r>
      <w:r w:rsidRPr="00986963">
        <w:rPr>
          <w:rFonts w:ascii="ITC Avant Garde Std Bk" w:hAnsi="ITC Avant Garde Std Bk"/>
          <w:i/>
          <w:color w:val="000000"/>
          <w:szCs w:val="18"/>
        </w:rPr>
        <w:t>generación del reporte auditado}</w:t>
      </w:r>
    </w:p>
    <w:p w14:paraId="6913D6C5" w14:textId="77777777" w:rsidR="00986963" w:rsidRPr="00986963" w:rsidRDefault="00986963" w:rsidP="00986963">
      <w:pPr>
        <w:pStyle w:val="Texto"/>
        <w:spacing w:line="222" w:lineRule="exact"/>
        <w:rPr>
          <w:rFonts w:ascii="ITC Avant Garde Std Bk" w:hAnsi="ITC Avant Garde Std Bk"/>
          <w:b/>
          <w:color w:val="000000"/>
          <w:szCs w:val="18"/>
          <w:u w:val="single"/>
        </w:rPr>
      </w:pPr>
      <w:r w:rsidRPr="00986963">
        <w:rPr>
          <w:rFonts w:ascii="ITC Avant Garde Std Bk" w:hAnsi="ITC Avant Garde Std Bk"/>
          <w:b/>
          <w:color w:val="000000"/>
          <w:szCs w:val="18"/>
          <w:u w:val="single"/>
        </w:rPr>
        <w:t>2.- INFORMACIÓN DE LA VALIDACIÓN TÉCNICA.</w:t>
      </w:r>
    </w:p>
    <w:p w14:paraId="39233CE0" w14:textId="77777777" w:rsidR="00986963" w:rsidRPr="00986963" w:rsidRDefault="00986963" w:rsidP="00986963">
      <w:pPr>
        <w:pStyle w:val="Texto"/>
        <w:spacing w:line="222" w:lineRule="exact"/>
        <w:rPr>
          <w:rFonts w:ascii="ITC Avant Garde Std Bk" w:hAnsi="ITC Avant Garde Std Bk"/>
          <w:color w:val="000000"/>
          <w:szCs w:val="18"/>
        </w:rPr>
      </w:pPr>
      <w:r w:rsidRPr="00986963">
        <w:rPr>
          <w:rFonts w:ascii="ITC Avant Garde Std Bk" w:hAnsi="ITC Avant Garde Std Bk"/>
          <w:color w:val="000000"/>
          <w:szCs w:val="18"/>
        </w:rPr>
        <w:t>Los siguientes campos corresponden a la validación técnica, la cual se refiere al cumplimiento de lo dispuesto en la presente Metodología. Lo anterior, debe validarse durante la ejecución y elaboración del reporte auditado.</w:t>
      </w:r>
    </w:p>
    <w:tbl>
      <w:tblPr>
        <w:tblStyle w:val="Tablaconcuadrcula"/>
        <w:tblW w:w="5000" w:type="pct"/>
        <w:tblLayout w:type="fixed"/>
        <w:tblLook w:val="0020" w:firstRow="1" w:lastRow="0" w:firstColumn="0" w:lastColumn="0" w:noHBand="0" w:noVBand="0"/>
      </w:tblPr>
      <w:tblGrid>
        <w:gridCol w:w="5103"/>
        <w:gridCol w:w="1150"/>
        <w:gridCol w:w="1268"/>
        <w:gridCol w:w="1311"/>
      </w:tblGrid>
      <w:tr w:rsidR="00986963" w:rsidRPr="00F26050" w14:paraId="38EC69FF" w14:textId="77777777" w:rsidTr="00F26050">
        <w:trPr>
          <w:trHeight w:val="20"/>
        </w:trPr>
        <w:tc>
          <w:tcPr>
            <w:tcW w:w="2889" w:type="pct"/>
            <w:noWrap/>
          </w:tcPr>
          <w:p w14:paraId="17E33A24" w14:textId="77777777" w:rsidR="00986963" w:rsidRPr="00F26050" w:rsidRDefault="00986963" w:rsidP="00161A66">
            <w:pPr>
              <w:pStyle w:val="Texto"/>
              <w:spacing w:line="222"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Criterios del reporte auditado</w:t>
            </w:r>
          </w:p>
        </w:tc>
        <w:tc>
          <w:tcPr>
            <w:tcW w:w="651" w:type="pct"/>
          </w:tcPr>
          <w:p w14:paraId="033A259D" w14:textId="77777777" w:rsidR="00986963" w:rsidRPr="00F26050" w:rsidRDefault="00986963" w:rsidP="00161A66">
            <w:pPr>
              <w:pStyle w:val="Texto"/>
              <w:spacing w:line="222"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Cumple</w:t>
            </w:r>
          </w:p>
        </w:tc>
        <w:tc>
          <w:tcPr>
            <w:tcW w:w="718" w:type="pct"/>
          </w:tcPr>
          <w:p w14:paraId="68C1A3CB" w14:textId="77777777" w:rsidR="00986963" w:rsidRPr="00F26050" w:rsidRDefault="00986963" w:rsidP="00161A66">
            <w:pPr>
              <w:pStyle w:val="Texto"/>
              <w:spacing w:line="222"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No Cumple</w:t>
            </w:r>
          </w:p>
        </w:tc>
        <w:tc>
          <w:tcPr>
            <w:tcW w:w="742" w:type="pct"/>
          </w:tcPr>
          <w:p w14:paraId="67B57F95" w14:textId="77777777" w:rsidR="00986963" w:rsidRPr="00F26050" w:rsidRDefault="00986963" w:rsidP="00161A66">
            <w:pPr>
              <w:pStyle w:val="Texto"/>
              <w:spacing w:line="222"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Comentarios</w:t>
            </w:r>
          </w:p>
        </w:tc>
      </w:tr>
      <w:tr w:rsidR="00986963" w:rsidRPr="00F26050" w14:paraId="1194555A" w14:textId="77777777" w:rsidTr="00F26050">
        <w:trPr>
          <w:trHeight w:val="20"/>
        </w:trPr>
        <w:tc>
          <w:tcPr>
            <w:tcW w:w="2889" w:type="pct"/>
          </w:tcPr>
          <w:p w14:paraId="60AB2092" w14:textId="77777777" w:rsidR="00986963" w:rsidRPr="00F26050" w:rsidRDefault="00986963" w:rsidP="00161A66">
            <w:pPr>
              <w:pStyle w:val="Texto"/>
              <w:spacing w:line="222" w:lineRule="exact"/>
              <w:ind w:firstLine="0"/>
              <w:rPr>
                <w:rFonts w:ascii="ITC Avant Garde Std Bk" w:hAnsi="ITC Avant Garde Std Bk"/>
                <w:color w:val="000000"/>
                <w:sz w:val="14"/>
                <w:szCs w:val="14"/>
              </w:rPr>
            </w:pPr>
            <w:r w:rsidRPr="00F26050">
              <w:rPr>
                <w:rFonts w:ascii="ITC Avant Garde Std Bk" w:hAnsi="ITC Avant Garde Std Bk"/>
                <w:color w:val="000000"/>
                <w:sz w:val="14"/>
                <w:szCs w:val="14"/>
              </w:rPr>
              <w:lastRenderedPageBreak/>
              <w:t>Está elaborado en formato CSV por cada mes del trimestre, de conformidad con el formato del Anexo II de la presente Metodología.</w:t>
            </w:r>
          </w:p>
        </w:tc>
        <w:tc>
          <w:tcPr>
            <w:tcW w:w="651" w:type="pct"/>
          </w:tcPr>
          <w:p w14:paraId="200D5F14"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c>
          <w:tcPr>
            <w:tcW w:w="718" w:type="pct"/>
          </w:tcPr>
          <w:p w14:paraId="3C05342B"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c>
          <w:tcPr>
            <w:tcW w:w="742" w:type="pct"/>
          </w:tcPr>
          <w:p w14:paraId="2EAF2E6A"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r>
      <w:tr w:rsidR="00986963" w:rsidRPr="00F26050" w14:paraId="3FD27CB4" w14:textId="77777777" w:rsidTr="00F26050">
        <w:trPr>
          <w:trHeight w:val="20"/>
        </w:trPr>
        <w:tc>
          <w:tcPr>
            <w:tcW w:w="2889" w:type="pct"/>
          </w:tcPr>
          <w:p w14:paraId="029B240F" w14:textId="77777777" w:rsidR="00986963" w:rsidRPr="00F26050" w:rsidRDefault="00986963" w:rsidP="00161A66">
            <w:pPr>
              <w:pStyle w:val="Texto"/>
              <w:spacing w:line="222" w:lineRule="exact"/>
              <w:ind w:firstLine="0"/>
              <w:rPr>
                <w:rFonts w:ascii="ITC Avant Garde Std Bk" w:hAnsi="ITC Avant Garde Std Bk"/>
                <w:color w:val="000000"/>
                <w:sz w:val="14"/>
                <w:szCs w:val="14"/>
              </w:rPr>
            </w:pPr>
            <w:r w:rsidRPr="00F26050">
              <w:rPr>
                <w:rFonts w:ascii="ITC Avant Garde Std Bk" w:hAnsi="ITC Avant Garde Std Bk"/>
                <w:color w:val="000000"/>
                <w:sz w:val="14"/>
                <w:szCs w:val="14"/>
              </w:rPr>
              <w:t>El cálculo de todos KPI del servicio de acceso a Internet se realizó considerando los contadores de desempeño generados en la Hora Pico Semanal, siguiendo lo establecido en el numeral 6 de la presente Metodología y conforme a los siguientes criterios:</w:t>
            </w:r>
          </w:p>
          <w:p w14:paraId="14C2F612" w14:textId="77777777" w:rsidR="00986963" w:rsidRPr="00F26050" w:rsidRDefault="00986963" w:rsidP="00986963">
            <w:pPr>
              <w:pStyle w:val="Texto"/>
              <w:numPr>
                <w:ilvl w:val="0"/>
                <w:numId w:val="11"/>
              </w:numPr>
              <w:tabs>
                <w:tab w:val="left" w:pos="360"/>
              </w:tabs>
              <w:spacing w:line="222" w:lineRule="exact"/>
              <w:ind w:left="360"/>
              <w:rPr>
                <w:rFonts w:ascii="ITC Avant Garde Std Bk" w:hAnsi="ITC Avant Garde Std Bk"/>
                <w:color w:val="000000"/>
                <w:sz w:val="14"/>
                <w:szCs w:val="14"/>
              </w:rPr>
            </w:pPr>
            <w:r w:rsidRPr="00F26050">
              <w:rPr>
                <w:rFonts w:ascii="ITC Avant Garde Std Bk" w:hAnsi="ITC Avant Garde Std Bk"/>
                <w:color w:val="000000"/>
                <w:sz w:val="14"/>
                <w:szCs w:val="14"/>
              </w:rPr>
              <w:t>La Hora Pico Semanal es el horario específico en el que se observa la máxima demanda de tráfico.</w:t>
            </w:r>
          </w:p>
          <w:p w14:paraId="1666C0DF" w14:textId="77777777" w:rsidR="00986963" w:rsidRPr="00F26050" w:rsidRDefault="00986963" w:rsidP="00986963">
            <w:pPr>
              <w:pStyle w:val="Texto"/>
              <w:numPr>
                <w:ilvl w:val="0"/>
                <w:numId w:val="11"/>
              </w:numPr>
              <w:tabs>
                <w:tab w:val="left" w:pos="360"/>
              </w:tabs>
              <w:spacing w:line="222" w:lineRule="exact"/>
              <w:ind w:left="360"/>
              <w:rPr>
                <w:rFonts w:ascii="ITC Avant Garde Std Bk" w:hAnsi="ITC Avant Garde Std Bk"/>
                <w:color w:val="000000"/>
                <w:sz w:val="14"/>
                <w:szCs w:val="14"/>
              </w:rPr>
            </w:pPr>
            <w:r w:rsidRPr="00F26050">
              <w:rPr>
                <w:rFonts w:ascii="ITC Avant Garde Std Bk" w:hAnsi="ITC Avant Garde Std Bk"/>
                <w:color w:val="000000"/>
                <w:sz w:val="14"/>
                <w:szCs w:val="14"/>
              </w:rPr>
              <w:t>El cálculo de la Hora Pico Semanal es a nivel municipio.</w:t>
            </w:r>
          </w:p>
          <w:p w14:paraId="7F01FB8E" w14:textId="77777777" w:rsidR="00986963" w:rsidRPr="00F26050" w:rsidRDefault="00986963" w:rsidP="00986963">
            <w:pPr>
              <w:pStyle w:val="Texto"/>
              <w:numPr>
                <w:ilvl w:val="0"/>
                <w:numId w:val="11"/>
              </w:numPr>
              <w:tabs>
                <w:tab w:val="left" w:pos="360"/>
              </w:tabs>
              <w:spacing w:line="222" w:lineRule="exact"/>
              <w:ind w:left="360"/>
              <w:rPr>
                <w:rFonts w:ascii="ITC Avant Garde Std Bk" w:hAnsi="ITC Avant Garde Std Bk"/>
                <w:color w:val="000000"/>
                <w:sz w:val="14"/>
                <w:szCs w:val="14"/>
              </w:rPr>
            </w:pPr>
            <w:r w:rsidRPr="00F26050">
              <w:rPr>
                <w:rFonts w:ascii="ITC Avant Garde Std Bk" w:hAnsi="ITC Avant Garde Std Bk"/>
                <w:color w:val="000000"/>
                <w:sz w:val="14"/>
                <w:szCs w:val="14"/>
              </w:rPr>
              <w:t>El intervalo de tiempo que se consideró para determinar la Hora Pico Semanal son las 24 horas.</w:t>
            </w:r>
          </w:p>
        </w:tc>
        <w:tc>
          <w:tcPr>
            <w:tcW w:w="651" w:type="pct"/>
          </w:tcPr>
          <w:p w14:paraId="0A1C80E8"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c>
          <w:tcPr>
            <w:tcW w:w="718" w:type="pct"/>
          </w:tcPr>
          <w:p w14:paraId="028A03C0"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c>
          <w:tcPr>
            <w:tcW w:w="742" w:type="pct"/>
          </w:tcPr>
          <w:p w14:paraId="03BE8A76"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r>
      <w:tr w:rsidR="00986963" w:rsidRPr="00F26050" w14:paraId="2053FF4E" w14:textId="77777777" w:rsidTr="00F26050">
        <w:trPr>
          <w:trHeight w:val="20"/>
        </w:trPr>
        <w:tc>
          <w:tcPr>
            <w:tcW w:w="2889" w:type="pct"/>
          </w:tcPr>
          <w:p w14:paraId="0906D9D4" w14:textId="77777777" w:rsidR="00986963" w:rsidRPr="00F26050" w:rsidRDefault="00986963" w:rsidP="00161A66">
            <w:pPr>
              <w:pStyle w:val="Texto"/>
              <w:spacing w:line="222" w:lineRule="exact"/>
              <w:ind w:firstLine="0"/>
              <w:rPr>
                <w:rFonts w:ascii="ITC Avant Garde Std Bk" w:hAnsi="ITC Avant Garde Std Bk"/>
                <w:color w:val="000000"/>
                <w:sz w:val="14"/>
                <w:szCs w:val="14"/>
              </w:rPr>
            </w:pPr>
            <w:r w:rsidRPr="00F26050">
              <w:rPr>
                <w:rFonts w:ascii="ITC Avant Garde Std Bk" w:hAnsi="ITC Avant Garde Std Bk"/>
                <w:color w:val="000000"/>
                <w:sz w:val="14"/>
                <w:szCs w:val="14"/>
              </w:rPr>
              <w:t>Es documentada y debidamente justificada la exclusión de la información de los KPI del servicio de acceso a Internet, excepto para el KPI de la categoría de disponibilidad, cuando se genere bajo condiciones de eventos extraordinarios impredecibles, es decir, todo tipo de desastres naturales o vandalismo que provoque la afectación de los KPI a nivel municipio.</w:t>
            </w:r>
          </w:p>
        </w:tc>
        <w:tc>
          <w:tcPr>
            <w:tcW w:w="651" w:type="pct"/>
          </w:tcPr>
          <w:p w14:paraId="66DF5967"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c>
          <w:tcPr>
            <w:tcW w:w="718" w:type="pct"/>
          </w:tcPr>
          <w:p w14:paraId="2175B7E2"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c>
          <w:tcPr>
            <w:tcW w:w="742" w:type="pct"/>
          </w:tcPr>
          <w:p w14:paraId="3C1C2F6B"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r>
      <w:tr w:rsidR="00986963" w:rsidRPr="00F26050" w14:paraId="5E5D8A85" w14:textId="77777777" w:rsidTr="00F26050">
        <w:trPr>
          <w:trHeight w:val="20"/>
        </w:trPr>
        <w:tc>
          <w:tcPr>
            <w:tcW w:w="2889" w:type="pct"/>
          </w:tcPr>
          <w:p w14:paraId="5176083C" w14:textId="77777777" w:rsidR="00986963" w:rsidRPr="00F26050" w:rsidRDefault="00986963" w:rsidP="00161A66">
            <w:pPr>
              <w:pStyle w:val="Texto"/>
              <w:spacing w:line="222" w:lineRule="exact"/>
              <w:ind w:firstLine="0"/>
              <w:rPr>
                <w:rFonts w:ascii="ITC Avant Garde Std Bk" w:hAnsi="ITC Avant Garde Std Bk"/>
                <w:color w:val="000000"/>
                <w:sz w:val="14"/>
                <w:szCs w:val="14"/>
              </w:rPr>
            </w:pPr>
            <w:r w:rsidRPr="00F26050">
              <w:rPr>
                <w:rFonts w:ascii="ITC Avant Garde Std Bk" w:hAnsi="ITC Avant Garde Std Bk"/>
                <w:color w:val="000000"/>
                <w:sz w:val="14"/>
                <w:szCs w:val="14"/>
              </w:rPr>
              <w:t>En su caso, se informa en este reporte con detalle cuáles fueron los cambios que pudiesen surgir en caso de existir posibles actualizaciones tecnológicas o alguna actualización de Versión, la introducción de un nuevo Fabricante de Equipo en la red o cualquier otro elemento de red que tenga impacto sobre el cálculo de los KPI del servicio de acceso a Internet, conforme a lo establecido en el numeral 3 fracción IV y numeral 5 fracción II de la presente Metodología.</w:t>
            </w:r>
          </w:p>
        </w:tc>
        <w:tc>
          <w:tcPr>
            <w:tcW w:w="651" w:type="pct"/>
          </w:tcPr>
          <w:p w14:paraId="3826C8C7"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c>
          <w:tcPr>
            <w:tcW w:w="718" w:type="pct"/>
          </w:tcPr>
          <w:p w14:paraId="42F1521C"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c>
          <w:tcPr>
            <w:tcW w:w="742" w:type="pct"/>
          </w:tcPr>
          <w:p w14:paraId="3EE7D184"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r>
      <w:tr w:rsidR="00986963" w:rsidRPr="00F26050" w14:paraId="690E3524" w14:textId="77777777" w:rsidTr="00F26050">
        <w:trPr>
          <w:trHeight w:val="20"/>
        </w:trPr>
        <w:tc>
          <w:tcPr>
            <w:tcW w:w="2889" w:type="pct"/>
          </w:tcPr>
          <w:p w14:paraId="4597FACA" w14:textId="77777777" w:rsidR="00986963" w:rsidRPr="00F26050" w:rsidRDefault="00986963" w:rsidP="00161A66">
            <w:pPr>
              <w:pStyle w:val="Texto"/>
              <w:spacing w:line="222" w:lineRule="exact"/>
              <w:ind w:firstLine="0"/>
              <w:rPr>
                <w:rFonts w:ascii="ITC Avant Garde Std Bk" w:hAnsi="ITC Avant Garde Std Bk"/>
                <w:color w:val="000000"/>
                <w:sz w:val="14"/>
                <w:szCs w:val="14"/>
              </w:rPr>
            </w:pPr>
            <w:r w:rsidRPr="00F26050">
              <w:rPr>
                <w:rFonts w:ascii="ITC Avant Garde Std Bk" w:hAnsi="ITC Avant Garde Std Bk"/>
                <w:color w:val="000000"/>
                <w:sz w:val="14"/>
                <w:szCs w:val="14"/>
              </w:rPr>
              <w:t>En caso de que se comercialice una nueva tecnología de acceso conforme a lo establecido en el numeral 3 fracción VII, se informa en este reporte.</w:t>
            </w:r>
          </w:p>
        </w:tc>
        <w:tc>
          <w:tcPr>
            <w:tcW w:w="651" w:type="pct"/>
          </w:tcPr>
          <w:p w14:paraId="727CF57D"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c>
          <w:tcPr>
            <w:tcW w:w="718" w:type="pct"/>
          </w:tcPr>
          <w:p w14:paraId="3EE2C202"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c>
          <w:tcPr>
            <w:tcW w:w="742" w:type="pct"/>
          </w:tcPr>
          <w:p w14:paraId="1C399B79"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r>
    </w:tbl>
    <w:p w14:paraId="61198B28" w14:textId="77777777" w:rsidR="00986963" w:rsidRPr="00986963" w:rsidRDefault="00986963" w:rsidP="00986963">
      <w:pPr>
        <w:pStyle w:val="Texto"/>
        <w:spacing w:line="222" w:lineRule="exact"/>
        <w:rPr>
          <w:rFonts w:ascii="ITC Avant Garde Std Bk" w:hAnsi="ITC Avant Garde Std Bk"/>
          <w:color w:val="000000"/>
          <w:szCs w:val="18"/>
        </w:rPr>
      </w:pPr>
    </w:p>
    <w:p w14:paraId="2BFC58A5" w14:textId="77777777" w:rsidR="00986963" w:rsidRPr="00986963" w:rsidRDefault="00986963" w:rsidP="00986963">
      <w:pPr>
        <w:pStyle w:val="Texto"/>
        <w:spacing w:line="222" w:lineRule="exact"/>
        <w:rPr>
          <w:rFonts w:ascii="ITC Avant Garde Std Bk" w:hAnsi="ITC Avant Garde Std Bk"/>
          <w:color w:val="000000"/>
          <w:szCs w:val="18"/>
        </w:rPr>
      </w:pPr>
      <w:r w:rsidRPr="00986963">
        <w:rPr>
          <w:rFonts w:ascii="ITC Avant Garde Std Bk" w:hAnsi="ITC Avant Garde Std Bk"/>
          <w:color w:val="000000"/>
          <w:szCs w:val="18"/>
        </w:rPr>
        <w:t>Asimismo, 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w:t>
      </w:r>
    </w:p>
    <w:p w14:paraId="0AE186FD" w14:textId="77777777" w:rsidR="00986963" w:rsidRPr="00986963" w:rsidRDefault="00986963" w:rsidP="00986963">
      <w:pPr>
        <w:pStyle w:val="Texto"/>
        <w:spacing w:line="222" w:lineRule="exact"/>
        <w:ind w:left="1080" w:firstLine="0"/>
        <w:rPr>
          <w:rFonts w:ascii="ITC Avant Garde Std Bk" w:hAnsi="ITC Avant Garde Std Bk"/>
          <w:b/>
          <w:color w:val="000000"/>
          <w:szCs w:val="18"/>
        </w:rPr>
      </w:pPr>
      <w:r w:rsidRPr="00986963">
        <w:rPr>
          <w:rFonts w:ascii="ITC Avant Garde Std Bk" w:hAnsi="ITC Avant Garde Std Bk"/>
          <w:b/>
          <w:color w:val="000000"/>
          <w:szCs w:val="18"/>
        </w:rPr>
        <w:t>Firma: __________________________________________________________</w:t>
      </w:r>
    </w:p>
    <w:p w14:paraId="0904519C" w14:textId="77777777" w:rsidR="00986963" w:rsidRPr="00986963" w:rsidRDefault="00986963" w:rsidP="00986963">
      <w:pPr>
        <w:pStyle w:val="Texto"/>
        <w:spacing w:line="222" w:lineRule="exact"/>
        <w:ind w:left="1080" w:firstLine="0"/>
        <w:rPr>
          <w:rFonts w:ascii="ITC Avant Garde Std Bk" w:hAnsi="ITC Avant Garde Std Bk"/>
          <w:b/>
          <w:color w:val="000000"/>
          <w:szCs w:val="18"/>
        </w:rPr>
      </w:pPr>
      <w:r w:rsidRPr="00986963">
        <w:rPr>
          <w:rFonts w:ascii="ITC Avant Garde Std Bk" w:hAnsi="ITC Avant Garde Std Bk"/>
          <w:b/>
          <w:color w:val="000000"/>
          <w:szCs w:val="18"/>
        </w:rPr>
        <w:t>Nombre: ________________________________________________________</w:t>
      </w:r>
    </w:p>
    <w:p w14:paraId="05BB7BE8" w14:textId="77777777" w:rsidR="00986963" w:rsidRPr="00986963" w:rsidRDefault="00986963" w:rsidP="00986963">
      <w:pPr>
        <w:pStyle w:val="Texto"/>
        <w:spacing w:line="222" w:lineRule="exact"/>
        <w:ind w:left="2520" w:firstLine="0"/>
        <w:rPr>
          <w:rFonts w:ascii="ITC Avant Garde Std Bk" w:hAnsi="ITC Avant Garde Std Bk"/>
          <w:color w:val="000000"/>
          <w:szCs w:val="18"/>
        </w:rPr>
      </w:pPr>
      <w:r w:rsidRPr="00986963">
        <w:rPr>
          <w:rFonts w:ascii="ITC Avant Garde Std Bk" w:hAnsi="ITC Avant Garde Std Bk"/>
          <w:b/>
          <w:color w:val="000000"/>
          <w:szCs w:val="18"/>
        </w:rPr>
        <w:t>(Nombre y firma del representante legal del auditor)</w:t>
      </w:r>
    </w:p>
    <w:p w14:paraId="048D2989" w14:textId="77777777" w:rsidR="00986963" w:rsidRPr="00986963" w:rsidRDefault="00986963" w:rsidP="00986963">
      <w:pPr>
        <w:pStyle w:val="Texto"/>
        <w:spacing w:line="222" w:lineRule="exact"/>
        <w:rPr>
          <w:rFonts w:ascii="ITC Avant Garde Std Bk" w:hAnsi="ITC Avant Garde Std Bk"/>
          <w:color w:val="000000"/>
          <w:szCs w:val="18"/>
        </w:rPr>
      </w:pPr>
      <w:r w:rsidRPr="00986963">
        <w:rPr>
          <w:rFonts w:ascii="ITC Avant Garde Std Bk" w:hAnsi="ITC Avant Garde Std Bk"/>
          <w:color w:val="000000"/>
          <w:szCs w:val="18"/>
        </w:rPr>
        <w:t>Reporte debidamente requisitado y firmado por el Representante legal del auditor, quien, en su caso, deberá adjuntar el instrumento que acredite la personalidad con que se ostenta.</w:t>
      </w:r>
    </w:p>
    <w:p w14:paraId="367F0D5D" w14:textId="77777777" w:rsidR="00986963" w:rsidRPr="00986963" w:rsidRDefault="00986963" w:rsidP="00986963">
      <w:pPr>
        <w:pStyle w:val="Texto"/>
        <w:spacing w:line="222" w:lineRule="exact"/>
        <w:ind w:firstLine="0"/>
        <w:rPr>
          <w:rFonts w:ascii="ITC Avant Garde Std Bk" w:hAnsi="ITC Avant Garde Std Bk"/>
          <w:b/>
          <w:color w:val="000000"/>
          <w:szCs w:val="18"/>
        </w:rPr>
      </w:pPr>
      <w:r w:rsidRPr="00986963">
        <w:rPr>
          <w:rFonts w:ascii="ITC Avant Garde Std Bk" w:hAnsi="ITC Avant Garde Std Bk"/>
          <w:b/>
          <w:color w:val="000000"/>
          <w:szCs w:val="18"/>
        </w:rPr>
        <w:t>---------------------------------------------------------------------------------------------------------------------------------------------------</w:t>
      </w:r>
    </w:p>
    <w:p w14:paraId="43308326" w14:textId="77777777" w:rsidR="00986963" w:rsidRPr="00986963" w:rsidRDefault="00986963" w:rsidP="00986963">
      <w:pPr>
        <w:pStyle w:val="Texto"/>
        <w:spacing w:line="222" w:lineRule="exact"/>
        <w:ind w:firstLine="0"/>
        <w:jc w:val="center"/>
        <w:rPr>
          <w:rFonts w:ascii="ITC Avant Garde Std Bk" w:hAnsi="ITC Avant Garde Std Bk"/>
          <w:b/>
          <w:color w:val="000000"/>
          <w:szCs w:val="18"/>
        </w:rPr>
      </w:pPr>
      <w:r w:rsidRPr="00986963">
        <w:rPr>
          <w:rFonts w:ascii="ITC Avant Garde Std Bk" w:hAnsi="ITC Avant Garde Std Bk"/>
          <w:b/>
          <w:color w:val="000000"/>
          <w:szCs w:val="18"/>
        </w:rPr>
        <w:t>AVISO DE PRIVACIDAD SIMPLIFICADO</w:t>
      </w:r>
    </w:p>
    <w:p w14:paraId="372424E4" w14:textId="77777777" w:rsidR="00986963" w:rsidRPr="00986963" w:rsidRDefault="00986963" w:rsidP="00986963">
      <w:pPr>
        <w:pStyle w:val="Texto"/>
        <w:spacing w:line="222" w:lineRule="exact"/>
        <w:ind w:firstLine="0"/>
        <w:rPr>
          <w:rFonts w:ascii="ITC Avant Garde Std Bk" w:hAnsi="ITC Avant Garde Std Bk"/>
          <w:b/>
          <w:color w:val="000000"/>
          <w:szCs w:val="18"/>
        </w:rPr>
      </w:pPr>
      <w:r w:rsidRPr="00986963">
        <w:rPr>
          <w:rFonts w:ascii="ITC Avant Garde Std Bk" w:hAnsi="ITC Avant Garde Std Bk"/>
          <w:b/>
          <w:color w:val="000000"/>
          <w:szCs w:val="18"/>
        </w:rPr>
        <w:t>---------------------------------------------------------------------------------------------------------------------------------------------------</w:t>
      </w:r>
    </w:p>
    <w:p w14:paraId="00A821BD" w14:textId="77777777" w:rsidR="00986963" w:rsidRPr="00986963" w:rsidRDefault="00986963" w:rsidP="00986963">
      <w:pPr>
        <w:pStyle w:val="Texto"/>
        <w:spacing w:line="222" w:lineRule="exact"/>
        <w:rPr>
          <w:rFonts w:ascii="ITC Avant Garde Std Bk" w:hAnsi="ITC Avant Garde Std Bk"/>
          <w:b/>
          <w:color w:val="000000"/>
          <w:szCs w:val="18"/>
        </w:rPr>
      </w:pPr>
      <w:r w:rsidRPr="00986963">
        <w:rPr>
          <w:rFonts w:ascii="ITC Avant Garde Std Bk" w:hAnsi="ITC Avant Garde Std Bk"/>
          <w:b/>
          <w:color w:val="000000"/>
          <w:szCs w:val="18"/>
        </w:rPr>
        <w:t>Responsable del tratamiento</w:t>
      </w:r>
    </w:p>
    <w:p w14:paraId="4D22FA25" w14:textId="77777777" w:rsidR="00986963" w:rsidRPr="00986963" w:rsidRDefault="00986963" w:rsidP="00986963">
      <w:pPr>
        <w:pStyle w:val="Texto"/>
        <w:spacing w:line="222" w:lineRule="exact"/>
        <w:rPr>
          <w:rFonts w:ascii="ITC Avant Garde Std Bk" w:hAnsi="ITC Avant Garde Std Bk"/>
          <w:color w:val="000000"/>
          <w:szCs w:val="18"/>
        </w:rPr>
      </w:pPr>
      <w:r w:rsidRPr="00986963">
        <w:rPr>
          <w:rFonts w:ascii="ITC Avant Garde Std Bk" w:hAnsi="ITC Avant Garde Std Bk"/>
          <w:color w:val="000000"/>
          <w:szCs w:val="18"/>
        </w:rPr>
        <w:t>El IFT, a través de la Dirección General de Supervisión, es el responsable del tratamiento de los datos personales que a continuación se recaban y se protegerán conforme a lo dispuesto por la Ley General de Protección de Datos Personales en Posesión de Sujetos Obligados (LGPDPPSO), y demás normatividad que resulte aplicable.</w:t>
      </w:r>
    </w:p>
    <w:p w14:paraId="51E336E8" w14:textId="77777777" w:rsidR="00986963" w:rsidRPr="00986963" w:rsidRDefault="00986963" w:rsidP="00986963">
      <w:pPr>
        <w:pStyle w:val="Texto"/>
        <w:rPr>
          <w:rFonts w:ascii="ITC Avant Garde Std Bk" w:hAnsi="ITC Avant Garde Std Bk"/>
          <w:b/>
          <w:color w:val="000000"/>
          <w:szCs w:val="18"/>
        </w:rPr>
      </w:pPr>
      <w:r w:rsidRPr="00986963">
        <w:rPr>
          <w:rFonts w:ascii="ITC Avant Garde Std Bk" w:hAnsi="ITC Avant Garde Std Bk"/>
          <w:b/>
          <w:color w:val="000000"/>
          <w:szCs w:val="18"/>
        </w:rPr>
        <w:lastRenderedPageBreak/>
        <w:t>Las finalidades del tratamiento para las cuales se obtienen los datos personales</w:t>
      </w:r>
    </w:p>
    <w:p w14:paraId="14BE42F1" w14:textId="77777777" w:rsidR="00986963" w:rsidRPr="00986963" w:rsidRDefault="00986963" w:rsidP="00986963">
      <w:pPr>
        <w:pStyle w:val="Texto"/>
        <w:numPr>
          <w:ilvl w:val="0"/>
          <w:numId w:val="12"/>
        </w:numPr>
        <w:tabs>
          <w:tab w:val="left" w:pos="1080"/>
        </w:tabs>
        <w:ind w:left="1080"/>
        <w:rPr>
          <w:rFonts w:ascii="ITC Avant Garde Std Bk" w:hAnsi="ITC Avant Garde Std Bk"/>
          <w:color w:val="000000"/>
          <w:szCs w:val="18"/>
        </w:rPr>
      </w:pPr>
      <w:r w:rsidRPr="00986963">
        <w:rPr>
          <w:rFonts w:ascii="ITC Avant Garde Std Bk" w:hAnsi="ITC Avant Garde Std Bk"/>
          <w:color w:val="000000"/>
          <w:szCs w:val="18"/>
        </w:rPr>
        <w:t>Dar seguimiento a su solicitud.</w:t>
      </w:r>
    </w:p>
    <w:p w14:paraId="621AD72A" w14:textId="77777777" w:rsidR="00986963" w:rsidRPr="00986963" w:rsidRDefault="00986963" w:rsidP="00986963">
      <w:pPr>
        <w:pStyle w:val="Texto"/>
        <w:numPr>
          <w:ilvl w:val="0"/>
          <w:numId w:val="12"/>
        </w:numPr>
        <w:tabs>
          <w:tab w:val="left" w:pos="1080"/>
        </w:tabs>
        <w:ind w:left="1080"/>
        <w:rPr>
          <w:rFonts w:ascii="ITC Avant Garde Std Bk" w:hAnsi="ITC Avant Garde Std Bk"/>
          <w:color w:val="000000"/>
          <w:szCs w:val="18"/>
        </w:rPr>
      </w:pPr>
      <w:r w:rsidRPr="00986963">
        <w:rPr>
          <w:rFonts w:ascii="ITC Avant Garde Std Bk" w:hAnsi="ITC Avant Garde Std Bk"/>
          <w:color w:val="000000"/>
          <w:szCs w:val="18"/>
        </w:rPr>
        <w:t>Mantener un punto de contacto para comunicarse en caso de ser necesario.</w:t>
      </w:r>
    </w:p>
    <w:p w14:paraId="3ABD4844" w14:textId="77777777" w:rsidR="00986963" w:rsidRPr="00986963" w:rsidRDefault="00986963" w:rsidP="00986963">
      <w:pPr>
        <w:pStyle w:val="Texto"/>
        <w:rPr>
          <w:rFonts w:ascii="ITC Avant Garde Std Bk" w:hAnsi="ITC Avant Garde Std Bk"/>
          <w:b/>
          <w:color w:val="000000"/>
          <w:szCs w:val="18"/>
        </w:rPr>
      </w:pPr>
      <w:r w:rsidRPr="00986963">
        <w:rPr>
          <w:rFonts w:ascii="ITC Avant Garde Std Bk" w:hAnsi="ITC Avant Garde Std Bk"/>
          <w:b/>
          <w:color w:val="000000"/>
          <w:szCs w:val="18"/>
        </w:rPr>
        <w:t>Transferencias de datos personales</w:t>
      </w:r>
    </w:p>
    <w:p w14:paraId="0A8A22A9" w14:textId="77777777" w:rsidR="00986963" w:rsidRPr="00986963" w:rsidRDefault="00986963" w:rsidP="00986963">
      <w:pPr>
        <w:pStyle w:val="Texto"/>
        <w:rPr>
          <w:rFonts w:ascii="ITC Avant Garde Std Bk" w:hAnsi="ITC Avant Garde Std Bk"/>
          <w:color w:val="000000"/>
          <w:szCs w:val="18"/>
        </w:rPr>
      </w:pPr>
      <w:r w:rsidRPr="00986963">
        <w:rPr>
          <w:rFonts w:ascii="ITC Avant Garde Std Bk" w:hAnsi="ITC Avant Garde Std Bk"/>
          <w:color w:val="000000"/>
          <w:szCs w:val="18"/>
        </w:rPr>
        <w:t>El IFT, a través de la Dirección General de Supervisión,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LGPDPPSO.</w:t>
      </w:r>
    </w:p>
    <w:p w14:paraId="70606B95" w14:textId="77777777" w:rsidR="00986963" w:rsidRPr="00986963" w:rsidRDefault="00986963" w:rsidP="00986963">
      <w:pPr>
        <w:pStyle w:val="Texto"/>
        <w:rPr>
          <w:rFonts w:ascii="ITC Avant Garde Std Bk" w:hAnsi="ITC Avant Garde Std Bk"/>
          <w:b/>
          <w:color w:val="000000"/>
          <w:szCs w:val="18"/>
        </w:rPr>
      </w:pPr>
      <w:r w:rsidRPr="00986963">
        <w:rPr>
          <w:rFonts w:ascii="ITC Avant Garde Std Bk" w:hAnsi="ITC Avant Garde Std Bk"/>
          <w:b/>
          <w:color w:val="000000"/>
          <w:szCs w:val="18"/>
        </w:rPr>
        <w:t>Ejercicio de los derechos ARCO</w:t>
      </w:r>
    </w:p>
    <w:p w14:paraId="3E0C2A31" w14:textId="77777777" w:rsidR="00986963" w:rsidRPr="00986963" w:rsidRDefault="00986963" w:rsidP="00986963">
      <w:pPr>
        <w:pStyle w:val="Texto"/>
        <w:rPr>
          <w:rFonts w:ascii="ITC Avant Garde Std Bk" w:hAnsi="ITC Avant Garde Std Bk"/>
          <w:color w:val="000000"/>
          <w:szCs w:val="18"/>
        </w:rPr>
      </w:pPr>
      <w:r w:rsidRPr="00986963">
        <w:rPr>
          <w:rFonts w:ascii="ITC Avant Garde Std Bk" w:hAnsi="ITC Avant Garde Std Bk"/>
          <w:color w:val="000000"/>
          <w:szCs w:val="18"/>
        </w:rPr>
        <w:t xml:space="preserve">Para ejercer sus derechos de Acceso, Rectificación, Cancelación y Oposición (ARCO) al tratamiento de los datos personales establecidos en la LGPDPPSO; deberá hacerlos a través de la Unidad de Transparencia del Instituto Federal de Telecomunicaciones ubicada en la Planta Baja, del Edificio Sede con domicilio en Insurgentes Sur #1143, Col. Nochebuena, Demarcación Territorial Benito Juárez, Ciudad de México, C.P. </w:t>
      </w:r>
      <w:smartTag w:uri="urn:schemas-microsoft-com:office:smarttags" w:element="metricconverter">
        <w:smartTagPr>
          <w:attr w:name="ProductID" w:val="03720, a"/>
        </w:smartTagPr>
        <w:r w:rsidRPr="00986963">
          <w:rPr>
            <w:rFonts w:ascii="ITC Avant Garde Std Bk" w:hAnsi="ITC Avant Garde Std Bk"/>
            <w:color w:val="000000"/>
            <w:szCs w:val="18"/>
          </w:rPr>
          <w:t>03720, a</w:t>
        </w:r>
      </w:smartTag>
      <w:r w:rsidRPr="00986963">
        <w:rPr>
          <w:rFonts w:ascii="ITC Avant Garde Std Bk" w:hAnsi="ITC Avant Garde Std Bk"/>
          <w:color w:val="000000"/>
          <w:szCs w:val="18"/>
        </w:rPr>
        <w:t xml:space="preserve"> los teléfonos 5015 4598 y 5015 2200, o al correo electrónico unidad.transparencia@ift.org.mx.</w:t>
      </w:r>
    </w:p>
    <w:p w14:paraId="73BB6567" w14:textId="77777777" w:rsidR="00986963" w:rsidRPr="00986963" w:rsidRDefault="00986963" w:rsidP="00986963">
      <w:pPr>
        <w:pStyle w:val="Texto"/>
        <w:rPr>
          <w:rFonts w:ascii="ITC Avant Garde Std Bk" w:hAnsi="ITC Avant Garde Std Bk"/>
          <w:b/>
          <w:color w:val="000000"/>
          <w:szCs w:val="18"/>
        </w:rPr>
      </w:pPr>
      <w:r w:rsidRPr="00986963">
        <w:rPr>
          <w:rFonts w:ascii="ITC Avant Garde Std Bk" w:hAnsi="ITC Avant Garde Std Bk"/>
          <w:b/>
          <w:color w:val="000000"/>
          <w:szCs w:val="18"/>
        </w:rPr>
        <w:t>Aviso de privacidad Integral</w:t>
      </w:r>
    </w:p>
    <w:p w14:paraId="772E04D2" w14:textId="77777777" w:rsidR="00986963" w:rsidRPr="00986963" w:rsidRDefault="00986963" w:rsidP="00986963">
      <w:pPr>
        <w:pStyle w:val="Texto"/>
        <w:rPr>
          <w:rFonts w:ascii="ITC Avant Garde Std Bk" w:hAnsi="ITC Avant Garde Std Bk"/>
          <w:color w:val="000000"/>
          <w:szCs w:val="18"/>
        </w:rPr>
      </w:pPr>
      <w:r w:rsidRPr="00986963">
        <w:rPr>
          <w:rFonts w:ascii="ITC Avant Garde Std Bk" w:hAnsi="ITC Avant Garde Std Bk"/>
          <w:color w:val="000000"/>
          <w:szCs w:val="18"/>
        </w:rPr>
        <w:t>El Aviso de Privacidad integral se encuentra disponible físicamente en las oficinas de la Dirección de Supervisión de Telecomunicaciones del IFT y electrónicamente en el micrositio "Avisos de privacidad": http://www.ift.org.mx/industria/aviso-de-privacidad, medios a través de los cuales el IFT comunicará a los titulares de los datos los cambios al aviso de privacidad.</w:t>
      </w:r>
    </w:p>
    <w:p w14:paraId="3B7BD56A" w14:textId="77777777" w:rsidR="00986963" w:rsidRPr="00986963" w:rsidRDefault="00986963" w:rsidP="00986963">
      <w:pPr>
        <w:pStyle w:val="Texto"/>
        <w:ind w:firstLine="0"/>
        <w:rPr>
          <w:rFonts w:ascii="ITC Avant Garde Std Bk" w:hAnsi="ITC Avant Garde Std Bk"/>
          <w:b/>
          <w:color w:val="000000"/>
          <w:szCs w:val="18"/>
        </w:rPr>
      </w:pPr>
      <w:r w:rsidRPr="00986963">
        <w:rPr>
          <w:rFonts w:ascii="ITC Avant Garde Std Bk" w:hAnsi="ITC Avant Garde Std Bk"/>
          <w:b/>
          <w:color w:val="000000"/>
          <w:szCs w:val="18"/>
        </w:rPr>
        <w:t>---------------------------------------------------------------------------------------------------------------------------------------------------</w:t>
      </w:r>
    </w:p>
    <w:p w14:paraId="18B7175B" w14:textId="77777777" w:rsidR="00986963" w:rsidRPr="00986963" w:rsidRDefault="00986963" w:rsidP="00986963">
      <w:pPr>
        <w:pStyle w:val="Ttulo2"/>
      </w:pPr>
      <w:bookmarkStart w:id="33" w:name="_Toc156404993"/>
      <w:r w:rsidRPr="00986963">
        <w:t>ANEXO IV</w:t>
      </w:r>
      <w:bookmarkEnd w:id="33"/>
    </w:p>
    <w:p w14:paraId="4307BB5A" w14:textId="77777777" w:rsidR="00986963" w:rsidRPr="00986963" w:rsidRDefault="00986963" w:rsidP="00986963">
      <w:pPr>
        <w:pStyle w:val="Ttulo2"/>
        <w:rPr>
          <w:color w:val="000000"/>
        </w:rPr>
      </w:pPr>
      <w:bookmarkStart w:id="34" w:name="_Toc156404994"/>
      <w:r w:rsidRPr="00986963">
        <w:rPr>
          <w:color w:val="000000"/>
        </w:rPr>
        <w:t>FORMATO PARA ARCHIVOS DE CONSERVACIÓN</w:t>
      </w:r>
      <w:bookmarkEnd w:id="34"/>
    </w:p>
    <w:p w14:paraId="1AAB3581" w14:textId="77777777" w:rsidR="00986963" w:rsidRPr="00986963" w:rsidRDefault="00986963" w:rsidP="00986963">
      <w:pPr>
        <w:pStyle w:val="Texto"/>
        <w:rPr>
          <w:rFonts w:ascii="ITC Avant Garde Std Bk" w:hAnsi="ITC Avant Garde Std Bk"/>
          <w:b/>
          <w:color w:val="000000"/>
          <w:szCs w:val="18"/>
          <w:u w:val="single"/>
        </w:rPr>
      </w:pPr>
      <w:r w:rsidRPr="00986963">
        <w:rPr>
          <w:rFonts w:ascii="ITC Avant Garde Std Bk" w:hAnsi="ITC Avant Garde Std Bk"/>
          <w:b/>
          <w:color w:val="000000"/>
          <w:szCs w:val="18"/>
          <w:u w:val="single"/>
        </w:rPr>
        <w:t>Instructivo de llenado:</w:t>
      </w:r>
    </w:p>
    <w:p w14:paraId="3530461E" w14:textId="77777777" w:rsidR="00986963" w:rsidRPr="00986963" w:rsidRDefault="00986963" w:rsidP="00986963">
      <w:pPr>
        <w:pStyle w:val="Texto"/>
        <w:rPr>
          <w:rFonts w:ascii="ITC Avant Garde Std Bk" w:hAnsi="ITC Avant Garde Std Bk"/>
          <w:color w:val="000000"/>
          <w:szCs w:val="18"/>
        </w:rPr>
      </w:pPr>
      <w:r w:rsidRPr="00986963">
        <w:rPr>
          <w:rFonts w:ascii="ITC Avant Garde Std Bk" w:hAnsi="ITC Avant Garde Std Bk"/>
          <w:color w:val="000000"/>
          <w:szCs w:val="18"/>
        </w:rPr>
        <w:t>Este Instructivo establece y describe los elementos que componen el formato determinado por el Instituto para la entrega de los Archivos de conservación a los que hace referencia el numeral 7, fracción I.</w:t>
      </w:r>
    </w:p>
    <w:p w14:paraId="17FEC5D7" w14:textId="77777777" w:rsidR="00986963" w:rsidRPr="00986963" w:rsidRDefault="00986963" w:rsidP="00986963">
      <w:pPr>
        <w:pStyle w:val="Texto"/>
        <w:rPr>
          <w:rFonts w:ascii="ITC Avant Garde Std Bk" w:hAnsi="ITC Avant Garde Std Bk"/>
          <w:b/>
          <w:color w:val="000000"/>
          <w:szCs w:val="18"/>
        </w:rPr>
      </w:pPr>
      <w:r w:rsidRPr="00986963">
        <w:rPr>
          <w:rFonts w:ascii="ITC Avant Garde Std Bk" w:hAnsi="ITC Avant Garde Std Bk"/>
          <w:b/>
          <w:color w:val="000000"/>
          <w:szCs w:val="18"/>
        </w:rPr>
        <w:t>· Disposición aplicable a este formato de información:</w:t>
      </w:r>
    </w:p>
    <w:p w14:paraId="23F893E3" w14:textId="77777777" w:rsidR="00986963" w:rsidRPr="00986963" w:rsidRDefault="00986963" w:rsidP="00986963">
      <w:pPr>
        <w:pStyle w:val="Texto"/>
        <w:rPr>
          <w:rFonts w:ascii="ITC Avant Garde Std Bk" w:hAnsi="ITC Avant Garde Std Bk"/>
          <w:b/>
          <w:color w:val="000000"/>
          <w:szCs w:val="18"/>
        </w:rPr>
      </w:pPr>
      <w:r w:rsidRPr="00986963">
        <w:rPr>
          <w:rFonts w:ascii="ITC Avant Garde Std Bk" w:hAnsi="ITC Avant Garde Std Bk"/>
          <w:color w:val="000000"/>
          <w:szCs w:val="18"/>
        </w:rPr>
        <w:t>Los PSFSG deberán entregar la siguiente información de acuerdo con las definiciones, criterios e indicaciones establecidos en la presente Metodología.</w:t>
      </w:r>
    </w:p>
    <w:p w14:paraId="124E2995" w14:textId="77777777" w:rsidR="00986963" w:rsidRPr="00986963" w:rsidRDefault="00986963" w:rsidP="00986963">
      <w:pPr>
        <w:pStyle w:val="Texto"/>
        <w:rPr>
          <w:rFonts w:ascii="ITC Avant Garde Std Bk" w:hAnsi="ITC Avant Garde Std Bk"/>
          <w:b/>
          <w:color w:val="000000"/>
          <w:szCs w:val="18"/>
        </w:rPr>
      </w:pPr>
      <w:r w:rsidRPr="00986963">
        <w:rPr>
          <w:rFonts w:ascii="ITC Avant Garde Std Bk" w:hAnsi="ITC Avant Garde Std Bk"/>
          <w:b/>
          <w:color w:val="000000"/>
          <w:szCs w:val="18"/>
        </w:rPr>
        <w:t>· Reglas para llenar el formato de las hojas de información de este instructivo:</w:t>
      </w:r>
    </w:p>
    <w:p w14:paraId="5B9E02DB" w14:textId="77777777" w:rsidR="00986963" w:rsidRPr="00986963" w:rsidRDefault="00986963" w:rsidP="00986963">
      <w:pPr>
        <w:pStyle w:val="Texto"/>
        <w:rPr>
          <w:rFonts w:ascii="ITC Avant Garde Std Bk" w:hAnsi="ITC Avant Garde Std Bk"/>
          <w:color w:val="000000"/>
          <w:szCs w:val="18"/>
        </w:rPr>
      </w:pPr>
      <w:r w:rsidRPr="00986963">
        <w:rPr>
          <w:rFonts w:ascii="ITC Avant Garde Std Bk" w:hAnsi="ITC Avant Garde Std Bk"/>
          <w:color w:val="000000"/>
          <w:szCs w:val="18"/>
        </w:rPr>
        <w:t>El formato se enviará a través de los medios electrónicos establecidos en el numeral 7, fracción II de la Metodología.</w:t>
      </w:r>
    </w:p>
    <w:p w14:paraId="57E08192" w14:textId="77777777" w:rsidR="00986963" w:rsidRPr="00986963" w:rsidRDefault="00986963" w:rsidP="00986963">
      <w:pPr>
        <w:pStyle w:val="Texto"/>
        <w:rPr>
          <w:rFonts w:ascii="ITC Avant Garde Std Bk" w:hAnsi="ITC Avant Garde Std Bk"/>
          <w:color w:val="000000"/>
          <w:szCs w:val="18"/>
        </w:rPr>
      </w:pPr>
      <w:r w:rsidRPr="00986963">
        <w:rPr>
          <w:rFonts w:ascii="ITC Avant Garde Std Bk" w:hAnsi="ITC Avant Garde Std Bk"/>
          <w:color w:val="000000"/>
          <w:szCs w:val="18"/>
        </w:rPr>
        <w:t>La información se entregará mediante un archivo CSV con los datos en forma de tabla, con las siguientes características:</w:t>
      </w:r>
    </w:p>
    <w:p w14:paraId="5AD79B19" w14:textId="77777777" w:rsidR="00986963" w:rsidRPr="00986963" w:rsidRDefault="00986963" w:rsidP="00986963">
      <w:pPr>
        <w:pStyle w:val="INCISO"/>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Las columnas se deberán separar por el carácter de pipe (|).</w:t>
      </w:r>
    </w:p>
    <w:p w14:paraId="1C65FEDA" w14:textId="77777777" w:rsidR="00986963" w:rsidRPr="00986963" w:rsidRDefault="00986963" w:rsidP="00986963">
      <w:pPr>
        <w:pStyle w:val="INCISO"/>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Las filas se separan por saltos de línea (Carácter CRLF).</w:t>
      </w:r>
    </w:p>
    <w:p w14:paraId="0FEEB2D6" w14:textId="77777777" w:rsidR="00986963" w:rsidRPr="00986963" w:rsidRDefault="00986963" w:rsidP="00986963">
      <w:pPr>
        <w:pStyle w:val="INCISO"/>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La última fila del archivo puede terminar o no con el carácter de fin de línea.</w:t>
      </w:r>
    </w:p>
    <w:p w14:paraId="534F73B6" w14:textId="77777777" w:rsidR="00986963" w:rsidRPr="00986963" w:rsidRDefault="00986963" w:rsidP="00986963">
      <w:pPr>
        <w:pStyle w:val="INCISO"/>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El archivo CSV puede contener tantas líneas como sean necesarias para la entrega de la información correspondiente.</w:t>
      </w:r>
    </w:p>
    <w:p w14:paraId="2A170142" w14:textId="77777777" w:rsidR="00986963" w:rsidRPr="00986963" w:rsidRDefault="00986963" w:rsidP="00986963">
      <w:pPr>
        <w:pStyle w:val="INCISO"/>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No debe contener líneas vacías.</w:t>
      </w:r>
    </w:p>
    <w:p w14:paraId="4F980948" w14:textId="77777777" w:rsidR="00986963" w:rsidRPr="00986963" w:rsidRDefault="00986963" w:rsidP="00986963">
      <w:pPr>
        <w:pStyle w:val="INCISO"/>
        <w:rPr>
          <w:rFonts w:ascii="ITC Avant Garde Std Bk" w:hAnsi="ITC Avant Garde Std Bk"/>
        </w:rPr>
      </w:pPr>
      <w:r w:rsidRPr="00986963">
        <w:rPr>
          <w:rFonts w:ascii="ITC Avant Garde Std Bk" w:hAnsi="ITC Avant Garde Std Bk"/>
        </w:rPr>
        <w:lastRenderedPageBreak/>
        <w:t>o</w:t>
      </w:r>
      <w:r w:rsidRPr="00986963">
        <w:rPr>
          <w:rFonts w:ascii="ITC Avant Garde Std Bk" w:hAnsi="ITC Avant Garde Std Bk"/>
        </w:rPr>
        <w:tab/>
        <w:t>Cada fila debe contener siempre el mismo número de columnas correspondientes a cada uno de los campos del presente formato.</w:t>
      </w:r>
    </w:p>
    <w:p w14:paraId="16A8F3DD" w14:textId="77777777" w:rsidR="00986963" w:rsidRPr="00986963" w:rsidRDefault="00986963" w:rsidP="00986963">
      <w:pPr>
        <w:pStyle w:val="INCISO"/>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La primera fila del archivo contendrá los campos correspondientes a los nombres de las columnas.</w:t>
      </w:r>
    </w:p>
    <w:p w14:paraId="6AA01D8E" w14:textId="77777777" w:rsidR="00986963" w:rsidRPr="00986963" w:rsidRDefault="00986963" w:rsidP="00986963">
      <w:pPr>
        <w:pStyle w:val="INCISO"/>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Todas las filas deberán contener los valores correspondientes a los campos requeridos en el presente formato, en ningún caso debe haber un campo vacío o nulo (NULL).</w:t>
      </w:r>
    </w:p>
    <w:p w14:paraId="1B9ABA3D" w14:textId="77777777" w:rsidR="00986963" w:rsidRPr="00986963" w:rsidRDefault="00986963" w:rsidP="00986963">
      <w:pPr>
        <w:pStyle w:val="Texto"/>
        <w:rPr>
          <w:rFonts w:ascii="ITC Avant Garde Std Bk" w:hAnsi="ITC Avant Garde Std Bk"/>
          <w:color w:val="000000"/>
          <w:szCs w:val="18"/>
        </w:rPr>
      </w:pPr>
      <w:r w:rsidRPr="00986963">
        <w:rPr>
          <w:rFonts w:ascii="ITC Avant Garde Std Bk" w:hAnsi="ITC Avant Garde Std Bk"/>
          <w:color w:val="000000"/>
          <w:szCs w:val="18"/>
        </w:rPr>
        <w:t>El archivo CVS se guiará por las especificaciones establecidas en lo que respecta al tipo de formato y por lo dispuesto por el IETF: http://datatracker.ietf.org/doc/html/rfc4180</w:t>
      </w:r>
    </w:p>
    <w:p w14:paraId="19E76DFC" w14:textId="77777777" w:rsidR="00986963" w:rsidRPr="00986963" w:rsidRDefault="00986963" w:rsidP="00986963">
      <w:pPr>
        <w:pStyle w:val="Texto"/>
        <w:spacing w:line="228" w:lineRule="exact"/>
        <w:rPr>
          <w:rFonts w:ascii="ITC Avant Garde Std Bk" w:hAnsi="ITC Avant Garde Std Bk"/>
          <w:b/>
          <w:color w:val="000000"/>
          <w:szCs w:val="18"/>
        </w:rPr>
      </w:pPr>
      <w:r w:rsidRPr="00986963">
        <w:rPr>
          <w:rFonts w:ascii="ITC Avant Garde Std Bk" w:hAnsi="ITC Avant Garde Std Bk"/>
          <w:b/>
          <w:color w:val="000000"/>
          <w:szCs w:val="18"/>
        </w:rPr>
        <w:t>· Reglas para nombrar los Archivos de conservación:</w:t>
      </w:r>
    </w:p>
    <w:p w14:paraId="5E731C62" w14:textId="77777777" w:rsidR="00986963" w:rsidRPr="00986963" w:rsidRDefault="00986963" w:rsidP="00986963">
      <w:pPr>
        <w:pStyle w:val="Texto"/>
        <w:spacing w:line="228" w:lineRule="exact"/>
        <w:rPr>
          <w:rFonts w:ascii="ITC Avant Garde Std Bk" w:hAnsi="ITC Avant Garde Std Bk"/>
          <w:b/>
          <w:color w:val="000000"/>
          <w:szCs w:val="18"/>
        </w:rPr>
      </w:pPr>
      <w:r w:rsidRPr="00986963">
        <w:rPr>
          <w:rFonts w:ascii="ITC Avant Garde Std Bk" w:hAnsi="ITC Avant Garde Std Bk"/>
          <w:color w:val="000000"/>
          <w:szCs w:val="18"/>
        </w:rPr>
        <w:t xml:space="preserve">La nomenclatura para nombrar cada Archivo de Conservación deberá seguir el formato: </w:t>
      </w:r>
      <w:r w:rsidRPr="00986963">
        <w:rPr>
          <w:rFonts w:ascii="ITC Avant Garde Std Bk" w:hAnsi="ITC Avant Garde Std Bk"/>
          <w:b/>
          <w:color w:val="000000"/>
          <w:szCs w:val="18"/>
        </w:rPr>
        <w:t>AAA_YYYYMMDD_CC</w:t>
      </w:r>
    </w:p>
    <w:p w14:paraId="0114D284" w14:textId="77777777" w:rsidR="00986963" w:rsidRPr="00986963" w:rsidRDefault="00986963" w:rsidP="00986963">
      <w:pPr>
        <w:pStyle w:val="Texto"/>
        <w:spacing w:line="228" w:lineRule="exact"/>
        <w:rPr>
          <w:rFonts w:ascii="ITC Avant Garde Std Bk" w:hAnsi="ITC Avant Garde Std Bk"/>
          <w:color w:val="000000"/>
          <w:szCs w:val="18"/>
        </w:rPr>
      </w:pPr>
      <w:r w:rsidRPr="00986963">
        <w:rPr>
          <w:rFonts w:ascii="ITC Avant Garde Std Bk" w:hAnsi="ITC Avant Garde Std Bk"/>
          <w:color w:val="000000"/>
          <w:szCs w:val="18"/>
          <w:lang w:val="es-ES_tradnl"/>
        </w:rPr>
        <w:t xml:space="preserve">Donde:  </w:t>
      </w:r>
      <w:r w:rsidRPr="00986963">
        <w:rPr>
          <w:rFonts w:ascii="ITC Avant Garde Std Bk" w:hAnsi="ITC Avant Garde Std Bk"/>
          <w:b/>
          <w:color w:val="000000"/>
          <w:szCs w:val="18"/>
        </w:rPr>
        <w:t>AAA</w:t>
      </w:r>
      <w:r w:rsidRPr="00986963">
        <w:rPr>
          <w:rFonts w:ascii="ITC Avant Garde Std Bk" w:hAnsi="ITC Avant Garde Std Bk"/>
          <w:color w:val="000000"/>
          <w:szCs w:val="18"/>
        </w:rPr>
        <w:t xml:space="preserve"> es un identificador de tres letras mayúsculas para cada PSFSG, previo acuerdo con el Instituto, conforme a lo establecido en la Metodología.</w:t>
      </w:r>
    </w:p>
    <w:p w14:paraId="16DCCF8C" w14:textId="77777777" w:rsidR="00986963" w:rsidRPr="00986963" w:rsidRDefault="00986963" w:rsidP="00986963">
      <w:pPr>
        <w:pStyle w:val="Texto"/>
        <w:spacing w:line="228" w:lineRule="exact"/>
        <w:rPr>
          <w:rFonts w:ascii="ITC Avant Garde Std Bk" w:hAnsi="ITC Avant Garde Std Bk"/>
          <w:color w:val="000000"/>
          <w:szCs w:val="18"/>
        </w:rPr>
      </w:pPr>
      <w:r w:rsidRPr="00986963">
        <w:rPr>
          <w:rFonts w:ascii="ITC Avant Garde Std Bk" w:hAnsi="ITC Avant Garde Std Bk"/>
          <w:color w:val="000000"/>
          <w:szCs w:val="18"/>
        </w:rPr>
        <w:t>Ejemplo (los siguientes acrónimos son sólo de referencia):</w:t>
      </w:r>
    </w:p>
    <w:p w14:paraId="3012ED2D" w14:textId="77777777" w:rsidR="00986963" w:rsidRPr="00986963" w:rsidRDefault="00986963" w:rsidP="00986963">
      <w:pPr>
        <w:pStyle w:val="Texto"/>
        <w:spacing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TMX=TELMEX</w:t>
      </w:r>
    </w:p>
    <w:p w14:paraId="6121A8FB" w14:textId="77777777" w:rsidR="00986963" w:rsidRPr="00986963" w:rsidRDefault="00986963" w:rsidP="00986963">
      <w:pPr>
        <w:pStyle w:val="Texto"/>
        <w:spacing w:after="0"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MGC=MEGACABLE</w:t>
      </w:r>
    </w:p>
    <w:p w14:paraId="635C8E45" w14:textId="77777777" w:rsidR="00986963" w:rsidRPr="00986963" w:rsidRDefault="00986963" w:rsidP="00986963">
      <w:pPr>
        <w:pStyle w:val="Texto"/>
        <w:spacing w:after="0"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IZZ=IZZI</w:t>
      </w:r>
    </w:p>
    <w:p w14:paraId="70CAD092" w14:textId="77777777" w:rsidR="00986963" w:rsidRPr="00986963" w:rsidRDefault="00986963" w:rsidP="00986963">
      <w:pPr>
        <w:pStyle w:val="Texto"/>
        <w:spacing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TTP=TOTALPLAY</w:t>
      </w:r>
    </w:p>
    <w:p w14:paraId="2FB05345" w14:textId="77777777" w:rsidR="00986963" w:rsidRPr="00986963" w:rsidRDefault="00986963" w:rsidP="00986963">
      <w:pPr>
        <w:pStyle w:val="Texto"/>
        <w:spacing w:line="228" w:lineRule="exact"/>
        <w:ind w:left="1080" w:firstLine="0"/>
        <w:rPr>
          <w:rFonts w:ascii="ITC Avant Garde Std Bk" w:hAnsi="ITC Avant Garde Std Bk"/>
          <w:color w:val="000000"/>
          <w:szCs w:val="18"/>
        </w:rPr>
      </w:pPr>
      <w:r w:rsidRPr="00986963">
        <w:rPr>
          <w:rFonts w:ascii="ITC Avant Garde Std Bk" w:hAnsi="ITC Avant Garde Std Bk"/>
          <w:b/>
          <w:color w:val="000000"/>
          <w:szCs w:val="18"/>
        </w:rPr>
        <w:t>YYYYMMDD</w:t>
      </w:r>
      <w:r w:rsidRPr="00986963">
        <w:rPr>
          <w:rFonts w:ascii="ITC Avant Garde Std Bk" w:hAnsi="ITC Avant Garde Std Bk"/>
          <w:color w:val="000000"/>
          <w:szCs w:val="18"/>
        </w:rPr>
        <w:t xml:space="preserve"> es un identificador donde YYYY corresponde al año, MM al mes y DD al número de día.</w:t>
      </w:r>
    </w:p>
    <w:p w14:paraId="1A775D01" w14:textId="77777777" w:rsidR="00986963" w:rsidRPr="00986963" w:rsidRDefault="00986963" w:rsidP="00986963">
      <w:pPr>
        <w:pStyle w:val="Texto"/>
        <w:spacing w:line="228" w:lineRule="exact"/>
        <w:ind w:left="1080" w:firstLine="0"/>
        <w:rPr>
          <w:rFonts w:ascii="ITC Avant Garde Std Bk" w:hAnsi="ITC Avant Garde Std Bk"/>
          <w:color w:val="000000"/>
          <w:szCs w:val="18"/>
        </w:rPr>
      </w:pPr>
      <w:r w:rsidRPr="00986963">
        <w:rPr>
          <w:rFonts w:ascii="ITC Avant Garde Std Bk" w:hAnsi="ITC Avant Garde Std Bk"/>
          <w:b/>
          <w:color w:val="000000"/>
          <w:szCs w:val="18"/>
        </w:rPr>
        <w:t>CC</w:t>
      </w:r>
      <w:r w:rsidRPr="00986963">
        <w:rPr>
          <w:rFonts w:ascii="ITC Avant Garde Std Bk" w:hAnsi="ITC Avant Garde Std Bk"/>
          <w:color w:val="000000"/>
          <w:szCs w:val="18"/>
        </w:rPr>
        <w:t xml:space="preserve"> es un número consecutivo en caso de que se requiera segmentar un archivo debido al número de registros.</w:t>
      </w:r>
    </w:p>
    <w:p w14:paraId="7037A828" w14:textId="77777777" w:rsidR="00986963" w:rsidRPr="00986963" w:rsidRDefault="00986963" w:rsidP="00986963">
      <w:pPr>
        <w:pStyle w:val="Texto"/>
        <w:spacing w:line="228" w:lineRule="exact"/>
        <w:rPr>
          <w:rFonts w:ascii="ITC Avant Garde Std Bk" w:hAnsi="ITC Avant Garde Std Bk"/>
          <w:i/>
          <w:color w:val="000000"/>
          <w:szCs w:val="18"/>
        </w:rPr>
      </w:pPr>
      <w:r w:rsidRPr="00986963">
        <w:rPr>
          <w:rFonts w:ascii="ITC Avant Garde Std Bk" w:hAnsi="ITC Avant Garde Std Bk"/>
          <w:color w:val="000000"/>
          <w:szCs w:val="18"/>
        </w:rPr>
        <w:t>Ejemplo: Archivos de conservación de Megacable del primer trimestre del 2024</w:t>
      </w:r>
      <w:r w:rsidRPr="00986963">
        <w:rPr>
          <w:rFonts w:ascii="ITC Avant Garde Std Bk" w:hAnsi="ITC Avant Garde Std Bk"/>
          <w:i/>
          <w:color w:val="000000"/>
          <w:szCs w:val="18"/>
        </w:rPr>
        <w:t>:</w:t>
      </w:r>
    </w:p>
    <w:p w14:paraId="223AFA99" w14:textId="77777777" w:rsidR="00986963" w:rsidRPr="00986963" w:rsidRDefault="00986963" w:rsidP="00986963">
      <w:pPr>
        <w:pStyle w:val="Texto"/>
        <w:spacing w:after="0" w:line="228" w:lineRule="exact"/>
        <w:ind w:left="1080" w:firstLine="0"/>
        <w:rPr>
          <w:rFonts w:ascii="ITC Avant Garde Std Bk" w:hAnsi="ITC Avant Garde Std Bk"/>
          <w:i/>
          <w:color w:val="000000"/>
          <w:szCs w:val="18"/>
        </w:rPr>
      </w:pPr>
      <w:r w:rsidRPr="00986963">
        <w:rPr>
          <w:rFonts w:ascii="ITC Avant Garde Std Bk" w:hAnsi="ITC Avant Garde Std Bk"/>
          <w:i/>
          <w:color w:val="000000"/>
          <w:szCs w:val="18"/>
        </w:rPr>
        <w:t>MGC_20240101.csv</w:t>
      </w:r>
    </w:p>
    <w:p w14:paraId="4BAC80FE" w14:textId="77777777" w:rsidR="00986963" w:rsidRPr="00986963" w:rsidRDefault="00986963" w:rsidP="00986963">
      <w:pPr>
        <w:pStyle w:val="Texto"/>
        <w:spacing w:after="0" w:line="228" w:lineRule="exact"/>
        <w:ind w:left="1080" w:firstLine="0"/>
        <w:rPr>
          <w:rFonts w:ascii="ITC Avant Garde Std Bk" w:hAnsi="ITC Avant Garde Std Bk"/>
          <w:i/>
          <w:color w:val="000000"/>
          <w:szCs w:val="18"/>
        </w:rPr>
      </w:pPr>
      <w:r w:rsidRPr="00986963">
        <w:rPr>
          <w:rFonts w:ascii="ITC Avant Garde Std Bk" w:hAnsi="ITC Avant Garde Std Bk"/>
          <w:i/>
          <w:color w:val="000000"/>
          <w:szCs w:val="18"/>
        </w:rPr>
        <w:t>MGC_20240102.csv</w:t>
      </w:r>
    </w:p>
    <w:p w14:paraId="33DD8011" w14:textId="77777777" w:rsidR="00986963" w:rsidRPr="00986963" w:rsidRDefault="00986963" w:rsidP="00986963">
      <w:pPr>
        <w:pStyle w:val="Texto"/>
        <w:spacing w:line="228" w:lineRule="exact"/>
        <w:ind w:left="1080" w:firstLine="0"/>
        <w:rPr>
          <w:rFonts w:ascii="ITC Avant Garde Std Bk" w:hAnsi="ITC Avant Garde Std Bk"/>
          <w:i/>
          <w:color w:val="000000"/>
          <w:szCs w:val="18"/>
        </w:rPr>
      </w:pPr>
      <w:r w:rsidRPr="00986963">
        <w:rPr>
          <w:rFonts w:ascii="ITC Avant Garde Std Bk" w:hAnsi="ITC Avant Garde Std Bk"/>
          <w:i/>
          <w:color w:val="000000"/>
          <w:szCs w:val="18"/>
        </w:rPr>
        <w:t>MGC_20240103.csv</w:t>
      </w:r>
    </w:p>
    <w:p w14:paraId="5386E650" w14:textId="77777777" w:rsidR="00986963" w:rsidRPr="00986963" w:rsidRDefault="00986963" w:rsidP="00986963">
      <w:pPr>
        <w:pStyle w:val="Texto"/>
        <w:spacing w:line="228" w:lineRule="exact"/>
        <w:ind w:left="1080" w:firstLine="0"/>
        <w:rPr>
          <w:rFonts w:ascii="ITC Avant Garde Std Bk" w:hAnsi="ITC Avant Garde Std Bk"/>
          <w:b/>
          <w:i/>
          <w:color w:val="000000"/>
          <w:szCs w:val="18"/>
        </w:rPr>
      </w:pPr>
      <w:r w:rsidRPr="00986963">
        <w:rPr>
          <w:rFonts w:ascii="ITC Avant Garde Std Bk" w:hAnsi="ITC Avant Garde Std Bk"/>
          <w:b/>
          <w:i/>
          <w:color w:val="000000"/>
          <w:szCs w:val="18"/>
        </w:rPr>
        <w:t>…</w:t>
      </w:r>
    </w:p>
    <w:p w14:paraId="793E789B" w14:textId="77777777" w:rsidR="00986963" w:rsidRPr="00986963" w:rsidRDefault="00986963" w:rsidP="00986963">
      <w:pPr>
        <w:pStyle w:val="Texto"/>
        <w:spacing w:after="0" w:line="228" w:lineRule="exact"/>
        <w:ind w:left="1080" w:firstLine="0"/>
        <w:rPr>
          <w:rFonts w:ascii="ITC Avant Garde Std Bk" w:hAnsi="ITC Avant Garde Std Bk"/>
          <w:i/>
          <w:color w:val="000000"/>
          <w:szCs w:val="18"/>
        </w:rPr>
      </w:pPr>
      <w:r w:rsidRPr="00986963">
        <w:rPr>
          <w:rFonts w:ascii="ITC Avant Garde Std Bk" w:hAnsi="ITC Avant Garde Std Bk"/>
          <w:i/>
          <w:color w:val="000000"/>
          <w:szCs w:val="18"/>
        </w:rPr>
        <w:t>MGC_20240330.csv</w:t>
      </w:r>
    </w:p>
    <w:p w14:paraId="6CA5C193" w14:textId="77777777" w:rsidR="00986963" w:rsidRPr="00986963" w:rsidRDefault="00986963" w:rsidP="00986963">
      <w:pPr>
        <w:pStyle w:val="Texto"/>
        <w:spacing w:line="228" w:lineRule="exact"/>
        <w:ind w:left="1080" w:firstLine="0"/>
        <w:rPr>
          <w:rFonts w:ascii="ITC Avant Garde Std Bk" w:hAnsi="ITC Avant Garde Std Bk"/>
          <w:i/>
          <w:color w:val="000000"/>
          <w:szCs w:val="18"/>
        </w:rPr>
      </w:pPr>
      <w:r w:rsidRPr="00986963">
        <w:rPr>
          <w:rFonts w:ascii="ITC Avant Garde Std Bk" w:hAnsi="ITC Avant Garde Std Bk"/>
          <w:i/>
          <w:color w:val="000000"/>
          <w:szCs w:val="18"/>
        </w:rPr>
        <w:t>MGC_20240331.csv</w:t>
      </w:r>
    </w:p>
    <w:p w14:paraId="2E001A91" w14:textId="77777777" w:rsidR="00986963" w:rsidRPr="00986963" w:rsidRDefault="00986963" w:rsidP="00986963">
      <w:pPr>
        <w:pStyle w:val="Texto"/>
        <w:spacing w:line="228" w:lineRule="exact"/>
        <w:ind w:left="1080" w:firstLine="0"/>
        <w:rPr>
          <w:rFonts w:ascii="ITC Avant Garde Std Bk" w:hAnsi="ITC Avant Garde Std Bk"/>
          <w:i/>
          <w:color w:val="000000"/>
          <w:szCs w:val="18"/>
        </w:rPr>
      </w:pPr>
      <w:r w:rsidRPr="00986963">
        <w:rPr>
          <w:rFonts w:ascii="ITC Avant Garde Std Bk" w:hAnsi="ITC Avant Garde Std Bk"/>
          <w:color w:val="000000"/>
          <w:szCs w:val="18"/>
        </w:rPr>
        <w:t>Archivos de conservación de Totalplay del cuarto trimestre del 2024, donde el archivo para el mes de diciembre, por su tamaño, debió segmentarse en dos archivos</w:t>
      </w:r>
      <w:r w:rsidRPr="00986963">
        <w:rPr>
          <w:rFonts w:ascii="ITC Avant Garde Std Bk" w:hAnsi="ITC Avant Garde Std Bk"/>
          <w:i/>
          <w:color w:val="000000"/>
          <w:szCs w:val="18"/>
        </w:rPr>
        <w:t>:</w:t>
      </w:r>
    </w:p>
    <w:p w14:paraId="5507F162" w14:textId="77777777" w:rsidR="00986963" w:rsidRPr="00986963" w:rsidRDefault="00986963" w:rsidP="00986963">
      <w:pPr>
        <w:pStyle w:val="Texto"/>
        <w:spacing w:after="0" w:line="228" w:lineRule="exact"/>
        <w:ind w:left="1080" w:firstLine="0"/>
        <w:rPr>
          <w:rFonts w:ascii="ITC Avant Garde Std Bk" w:hAnsi="ITC Avant Garde Std Bk"/>
          <w:i/>
          <w:color w:val="000000"/>
          <w:szCs w:val="18"/>
          <w:lang w:val="en-US"/>
        </w:rPr>
      </w:pPr>
      <w:r w:rsidRPr="00986963">
        <w:rPr>
          <w:rFonts w:ascii="ITC Avant Garde Std Bk" w:hAnsi="ITC Avant Garde Std Bk"/>
          <w:i/>
          <w:color w:val="000000"/>
          <w:szCs w:val="18"/>
          <w:lang w:val="en-US"/>
        </w:rPr>
        <w:t>TTP_20241001.csv</w:t>
      </w:r>
    </w:p>
    <w:p w14:paraId="2CC42C19" w14:textId="77777777" w:rsidR="00986963" w:rsidRPr="00986963" w:rsidRDefault="00986963" w:rsidP="00986963">
      <w:pPr>
        <w:pStyle w:val="Texto"/>
        <w:spacing w:after="0" w:line="228" w:lineRule="exact"/>
        <w:ind w:left="1080" w:firstLine="0"/>
        <w:rPr>
          <w:rFonts w:ascii="ITC Avant Garde Std Bk" w:hAnsi="ITC Avant Garde Std Bk"/>
          <w:i/>
          <w:color w:val="000000"/>
          <w:szCs w:val="18"/>
          <w:lang w:val="en-US"/>
        </w:rPr>
      </w:pPr>
      <w:r w:rsidRPr="00986963">
        <w:rPr>
          <w:rFonts w:ascii="ITC Avant Garde Std Bk" w:hAnsi="ITC Avant Garde Std Bk"/>
          <w:i/>
          <w:color w:val="000000"/>
          <w:szCs w:val="18"/>
          <w:lang w:val="en-US"/>
        </w:rPr>
        <w:t>TTP_20241002.csv</w:t>
      </w:r>
    </w:p>
    <w:p w14:paraId="7CDC7958" w14:textId="77777777" w:rsidR="00986963" w:rsidRPr="00986963" w:rsidRDefault="00986963" w:rsidP="00986963">
      <w:pPr>
        <w:pStyle w:val="Texto"/>
        <w:spacing w:line="228" w:lineRule="exact"/>
        <w:ind w:left="1080" w:firstLine="0"/>
        <w:rPr>
          <w:rFonts w:ascii="ITC Avant Garde Std Bk" w:hAnsi="ITC Avant Garde Std Bk"/>
          <w:i/>
          <w:color w:val="000000"/>
          <w:szCs w:val="18"/>
          <w:lang w:val="en-US"/>
        </w:rPr>
      </w:pPr>
      <w:r w:rsidRPr="00986963">
        <w:rPr>
          <w:rFonts w:ascii="ITC Avant Garde Std Bk" w:hAnsi="ITC Avant Garde Std Bk"/>
          <w:i/>
          <w:color w:val="000000"/>
          <w:szCs w:val="18"/>
          <w:lang w:val="en-US"/>
        </w:rPr>
        <w:t>TTP_20241003.csv</w:t>
      </w:r>
    </w:p>
    <w:p w14:paraId="31282300" w14:textId="77777777" w:rsidR="00986963" w:rsidRPr="00986963" w:rsidRDefault="00986963" w:rsidP="00986963">
      <w:pPr>
        <w:pStyle w:val="Texto"/>
        <w:spacing w:line="228" w:lineRule="exact"/>
        <w:ind w:left="1080" w:firstLine="0"/>
        <w:rPr>
          <w:rFonts w:ascii="ITC Avant Garde Std Bk" w:hAnsi="ITC Avant Garde Std Bk"/>
          <w:b/>
          <w:i/>
          <w:color w:val="000000"/>
          <w:szCs w:val="18"/>
          <w:lang w:val="en-US"/>
        </w:rPr>
      </w:pPr>
      <w:r w:rsidRPr="00986963">
        <w:rPr>
          <w:rFonts w:ascii="ITC Avant Garde Std Bk" w:hAnsi="ITC Avant Garde Std Bk"/>
          <w:b/>
          <w:i/>
          <w:color w:val="000000"/>
          <w:szCs w:val="18"/>
          <w:lang w:val="en-US"/>
        </w:rPr>
        <w:t>…</w:t>
      </w:r>
    </w:p>
    <w:p w14:paraId="6BD37E8E" w14:textId="77777777" w:rsidR="00986963" w:rsidRPr="00986963" w:rsidRDefault="00986963" w:rsidP="00986963">
      <w:pPr>
        <w:pStyle w:val="Texto"/>
        <w:spacing w:after="0" w:line="228" w:lineRule="exact"/>
        <w:ind w:left="1080" w:firstLine="0"/>
        <w:rPr>
          <w:rFonts w:ascii="ITC Avant Garde Std Bk" w:hAnsi="ITC Avant Garde Std Bk"/>
          <w:i/>
          <w:color w:val="000000"/>
          <w:szCs w:val="18"/>
          <w:lang w:val="en-US"/>
        </w:rPr>
      </w:pPr>
      <w:r w:rsidRPr="00986963">
        <w:rPr>
          <w:rFonts w:ascii="ITC Avant Garde Std Bk" w:hAnsi="ITC Avant Garde Std Bk"/>
          <w:i/>
          <w:color w:val="000000"/>
          <w:szCs w:val="18"/>
          <w:lang w:val="en-US"/>
        </w:rPr>
        <w:t>TTP_20241230.csv</w:t>
      </w:r>
    </w:p>
    <w:p w14:paraId="2BAAF956" w14:textId="77777777" w:rsidR="00986963" w:rsidRPr="00986963" w:rsidRDefault="00986963" w:rsidP="00986963">
      <w:pPr>
        <w:pStyle w:val="Texto"/>
        <w:spacing w:after="0" w:line="228" w:lineRule="exact"/>
        <w:ind w:left="1080" w:firstLine="0"/>
        <w:rPr>
          <w:rFonts w:ascii="ITC Avant Garde Std Bk" w:hAnsi="ITC Avant Garde Std Bk"/>
          <w:i/>
          <w:color w:val="000000"/>
          <w:szCs w:val="18"/>
          <w:lang w:val="en-US"/>
        </w:rPr>
      </w:pPr>
      <w:r w:rsidRPr="00986963">
        <w:rPr>
          <w:rFonts w:ascii="ITC Avant Garde Std Bk" w:hAnsi="ITC Avant Garde Std Bk"/>
          <w:i/>
          <w:color w:val="000000"/>
          <w:szCs w:val="18"/>
          <w:lang w:val="en-US"/>
        </w:rPr>
        <w:t>TTP_20241231_01.csv</w:t>
      </w:r>
    </w:p>
    <w:p w14:paraId="592C1382" w14:textId="77777777" w:rsidR="00986963" w:rsidRPr="00986963" w:rsidRDefault="00986963" w:rsidP="00986963">
      <w:pPr>
        <w:pStyle w:val="Texto"/>
        <w:spacing w:line="228" w:lineRule="exact"/>
        <w:ind w:left="1080" w:firstLine="0"/>
        <w:rPr>
          <w:rFonts w:ascii="ITC Avant Garde Std Bk" w:hAnsi="ITC Avant Garde Std Bk"/>
          <w:i/>
          <w:color w:val="000000"/>
          <w:szCs w:val="18"/>
          <w:lang w:val="en-US"/>
        </w:rPr>
      </w:pPr>
      <w:r w:rsidRPr="00986963">
        <w:rPr>
          <w:rFonts w:ascii="ITC Avant Garde Std Bk" w:hAnsi="ITC Avant Garde Std Bk"/>
          <w:i/>
          <w:color w:val="000000"/>
          <w:szCs w:val="18"/>
          <w:lang w:val="en-US"/>
        </w:rPr>
        <w:t>TTP_20241231_02.csv</w:t>
      </w:r>
    </w:p>
    <w:p w14:paraId="0AF55612" w14:textId="77777777" w:rsidR="00986963" w:rsidRPr="00986963" w:rsidRDefault="00986963" w:rsidP="00986963">
      <w:pPr>
        <w:pStyle w:val="Texto"/>
        <w:spacing w:line="228" w:lineRule="exact"/>
        <w:rPr>
          <w:rFonts w:ascii="ITC Avant Garde Std Bk" w:hAnsi="ITC Avant Garde Std Bk"/>
          <w:b/>
          <w:color w:val="000000"/>
          <w:szCs w:val="18"/>
        </w:rPr>
      </w:pPr>
      <w:r w:rsidRPr="00986963">
        <w:rPr>
          <w:rFonts w:ascii="ITC Avant Garde Std Bk" w:hAnsi="ITC Avant Garde Std Bk"/>
          <w:b/>
          <w:color w:val="000000"/>
          <w:szCs w:val="18"/>
        </w:rPr>
        <w:t>· Reglas para nombrar las carpetas donde se alojan los Archivos de conservación:</w:t>
      </w:r>
    </w:p>
    <w:p w14:paraId="00F39CFA" w14:textId="77777777" w:rsidR="00986963" w:rsidRPr="00986963" w:rsidRDefault="00986963" w:rsidP="00986963">
      <w:pPr>
        <w:pStyle w:val="Texto"/>
        <w:spacing w:line="228" w:lineRule="exact"/>
        <w:rPr>
          <w:rFonts w:ascii="ITC Avant Garde Std Bk" w:hAnsi="ITC Avant Garde Std Bk"/>
          <w:color w:val="000000"/>
          <w:szCs w:val="18"/>
        </w:rPr>
      </w:pPr>
      <w:r w:rsidRPr="00986963">
        <w:rPr>
          <w:rFonts w:ascii="ITC Avant Garde Std Bk" w:hAnsi="ITC Avant Garde Std Bk"/>
          <w:color w:val="000000"/>
          <w:szCs w:val="18"/>
        </w:rPr>
        <w:t xml:space="preserve">El acceso al repositorio de cada PSFSG para la obtención de los Archivos de Conservación únicamente debe contar con cuatro carpetas, una por cada trimestre, que contenga todos los Archivos de Conservación del trimestre en cuestión, las cuales deben ser nombradas conforme a la siguiente nomenclatura: </w:t>
      </w:r>
      <w:r w:rsidRPr="00986963">
        <w:rPr>
          <w:rFonts w:ascii="ITC Avant Garde Std Bk" w:hAnsi="ITC Avant Garde Std Bk"/>
          <w:b/>
          <w:color w:val="000000"/>
          <w:szCs w:val="18"/>
        </w:rPr>
        <w:t>YYYYTT</w:t>
      </w:r>
    </w:p>
    <w:p w14:paraId="1CD9CB49" w14:textId="77777777" w:rsidR="00986963" w:rsidRPr="00986963" w:rsidRDefault="00986963" w:rsidP="00986963">
      <w:pPr>
        <w:pStyle w:val="Texto"/>
        <w:spacing w:line="228" w:lineRule="exact"/>
        <w:rPr>
          <w:rFonts w:ascii="ITC Avant Garde Std Bk" w:hAnsi="ITC Avant Garde Std Bk"/>
          <w:color w:val="000000"/>
          <w:szCs w:val="18"/>
        </w:rPr>
      </w:pPr>
      <w:r w:rsidRPr="00986963">
        <w:rPr>
          <w:rFonts w:ascii="ITC Avant Garde Std Bk" w:hAnsi="ITC Avant Garde Std Bk"/>
          <w:color w:val="000000"/>
          <w:szCs w:val="18"/>
        </w:rPr>
        <w:t xml:space="preserve">Donde: </w:t>
      </w:r>
      <w:r w:rsidRPr="00986963">
        <w:rPr>
          <w:rFonts w:ascii="ITC Avant Garde Std Bk" w:hAnsi="ITC Avant Garde Std Bk"/>
          <w:b/>
          <w:color w:val="000000"/>
          <w:szCs w:val="18"/>
        </w:rPr>
        <w:t>YYYY</w:t>
      </w:r>
      <w:r w:rsidRPr="00986963">
        <w:rPr>
          <w:rFonts w:ascii="ITC Avant Garde Std Bk" w:hAnsi="ITC Avant Garde Std Bk"/>
          <w:color w:val="000000"/>
          <w:szCs w:val="18"/>
        </w:rPr>
        <w:t xml:space="preserve"> corresponde al año</w:t>
      </w:r>
    </w:p>
    <w:p w14:paraId="6A58664B" w14:textId="77777777" w:rsidR="00986963" w:rsidRPr="00986963" w:rsidRDefault="00986963" w:rsidP="00986963">
      <w:pPr>
        <w:pStyle w:val="Texto"/>
        <w:spacing w:line="228" w:lineRule="exact"/>
        <w:rPr>
          <w:rFonts w:ascii="ITC Avant Garde Std Bk" w:hAnsi="ITC Avant Garde Std Bk"/>
          <w:color w:val="000000"/>
          <w:szCs w:val="18"/>
        </w:rPr>
      </w:pPr>
      <w:r w:rsidRPr="00986963">
        <w:rPr>
          <w:rFonts w:ascii="ITC Avant Garde Std Bk" w:hAnsi="ITC Avant Garde Std Bk"/>
          <w:b/>
          <w:color w:val="000000"/>
          <w:szCs w:val="18"/>
        </w:rPr>
        <w:lastRenderedPageBreak/>
        <w:t>TT</w:t>
      </w:r>
      <w:r w:rsidRPr="00986963">
        <w:rPr>
          <w:rFonts w:ascii="ITC Avant Garde Std Bk" w:hAnsi="ITC Avant Garde Std Bk"/>
          <w:color w:val="000000"/>
          <w:szCs w:val="18"/>
        </w:rPr>
        <w:t xml:space="preserve"> corresponde al número de trimestre conforme a la siguiente lista:</w:t>
      </w:r>
    </w:p>
    <w:p w14:paraId="5C59281E" w14:textId="77777777" w:rsidR="00986963" w:rsidRPr="00986963" w:rsidRDefault="00986963" w:rsidP="00986963">
      <w:pPr>
        <w:pStyle w:val="Texto"/>
        <w:spacing w:after="0"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01=Primer trimestre</w:t>
      </w:r>
    </w:p>
    <w:p w14:paraId="6364F963" w14:textId="77777777" w:rsidR="00986963" w:rsidRPr="00986963" w:rsidRDefault="00986963" w:rsidP="00986963">
      <w:pPr>
        <w:pStyle w:val="Texto"/>
        <w:spacing w:after="0"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02=Segundo trimestre</w:t>
      </w:r>
    </w:p>
    <w:p w14:paraId="33C039C9" w14:textId="77777777" w:rsidR="00986963" w:rsidRPr="00986963" w:rsidRDefault="00986963" w:rsidP="00986963">
      <w:pPr>
        <w:pStyle w:val="Texto"/>
        <w:spacing w:after="0"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03=Tercer trimestre</w:t>
      </w:r>
    </w:p>
    <w:p w14:paraId="7075A04B" w14:textId="77777777" w:rsidR="00986963" w:rsidRPr="00986963" w:rsidRDefault="00986963" w:rsidP="00986963">
      <w:pPr>
        <w:pStyle w:val="Texto"/>
        <w:spacing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04=Cuarto trimestre</w:t>
      </w:r>
    </w:p>
    <w:p w14:paraId="6B935A00" w14:textId="77777777" w:rsidR="00986963" w:rsidRPr="00986963" w:rsidRDefault="00986963" w:rsidP="00986963">
      <w:pPr>
        <w:pStyle w:val="Texto"/>
        <w:spacing w:line="228" w:lineRule="exact"/>
        <w:rPr>
          <w:rFonts w:ascii="ITC Avant Garde Std Bk" w:hAnsi="ITC Avant Garde Std Bk"/>
          <w:color w:val="000000"/>
          <w:szCs w:val="18"/>
        </w:rPr>
      </w:pPr>
      <w:r w:rsidRPr="00986963">
        <w:rPr>
          <w:rFonts w:ascii="ITC Avant Garde Std Bk" w:hAnsi="ITC Avant Garde Std Bk"/>
          <w:color w:val="000000"/>
          <w:szCs w:val="18"/>
        </w:rPr>
        <w:t>Ejemplo para los archivos de conservación de los trimestres de 2024:</w:t>
      </w:r>
    </w:p>
    <w:p w14:paraId="0EF09C7A" w14:textId="77777777" w:rsidR="00986963" w:rsidRPr="00986963" w:rsidRDefault="00986963" w:rsidP="00986963">
      <w:pPr>
        <w:pStyle w:val="Texto"/>
        <w:spacing w:after="0" w:line="228" w:lineRule="exact"/>
        <w:ind w:left="1080" w:firstLine="0"/>
        <w:rPr>
          <w:rFonts w:ascii="ITC Avant Garde Std Bk" w:hAnsi="ITC Avant Garde Std Bk"/>
          <w:color w:val="000000"/>
          <w:szCs w:val="18"/>
        </w:rPr>
      </w:pPr>
      <w:r w:rsidRPr="00986963">
        <w:rPr>
          <w:rFonts w:ascii="ITC Avant Garde Std Bk" w:hAnsi="ITC Avant Garde Std Bk"/>
          <w:i/>
          <w:color w:val="000000"/>
          <w:szCs w:val="18"/>
        </w:rPr>
        <w:t>\</w:t>
      </w:r>
      <w:r w:rsidRPr="00986963">
        <w:rPr>
          <w:rFonts w:ascii="ITC Avant Garde Std Bk" w:hAnsi="ITC Avant Garde Std Bk"/>
          <w:color w:val="000000"/>
          <w:szCs w:val="18"/>
        </w:rPr>
        <w:t>Repositorio\202401</w:t>
      </w:r>
    </w:p>
    <w:p w14:paraId="3FAFAC24" w14:textId="77777777" w:rsidR="00986963" w:rsidRPr="00986963" w:rsidRDefault="00986963" w:rsidP="00986963">
      <w:pPr>
        <w:pStyle w:val="Texto"/>
        <w:spacing w:after="0"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\Repositorio\202402</w:t>
      </w:r>
    </w:p>
    <w:p w14:paraId="516BC748" w14:textId="77777777" w:rsidR="00986963" w:rsidRPr="00986963" w:rsidRDefault="00986963" w:rsidP="00986963">
      <w:pPr>
        <w:pStyle w:val="Texto"/>
        <w:spacing w:after="0"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\Repositorio\202403</w:t>
      </w:r>
    </w:p>
    <w:p w14:paraId="2EC8E5B5" w14:textId="77777777" w:rsidR="00986963" w:rsidRPr="00986963" w:rsidRDefault="00986963" w:rsidP="00986963">
      <w:pPr>
        <w:pStyle w:val="Texto"/>
        <w:spacing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\Repositorio\202404</w:t>
      </w:r>
    </w:p>
    <w:p w14:paraId="6C210E58" w14:textId="77777777" w:rsidR="00986963" w:rsidRPr="00986963" w:rsidRDefault="00986963" w:rsidP="00986963">
      <w:pPr>
        <w:pStyle w:val="Texto"/>
        <w:spacing w:line="228" w:lineRule="exact"/>
        <w:rPr>
          <w:rFonts w:ascii="ITC Avant Garde Std Bk" w:hAnsi="ITC Avant Garde Std Bk"/>
          <w:color w:val="000000"/>
          <w:szCs w:val="18"/>
        </w:rPr>
      </w:pPr>
      <w:r w:rsidRPr="00986963">
        <w:rPr>
          <w:rFonts w:ascii="ITC Avant Garde Std Bk" w:hAnsi="ITC Avant Garde Std Bk"/>
          <w:b/>
          <w:color w:val="000000"/>
          <w:szCs w:val="18"/>
        </w:rPr>
        <w:t>· Dirección de contacto:</w:t>
      </w:r>
    </w:p>
    <w:p w14:paraId="4B302BA5" w14:textId="77777777" w:rsidR="00986963" w:rsidRPr="00986963" w:rsidRDefault="00986963" w:rsidP="00986963">
      <w:pPr>
        <w:pStyle w:val="Texto"/>
        <w:spacing w:line="228" w:lineRule="exact"/>
        <w:rPr>
          <w:rFonts w:ascii="ITC Avant Garde Std Bk" w:hAnsi="ITC Avant Garde Std Bk"/>
          <w:color w:val="000000"/>
          <w:szCs w:val="18"/>
        </w:rPr>
      </w:pPr>
      <w:r w:rsidRPr="00986963">
        <w:rPr>
          <w:rFonts w:ascii="ITC Avant Garde Std Bk" w:hAnsi="ITC Avant Garde Std Bk"/>
          <w:color w:val="000000"/>
          <w:szCs w:val="18"/>
        </w:rPr>
        <w:t>En caso de dudas sobre cualquiera de los elementos contenidos en este formato se deberá contactar al siguiente correo electrónico: reporte.oss@ift.org.mx</w:t>
      </w:r>
    </w:p>
    <w:p w14:paraId="12074584" w14:textId="77777777" w:rsidR="00986963" w:rsidRPr="00986963" w:rsidRDefault="00986963" w:rsidP="00986963">
      <w:pPr>
        <w:pStyle w:val="Texto"/>
        <w:spacing w:after="92"/>
        <w:rPr>
          <w:rFonts w:ascii="ITC Avant Garde Std Bk" w:hAnsi="ITC Avant Garde Std Bk"/>
          <w:b/>
          <w:color w:val="000000"/>
          <w:szCs w:val="18"/>
        </w:rPr>
      </w:pPr>
      <w:r w:rsidRPr="00986963">
        <w:rPr>
          <w:rFonts w:ascii="ITC Avant Garde Std Bk" w:hAnsi="ITC Avant Garde Std Bk"/>
          <w:b/>
          <w:color w:val="000000"/>
          <w:szCs w:val="18"/>
        </w:rPr>
        <w:t>DESCRIPCIÓN DE LA PLANTILLA:</w:t>
      </w:r>
    </w:p>
    <w:p w14:paraId="3C0293FF" w14:textId="77777777" w:rsidR="00986963" w:rsidRPr="00986963" w:rsidRDefault="00986963" w:rsidP="00986963">
      <w:pPr>
        <w:pStyle w:val="Texto"/>
        <w:spacing w:after="92"/>
        <w:rPr>
          <w:rFonts w:ascii="ITC Avant Garde Std Bk" w:hAnsi="ITC Avant Garde Std Bk"/>
          <w:color w:val="000000"/>
          <w:szCs w:val="18"/>
        </w:rPr>
      </w:pPr>
      <w:r w:rsidRPr="00986963">
        <w:rPr>
          <w:rFonts w:ascii="ITC Avant Garde Std Bk" w:hAnsi="ITC Avant Garde Std Bk"/>
          <w:color w:val="000000"/>
          <w:szCs w:val="18"/>
        </w:rPr>
        <w:t>Para el llenado de la información, se empleará la siguiente plantilla:</w:t>
      </w:r>
    </w:p>
    <w:p w14:paraId="49F47C92" w14:textId="77777777" w:rsidR="00986963" w:rsidRPr="00986963" w:rsidRDefault="00986963" w:rsidP="00986963">
      <w:pPr>
        <w:pStyle w:val="Texto"/>
        <w:spacing w:after="92"/>
        <w:rPr>
          <w:rFonts w:ascii="ITC Avant Garde Std Bk" w:hAnsi="ITC Avant Garde Std Bk"/>
          <w:b/>
          <w:color w:val="000000"/>
          <w:szCs w:val="18"/>
        </w:rPr>
      </w:pPr>
      <w:r w:rsidRPr="00986963">
        <w:rPr>
          <w:rFonts w:ascii="ITC Avant Garde Std Bk" w:hAnsi="ITC Avant Garde Std Bk"/>
          <w:b/>
          <w:color w:val="000000"/>
          <w:szCs w:val="18"/>
        </w:rPr>
        <w:t>Formato Archivos de Conservación:</w:t>
      </w:r>
    </w:p>
    <w:tbl>
      <w:tblPr>
        <w:tblStyle w:val="Tablaconcuadrcula"/>
        <w:tblW w:w="5000" w:type="pct"/>
        <w:tblLayout w:type="fixed"/>
        <w:tblLook w:val="0020" w:firstRow="1" w:lastRow="0" w:firstColumn="0" w:lastColumn="0" w:noHBand="0" w:noVBand="0"/>
      </w:tblPr>
      <w:tblGrid>
        <w:gridCol w:w="1398"/>
        <w:gridCol w:w="1060"/>
        <w:gridCol w:w="1948"/>
        <w:gridCol w:w="1062"/>
        <w:gridCol w:w="972"/>
        <w:gridCol w:w="2392"/>
      </w:tblGrid>
      <w:tr w:rsidR="00986963" w:rsidRPr="00F26050" w14:paraId="13068F30" w14:textId="77777777" w:rsidTr="00F26050">
        <w:trPr>
          <w:trHeight w:val="20"/>
        </w:trPr>
        <w:tc>
          <w:tcPr>
            <w:tcW w:w="792" w:type="pct"/>
            <w:shd w:val="clear" w:color="auto" w:fill="D9D9D9" w:themeFill="background1" w:themeFillShade="D9"/>
            <w:noWrap/>
          </w:tcPr>
          <w:p w14:paraId="435BCC33" w14:textId="77777777" w:rsidR="00986963" w:rsidRPr="00F26050" w:rsidRDefault="00986963" w:rsidP="00161A66">
            <w:pPr>
              <w:pStyle w:val="Texto"/>
              <w:spacing w:line="321"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Campo</w:t>
            </w:r>
          </w:p>
        </w:tc>
        <w:tc>
          <w:tcPr>
            <w:tcW w:w="600" w:type="pct"/>
            <w:shd w:val="clear" w:color="auto" w:fill="D9D9D9" w:themeFill="background1" w:themeFillShade="D9"/>
          </w:tcPr>
          <w:p w14:paraId="33B58E3B" w14:textId="77777777" w:rsidR="00986963" w:rsidRPr="00F26050" w:rsidRDefault="00986963" w:rsidP="00161A66">
            <w:pPr>
              <w:pStyle w:val="Texto"/>
              <w:spacing w:line="321"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ID</w:t>
            </w:r>
          </w:p>
        </w:tc>
        <w:tc>
          <w:tcPr>
            <w:tcW w:w="1103" w:type="pct"/>
            <w:shd w:val="clear" w:color="auto" w:fill="D9D9D9" w:themeFill="background1" w:themeFillShade="D9"/>
          </w:tcPr>
          <w:p w14:paraId="571E2EC5" w14:textId="77777777" w:rsidR="00986963" w:rsidRPr="00F26050" w:rsidRDefault="00986963" w:rsidP="00161A66">
            <w:pPr>
              <w:pStyle w:val="Texto"/>
              <w:spacing w:line="321"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Descripción</w:t>
            </w:r>
          </w:p>
        </w:tc>
        <w:tc>
          <w:tcPr>
            <w:tcW w:w="601" w:type="pct"/>
            <w:shd w:val="clear" w:color="auto" w:fill="D9D9D9" w:themeFill="background1" w:themeFillShade="D9"/>
          </w:tcPr>
          <w:p w14:paraId="3BF52464" w14:textId="77777777" w:rsidR="00986963" w:rsidRPr="00F26050" w:rsidRDefault="00986963" w:rsidP="00161A66">
            <w:pPr>
              <w:pStyle w:val="Texto"/>
              <w:spacing w:line="321"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Unidad</w:t>
            </w:r>
          </w:p>
        </w:tc>
        <w:tc>
          <w:tcPr>
            <w:tcW w:w="550" w:type="pct"/>
            <w:shd w:val="clear" w:color="auto" w:fill="D9D9D9" w:themeFill="background1" w:themeFillShade="D9"/>
          </w:tcPr>
          <w:p w14:paraId="4681EE96" w14:textId="77777777" w:rsidR="00986963" w:rsidRPr="00F26050" w:rsidRDefault="00986963" w:rsidP="00161A66">
            <w:pPr>
              <w:pStyle w:val="Texto"/>
              <w:spacing w:line="321"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Rangos</w:t>
            </w:r>
          </w:p>
        </w:tc>
        <w:tc>
          <w:tcPr>
            <w:tcW w:w="1354" w:type="pct"/>
            <w:shd w:val="clear" w:color="auto" w:fill="D9D9D9" w:themeFill="background1" w:themeFillShade="D9"/>
          </w:tcPr>
          <w:p w14:paraId="01AADDAB" w14:textId="77777777" w:rsidR="00986963" w:rsidRPr="00F26050" w:rsidRDefault="00986963" w:rsidP="00161A66">
            <w:pPr>
              <w:pStyle w:val="Texto"/>
              <w:spacing w:line="321"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Comentarios</w:t>
            </w:r>
          </w:p>
        </w:tc>
      </w:tr>
      <w:tr w:rsidR="00986963" w:rsidRPr="00F26050" w14:paraId="1E9B675F" w14:textId="77777777" w:rsidTr="00F26050">
        <w:trPr>
          <w:trHeight w:val="20"/>
        </w:trPr>
        <w:tc>
          <w:tcPr>
            <w:tcW w:w="792" w:type="pct"/>
          </w:tcPr>
          <w:p w14:paraId="7DAFE267"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Semana</w:t>
            </w:r>
          </w:p>
        </w:tc>
        <w:tc>
          <w:tcPr>
            <w:tcW w:w="600" w:type="pct"/>
          </w:tcPr>
          <w:p w14:paraId="5F8D8293"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1-52</w:t>
            </w:r>
          </w:p>
        </w:tc>
        <w:tc>
          <w:tcPr>
            <w:tcW w:w="1103" w:type="pct"/>
          </w:tcPr>
          <w:p w14:paraId="52D736AA"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 xml:space="preserve">Referente de las semanas del año </w:t>
            </w:r>
          </w:p>
        </w:tc>
        <w:tc>
          <w:tcPr>
            <w:tcW w:w="601" w:type="pct"/>
          </w:tcPr>
          <w:p w14:paraId="2558FBDD"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Aplica</w:t>
            </w:r>
          </w:p>
        </w:tc>
        <w:tc>
          <w:tcPr>
            <w:tcW w:w="550" w:type="pct"/>
          </w:tcPr>
          <w:p w14:paraId="61C31A89"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1-52</w:t>
            </w:r>
          </w:p>
        </w:tc>
        <w:tc>
          <w:tcPr>
            <w:tcW w:w="1354" w:type="pct"/>
          </w:tcPr>
          <w:p w14:paraId="14DDDE07"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se admitirán valores menores o mayores al del rango.</w:t>
            </w:r>
          </w:p>
        </w:tc>
      </w:tr>
      <w:tr w:rsidR="00986963" w:rsidRPr="00F26050" w14:paraId="10AF201A" w14:textId="77777777" w:rsidTr="00F26050">
        <w:trPr>
          <w:trHeight w:val="20"/>
        </w:trPr>
        <w:tc>
          <w:tcPr>
            <w:tcW w:w="792" w:type="pct"/>
          </w:tcPr>
          <w:p w14:paraId="4AD95D29"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Día_Hora</w:t>
            </w:r>
          </w:p>
        </w:tc>
        <w:tc>
          <w:tcPr>
            <w:tcW w:w="600" w:type="pct"/>
          </w:tcPr>
          <w:p w14:paraId="0FD7C9D6"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dd-mm-aaaa-hh</w:t>
            </w:r>
          </w:p>
        </w:tc>
        <w:tc>
          <w:tcPr>
            <w:tcW w:w="1103" w:type="pct"/>
          </w:tcPr>
          <w:p w14:paraId="6466C558"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Referente a la</w:t>
            </w:r>
          </w:p>
          <w:p w14:paraId="55ADC06C"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fecha y la hora en la que se obtienen los KPI</w:t>
            </w:r>
          </w:p>
        </w:tc>
        <w:tc>
          <w:tcPr>
            <w:tcW w:w="601" w:type="pct"/>
          </w:tcPr>
          <w:p w14:paraId="05BBC7F4"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Aplica</w:t>
            </w:r>
          </w:p>
        </w:tc>
        <w:tc>
          <w:tcPr>
            <w:tcW w:w="550" w:type="pct"/>
          </w:tcPr>
          <w:p w14:paraId="0FF29184"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aplica</w:t>
            </w:r>
          </w:p>
        </w:tc>
        <w:tc>
          <w:tcPr>
            <w:tcW w:w="1354" w:type="pct"/>
          </w:tcPr>
          <w:p w14:paraId="67C53F6E"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it-IT"/>
              </w:rPr>
            </w:pPr>
            <w:r w:rsidRPr="00F26050">
              <w:rPr>
                <w:rFonts w:ascii="ITC Avant Garde Std Bk" w:hAnsi="ITC Avant Garde Std Bk"/>
                <w:color w:val="000000"/>
                <w:sz w:val="14"/>
                <w:szCs w:val="14"/>
                <w:lang w:val="es-ES_tradnl"/>
              </w:rPr>
              <w:t xml:space="preserve">Solo se admitirá el formato </w:t>
            </w:r>
            <w:r w:rsidRPr="00F26050">
              <w:rPr>
                <w:rFonts w:ascii="ITC Avant Garde Std Bk" w:hAnsi="ITC Avant Garde Std Bk"/>
                <w:color w:val="000000"/>
                <w:sz w:val="14"/>
                <w:szCs w:val="14"/>
                <w:lang w:val="it-IT"/>
              </w:rPr>
              <w:t xml:space="preserve">alfanumérico </w:t>
            </w:r>
            <w:r w:rsidRPr="00F26050">
              <w:rPr>
                <w:rFonts w:ascii="ITC Avant Garde Std Bk" w:hAnsi="ITC Avant Garde Std Bk"/>
                <w:color w:val="000000"/>
                <w:sz w:val="14"/>
                <w:szCs w:val="14"/>
                <w:lang w:val="es-ES_tradnl"/>
              </w:rPr>
              <w:t>dd-mm-aaaa</w:t>
            </w:r>
            <w:r w:rsidRPr="00F26050">
              <w:rPr>
                <w:rFonts w:ascii="ITC Avant Garde Std Bk" w:hAnsi="ITC Avant Garde Std Bk"/>
                <w:color w:val="000000"/>
                <w:sz w:val="14"/>
                <w:szCs w:val="14"/>
                <w:lang w:val="it-IT"/>
              </w:rPr>
              <w:t>-hh</w:t>
            </w:r>
          </w:p>
          <w:p w14:paraId="151F4DEF"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it-IT"/>
              </w:rPr>
            </w:pPr>
            <w:r w:rsidRPr="00F26050">
              <w:rPr>
                <w:rFonts w:ascii="ITC Avant Garde Std Bk" w:hAnsi="ITC Avant Garde Std Bk"/>
                <w:color w:val="000000"/>
                <w:sz w:val="14"/>
                <w:szCs w:val="14"/>
                <w:lang w:val="es-ES_tradnl"/>
              </w:rPr>
              <w:t xml:space="preserve">Con la zona </w:t>
            </w:r>
            <w:r w:rsidRPr="00F26050">
              <w:rPr>
                <w:rFonts w:ascii="ITC Avant Garde Std Bk" w:hAnsi="ITC Avant Garde Std Bk"/>
                <w:color w:val="000000"/>
                <w:sz w:val="14"/>
                <w:szCs w:val="14"/>
                <w:lang w:val="it-IT"/>
              </w:rPr>
              <w:t>horaria (Central Standard Time (CST), UTC -6).</w:t>
            </w:r>
          </w:p>
          <w:p w14:paraId="6CFD7DAC"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Por ejemplo:</w:t>
            </w:r>
          </w:p>
          <w:p w14:paraId="53CB23FF"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i/>
                <w:color w:val="000000"/>
                <w:sz w:val="14"/>
                <w:szCs w:val="14"/>
                <w:lang w:val="es-ES_tradnl"/>
              </w:rPr>
              <w:t>01-01-2022-00</w:t>
            </w:r>
            <w:r w:rsidRPr="00F26050">
              <w:rPr>
                <w:rFonts w:ascii="ITC Avant Garde Std Bk" w:hAnsi="ITC Avant Garde Std Bk"/>
                <w:color w:val="000000"/>
                <w:sz w:val="14"/>
                <w:szCs w:val="14"/>
                <w:lang w:val="es-ES_tradnl"/>
              </w:rPr>
              <w:t xml:space="preserve"> (corresponde a las 00:00 horas del 1ero de enero del año 2022)</w:t>
            </w:r>
          </w:p>
          <w:p w14:paraId="3330D8DC"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i/>
                <w:color w:val="000000"/>
                <w:sz w:val="14"/>
                <w:szCs w:val="14"/>
                <w:lang w:val="es-ES_tradnl"/>
              </w:rPr>
              <w:t>13-03-2022-06</w:t>
            </w:r>
            <w:r w:rsidRPr="00F26050">
              <w:rPr>
                <w:rFonts w:ascii="ITC Avant Garde Std Bk" w:hAnsi="ITC Avant Garde Std Bk"/>
                <w:color w:val="000000"/>
                <w:sz w:val="14"/>
                <w:szCs w:val="14"/>
                <w:lang w:val="es-ES_tradnl"/>
              </w:rPr>
              <w:t xml:space="preserve"> (corresponde a las 06:00 horas del 13 de marzo del año 2022)</w:t>
            </w:r>
          </w:p>
          <w:p w14:paraId="73FC46FC"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i/>
                <w:color w:val="000000"/>
                <w:sz w:val="14"/>
                <w:szCs w:val="14"/>
                <w:lang w:val="es-ES_tradnl"/>
              </w:rPr>
              <w:t>20-08-2022-15</w:t>
            </w:r>
            <w:r w:rsidRPr="00F26050">
              <w:rPr>
                <w:rFonts w:ascii="ITC Avant Garde Std Bk" w:hAnsi="ITC Avant Garde Std Bk"/>
                <w:color w:val="000000"/>
                <w:sz w:val="14"/>
                <w:szCs w:val="14"/>
                <w:lang w:val="es-ES_tradnl"/>
              </w:rPr>
              <w:t xml:space="preserve"> (corresponde a las 15:00 horas del 20 de agosto del año 2022)</w:t>
            </w:r>
          </w:p>
          <w:p w14:paraId="303C344C"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i/>
                <w:color w:val="000000"/>
                <w:sz w:val="14"/>
                <w:szCs w:val="14"/>
                <w:lang w:val="es-ES_tradnl"/>
              </w:rPr>
              <w:t>08-06-2022-23</w:t>
            </w:r>
            <w:r w:rsidRPr="00F26050">
              <w:rPr>
                <w:rFonts w:ascii="ITC Avant Garde Std Bk" w:hAnsi="ITC Avant Garde Std Bk"/>
                <w:color w:val="000000"/>
                <w:sz w:val="14"/>
                <w:szCs w:val="14"/>
                <w:lang w:val="es-ES_tradnl"/>
              </w:rPr>
              <w:t xml:space="preserve"> (corresponde a las 23:00 horas del 8 de junio del año 2022)</w:t>
            </w:r>
          </w:p>
        </w:tc>
      </w:tr>
      <w:tr w:rsidR="00986963" w:rsidRPr="00F26050" w14:paraId="09296ABF" w14:textId="77777777" w:rsidTr="00F26050">
        <w:trPr>
          <w:trHeight w:val="20"/>
        </w:trPr>
        <w:tc>
          <w:tcPr>
            <w:tcW w:w="792" w:type="pct"/>
          </w:tcPr>
          <w:p w14:paraId="296F4CC7"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lastRenderedPageBreak/>
              <w:t>ID_Municipio</w:t>
            </w:r>
          </w:p>
        </w:tc>
        <w:tc>
          <w:tcPr>
            <w:tcW w:w="600" w:type="pct"/>
          </w:tcPr>
          <w:p w14:paraId="2DE14523"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Conforme al catálogo de municipios</w:t>
            </w:r>
          </w:p>
        </w:tc>
        <w:tc>
          <w:tcPr>
            <w:tcW w:w="1103" w:type="pct"/>
          </w:tcPr>
          <w:p w14:paraId="36261733"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Identificador único con base en el registro oficial del INEGI</w:t>
            </w:r>
          </w:p>
        </w:tc>
        <w:tc>
          <w:tcPr>
            <w:tcW w:w="601" w:type="pct"/>
          </w:tcPr>
          <w:p w14:paraId="6E54BDF1"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Aplica</w:t>
            </w:r>
          </w:p>
        </w:tc>
        <w:tc>
          <w:tcPr>
            <w:tcW w:w="550" w:type="pct"/>
          </w:tcPr>
          <w:p w14:paraId="4407AC27"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2 dígitos Estado+3 dígitos Municipio</w:t>
            </w:r>
          </w:p>
        </w:tc>
        <w:tc>
          <w:tcPr>
            <w:tcW w:w="1354" w:type="pct"/>
          </w:tcPr>
          <w:p w14:paraId="756439B1"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Se representa con cinco dígitos, los dos primeros correspondientes al Estado y los siguientes tres al Municipio.</w:t>
            </w:r>
          </w:p>
          <w:p w14:paraId="2106403A"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se admitirán valores que no se encuentren en el catálogo de municipios con base en el registro oficial del INEGI.</w:t>
            </w:r>
          </w:p>
          <w:p w14:paraId="07DAAD8B"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Por ejemplo:</w:t>
            </w:r>
          </w:p>
          <w:p w14:paraId="6B405103"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i/>
                <w:color w:val="000000"/>
                <w:sz w:val="14"/>
                <w:szCs w:val="14"/>
                <w:lang w:val="es-ES_tradnl"/>
              </w:rPr>
              <w:t>05015</w:t>
            </w:r>
            <w:r w:rsidRPr="00F26050">
              <w:rPr>
                <w:rFonts w:ascii="ITC Avant Garde Std Bk" w:hAnsi="ITC Avant Garde Std Bk"/>
                <w:color w:val="000000"/>
                <w:sz w:val="14"/>
                <w:szCs w:val="14"/>
                <w:lang w:val="es-ES_tradnl"/>
              </w:rPr>
              <w:t xml:space="preserve"> (correspondiente a Juárez, Chihuahua)</w:t>
            </w:r>
          </w:p>
          <w:p w14:paraId="1D70BDAD"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i/>
                <w:color w:val="000000"/>
                <w:sz w:val="14"/>
                <w:szCs w:val="14"/>
                <w:lang w:val="es-ES_tradnl"/>
              </w:rPr>
              <w:t>14067</w:t>
            </w:r>
            <w:r w:rsidRPr="00F26050">
              <w:rPr>
                <w:rFonts w:ascii="ITC Avant Garde Std Bk" w:hAnsi="ITC Avant Garde Std Bk"/>
                <w:color w:val="000000"/>
                <w:sz w:val="14"/>
                <w:szCs w:val="14"/>
                <w:lang w:val="es-ES_tradnl"/>
              </w:rPr>
              <w:t xml:space="preserve"> (correspondiente a Puerto Vallarta, Jalisco)</w:t>
            </w:r>
          </w:p>
        </w:tc>
      </w:tr>
      <w:tr w:rsidR="00986963" w:rsidRPr="00F26050" w14:paraId="3C068236" w14:textId="77777777" w:rsidTr="00F26050">
        <w:trPr>
          <w:trHeight w:val="20"/>
        </w:trPr>
        <w:tc>
          <w:tcPr>
            <w:tcW w:w="792" w:type="pct"/>
          </w:tcPr>
          <w:p w14:paraId="14F0CD26"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Medio de acceso</w:t>
            </w:r>
          </w:p>
        </w:tc>
        <w:tc>
          <w:tcPr>
            <w:tcW w:w="600" w:type="pct"/>
          </w:tcPr>
          <w:p w14:paraId="74FAE146"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1-3</w:t>
            </w:r>
          </w:p>
        </w:tc>
        <w:tc>
          <w:tcPr>
            <w:tcW w:w="1103" w:type="pct"/>
          </w:tcPr>
          <w:p w14:paraId="57A13CA7"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Identificador del medio de acceso</w:t>
            </w:r>
          </w:p>
        </w:tc>
        <w:tc>
          <w:tcPr>
            <w:tcW w:w="601" w:type="pct"/>
          </w:tcPr>
          <w:p w14:paraId="5FA0C72E"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Aplica</w:t>
            </w:r>
          </w:p>
        </w:tc>
        <w:tc>
          <w:tcPr>
            <w:tcW w:w="550" w:type="pct"/>
          </w:tcPr>
          <w:p w14:paraId="36061ADC"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aplica</w:t>
            </w:r>
          </w:p>
        </w:tc>
        <w:tc>
          <w:tcPr>
            <w:tcW w:w="1354" w:type="pct"/>
          </w:tcPr>
          <w:p w14:paraId="23413A06"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Indicar:</w:t>
            </w:r>
          </w:p>
          <w:p w14:paraId="185BB254"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1 para fibra óptica</w:t>
            </w:r>
          </w:p>
          <w:p w14:paraId="10D4F232"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2 para cable coaxial</w:t>
            </w:r>
          </w:p>
          <w:p w14:paraId="545C2C0C"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3 para cobre</w:t>
            </w:r>
          </w:p>
          <w:p w14:paraId="6F12B7ED"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se admitirán valores menores o mayores al del rango.</w:t>
            </w:r>
          </w:p>
          <w:p w14:paraId="3C26EAB2"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Deben ser únicamente cifras de un dígito.</w:t>
            </w:r>
          </w:p>
        </w:tc>
      </w:tr>
      <w:tr w:rsidR="00986963" w:rsidRPr="00F26050" w14:paraId="12FA3132" w14:textId="77777777" w:rsidTr="00F26050">
        <w:trPr>
          <w:trHeight w:val="20"/>
        </w:trPr>
        <w:tc>
          <w:tcPr>
            <w:tcW w:w="792" w:type="pct"/>
          </w:tcPr>
          <w:p w14:paraId="60BE1966"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 xml:space="preserve">KPI Disponibilidad de los MAAT [%] </w:t>
            </w:r>
          </w:p>
        </w:tc>
        <w:tc>
          <w:tcPr>
            <w:tcW w:w="600" w:type="pct"/>
          </w:tcPr>
          <w:p w14:paraId="77E13857"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KPI001</w:t>
            </w:r>
          </w:p>
        </w:tc>
        <w:tc>
          <w:tcPr>
            <w:tcW w:w="1103" w:type="pct"/>
          </w:tcPr>
          <w:p w14:paraId="163B5D17"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KPI para la Disponibilidad de los MAAT</w:t>
            </w:r>
          </w:p>
        </w:tc>
        <w:tc>
          <w:tcPr>
            <w:tcW w:w="601" w:type="pct"/>
          </w:tcPr>
          <w:p w14:paraId="7E6EFC04"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Porcentaje (%)</w:t>
            </w:r>
          </w:p>
        </w:tc>
        <w:tc>
          <w:tcPr>
            <w:tcW w:w="550" w:type="pct"/>
          </w:tcPr>
          <w:p w14:paraId="02C71C4B"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0 - 100</w:t>
            </w:r>
          </w:p>
        </w:tc>
        <w:tc>
          <w:tcPr>
            <w:tcW w:w="1354" w:type="pct"/>
          </w:tcPr>
          <w:p w14:paraId="2B952005" w14:textId="77777777" w:rsidR="00986963" w:rsidRPr="00F26050" w:rsidRDefault="00986963" w:rsidP="00161A66">
            <w:pPr>
              <w:pStyle w:val="Texto"/>
              <w:spacing w:line="330" w:lineRule="exact"/>
              <w:ind w:firstLine="0"/>
              <w:jc w:val="left"/>
              <w:rPr>
                <w:rFonts w:ascii="ITC Avant Garde Std Bk" w:hAnsi="ITC Avant Garde Std Bk"/>
                <w:sz w:val="14"/>
                <w:szCs w:val="14"/>
                <w:lang w:val="es-ES_tradnl"/>
              </w:rPr>
            </w:pPr>
            <w:r w:rsidRPr="00F26050">
              <w:rPr>
                <w:rFonts w:ascii="ITC Avant Garde Std Bk" w:hAnsi="ITC Avant Garde Std Bk"/>
                <w:color w:val="000000"/>
                <w:sz w:val="14"/>
                <w:szCs w:val="14"/>
              </w:rPr>
              <w:t>No se admitirán valores menores o mayores al del rango. En caso de que aplique, podrá contener un máximo de 2 decimales.</w:t>
            </w:r>
          </w:p>
        </w:tc>
      </w:tr>
      <w:tr w:rsidR="00986963" w:rsidRPr="00F26050" w14:paraId="2441B752" w14:textId="77777777" w:rsidTr="00F26050">
        <w:trPr>
          <w:trHeight w:val="20"/>
        </w:trPr>
        <w:tc>
          <w:tcPr>
            <w:tcW w:w="792" w:type="pct"/>
          </w:tcPr>
          <w:p w14:paraId="233DF952"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 xml:space="preserve">KPI Volumen de Datos de Carga [Gigabytes] </w:t>
            </w:r>
          </w:p>
        </w:tc>
        <w:tc>
          <w:tcPr>
            <w:tcW w:w="600" w:type="pct"/>
          </w:tcPr>
          <w:p w14:paraId="1B92946F"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KPI002</w:t>
            </w:r>
          </w:p>
        </w:tc>
        <w:tc>
          <w:tcPr>
            <w:tcW w:w="1103" w:type="pct"/>
          </w:tcPr>
          <w:p w14:paraId="61553167"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 xml:space="preserve">KPI para el Volumen de Datos de Carga </w:t>
            </w:r>
          </w:p>
        </w:tc>
        <w:tc>
          <w:tcPr>
            <w:tcW w:w="601" w:type="pct"/>
          </w:tcPr>
          <w:p w14:paraId="1C551669"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Gigabytes</w:t>
            </w:r>
          </w:p>
          <w:p w14:paraId="07497365"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(GB)</w:t>
            </w:r>
          </w:p>
        </w:tc>
        <w:tc>
          <w:tcPr>
            <w:tcW w:w="550" w:type="pct"/>
          </w:tcPr>
          <w:p w14:paraId="27DC947A"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Número Positivo</w:t>
            </w:r>
          </w:p>
        </w:tc>
        <w:tc>
          <w:tcPr>
            <w:tcW w:w="1354" w:type="pct"/>
          </w:tcPr>
          <w:p w14:paraId="5438DB4B"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Solo admitirá números positivos. En caso de que aplique, podrá contener un máximo de 2 decimales.</w:t>
            </w:r>
          </w:p>
        </w:tc>
      </w:tr>
      <w:tr w:rsidR="00986963" w:rsidRPr="00F26050" w14:paraId="6A933DE9" w14:textId="77777777" w:rsidTr="00F26050">
        <w:trPr>
          <w:trHeight w:val="20"/>
        </w:trPr>
        <w:tc>
          <w:tcPr>
            <w:tcW w:w="792" w:type="pct"/>
          </w:tcPr>
          <w:p w14:paraId="08228DEC"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 xml:space="preserve">KPI Volumen de Datos de </w:t>
            </w:r>
            <w:r w:rsidRPr="00F26050">
              <w:rPr>
                <w:rFonts w:ascii="ITC Avant Garde Std Bk" w:hAnsi="ITC Avant Garde Std Bk"/>
                <w:color w:val="000000"/>
                <w:sz w:val="14"/>
                <w:szCs w:val="14"/>
              </w:rPr>
              <w:lastRenderedPageBreak/>
              <w:t xml:space="preserve">Descarga [Gigabytes] </w:t>
            </w:r>
          </w:p>
        </w:tc>
        <w:tc>
          <w:tcPr>
            <w:tcW w:w="600" w:type="pct"/>
          </w:tcPr>
          <w:p w14:paraId="30AB5500"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lastRenderedPageBreak/>
              <w:t>KPI003</w:t>
            </w:r>
          </w:p>
        </w:tc>
        <w:tc>
          <w:tcPr>
            <w:tcW w:w="1103" w:type="pct"/>
          </w:tcPr>
          <w:p w14:paraId="37E8B8AB"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 xml:space="preserve">KPI para el Volumen de Datos de Descarga </w:t>
            </w:r>
          </w:p>
        </w:tc>
        <w:tc>
          <w:tcPr>
            <w:tcW w:w="601" w:type="pct"/>
          </w:tcPr>
          <w:p w14:paraId="76013F86"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Gigabytes</w:t>
            </w:r>
          </w:p>
          <w:p w14:paraId="28EEFBDB"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lastRenderedPageBreak/>
              <w:t>(GB)</w:t>
            </w:r>
          </w:p>
        </w:tc>
        <w:tc>
          <w:tcPr>
            <w:tcW w:w="550" w:type="pct"/>
          </w:tcPr>
          <w:p w14:paraId="7340C3EB"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lastRenderedPageBreak/>
              <w:t>Número Positivo</w:t>
            </w:r>
          </w:p>
        </w:tc>
        <w:tc>
          <w:tcPr>
            <w:tcW w:w="1354" w:type="pct"/>
          </w:tcPr>
          <w:p w14:paraId="16A8F387"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 xml:space="preserve">Solo admitirá números positivos. En caso de que </w:t>
            </w:r>
            <w:r w:rsidRPr="00F26050">
              <w:rPr>
                <w:rFonts w:ascii="ITC Avant Garde Std Bk" w:hAnsi="ITC Avant Garde Std Bk"/>
                <w:color w:val="000000"/>
                <w:sz w:val="14"/>
                <w:szCs w:val="14"/>
                <w:lang w:val="es-ES_tradnl"/>
              </w:rPr>
              <w:lastRenderedPageBreak/>
              <w:t>aplique, podrá contener un máximo de 2 decimales.</w:t>
            </w:r>
          </w:p>
        </w:tc>
      </w:tr>
      <w:tr w:rsidR="00986963" w:rsidRPr="00F26050" w14:paraId="6BE343C7" w14:textId="77777777" w:rsidTr="00F26050">
        <w:trPr>
          <w:trHeight w:val="20"/>
        </w:trPr>
        <w:tc>
          <w:tcPr>
            <w:tcW w:w="792" w:type="pct"/>
          </w:tcPr>
          <w:p w14:paraId="2DBAF281"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lastRenderedPageBreak/>
              <w:t>KPI Utilización del Ancho de Banda en la Descarga [%]</w:t>
            </w:r>
          </w:p>
        </w:tc>
        <w:tc>
          <w:tcPr>
            <w:tcW w:w="600" w:type="pct"/>
          </w:tcPr>
          <w:p w14:paraId="77F6170D"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KPI004</w:t>
            </w:r>
          </w:p>
        </w:tc>
        <w:tc>
          <w:tcPr>
            <w:tcW w:w="1103" w:type="pct"/>
          </w:tcPr>
          <w:p w14:paraId="36DF45E9"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 para la Utilización del Ancho de Banda en la Descarga</w:t>
            </w:r>
          </w:p>
        </w:tc>
        <w:tc>
          <w:tcPr>
            <w:tcW w:w="601" w:type="pct"/>
          </w:tcPr>
          <w:p w14:paraId="2E89BC9C"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Porcentaje (%)</w:t>
            </w:r>
          </w:p>
        </w:tc>
        <w:tc>
          <w:tcPr>
            <w:tcW w:w="550" w:type="pct"/>
          </w:tcPr>
          <w:p w14:paraId="751572A7"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0 - 100</w:t>
            </w:r>
          </w:p>
        </w:tc>
        <w:tc>
          <w:tcPr>
            <w:tcW w:w="1354" w:type="pct"/>
          </w:tcPr>
          <w:p w14:paraId="52DC6388" w14:textId="77777777" w:rsidR="00986963" w:rsidRPr="00F26050" w:rsidRDefault="00986963" w:rsidP="00161A66">
            <w:pPr>
              <w:pStyle w:val="Texto"/>
              <w:spacing w:line="330" w:lineRule="exact"/>
              <w:ind w:firstLine="0"/>
              <w:jc w:val="left"/>
              <w:rPr>
                <w:rFonts w:ascii="ITC Avant Garde Std Bk" w:hAnsi="ITC Avant Garde Std Bk"/>
                <w:sz w:val="14"/>
                <w:szCs w:val="14"/>
              </w:rPr>
            </w:pPr>
            <w:r w:rsidRPr="00F26050">
              <w:rPr>
                <w:rFonts w:ascii="ITC Avant Garde Std Bk" w:hAnsi="ITC Avant Garde Std Bk"/>
                <w:color w:val="000000"/>
                <w:sz w:val="14"/>
                <w:szCs w:val="14"/>
              </w:rPr>
              <w:t>No se admitirán valores menores o mayores al del rango. En caso de que aplique, podrá contener un máximo de 2 decimales.</w:t>
            </w:r>
          </w:p>
        </w:tc>
      </w:tr>
      <w:tr w:rsidR="00986963" w:rsidRPr="00F26050" w14:paraId="22E8CDA8" w14:textId="77777777" w:rsidTr="00F26050">
        <w:trPr>
          <w:trHeight w:val="20"/>
        </w:trPr>
        <w:tc>
          <w:tcPr>
            <w:tcW w:w="792" w:type="pct"/>
          </w:tcPr>
          <w:p w14:paraId="08AC0E4D"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 xml:space="preserve">KPI Utilización del Ancho de Banda en la Carga [%] </w:t>
            </w:r>
          </w:p>
        </w:tc>
        <w:tc>
          <w:tcPr>
            <w:tcW w:w="600" w:type="pct"/>
          </w:tcPr>
          <w:p w14:paraId="4BAD4DC1"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KPI005</w:t>
            </w:r>
          </w:p>
        </w:tc>
        <w:tc>
          <w:tcPr>
            <w:tcW w:w="1103" w:type="pct"/>
          </w:tcPr>
          <w:p w14:paraId="528CBE47"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 para la Utilización del Ancho de Banda en la Carga</w:t>
            </w:r>
          </w:p>
        </w:tc>
        <w:tc>
          <w:tcPr>
            <w:tcW w:w="601" w:type="pct"/>
          </w:tcPr>
          <w:p w14:paraId="7C6C8979"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Porcentaje (%)</w:t>
            </w:r>
          </w:p>
        </w:tc>
        <w:tc>
          <w:tcPr>
            <w:tcW w:w="550" w:type="pct"/>
          </w:tcPr>
          <w:p w14:paraId="6AE2E56F"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0 - 100</w:t>
            </w:r>
          </w:p>
        </w:tc>
        <w:tc>
          <w:tcPr>
            <w:tcW w:w="1354" w:type="pct"/>
          </w:tcPr>
          <w:p w14:paraId="1D88C48B"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No se admitirán valores menores o mayores al del rango. En caso de que aplique, podrá contener un máximo de 2 decimales.</w:t>
            </w:r>
          </w:p>
        </w:tc>
      </w:tr>
      <w:tr w:rsidR="00986963" w:rsidRPr="00F26050" w14:paraId="07434394" w14:textId="77777777" w:rsidTr="00F26050">
        <w:trPr>
          <w:trHeight w:val="20"/>
        </w:trPr>
        <w:tc>
          <w:tcPr>
            <w:tcW w:w="792" w:type="pct"/>
          </w:tcPr>
          <w:p w14:paraId="5826729B"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 xml:space="preserve">KPI Número de Usuarios/Sesiones/Conexiones [#] </w:t>
            </w:r>
          </w:p>
        </w:tc>
        <w:tc>
          <w:tcPr>
            <w:tcW w:w="600" w:type="pct"/>
          </w:tcPr>
          <w:p w14:paraId="56079693"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KPI006</w:t>
            </w:r>
          </w:p>
        </w:tc>
        <w:tc>
          <w:tcPr>
            <w:tcW w:w="1103" w:type="pct"/>
          </w:tcPr>
          <w:p w14:paraId="7C285F50"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 xml:space="preserve">KPI para el Número de Usuarios o Sesiones o Conexiones </w:t>
            </w:r>
          </w:p>
        </w:tc>
        <w:tc>
          <w:tcPr>
            <w:tcW w:w="601" w:type="pct"/>
          </w:tcPr>
          <w:p w14:paraId="33DD7F11"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Numérico</w:t>
            </w:r>
          </w:p>
        </w:tc>
        <w:tc>
          <w:tcPr>
            <w:tcW w:w="550" w:type="pct"/>
          </w:tcPr>
          <w:p w14:paraId="53608485"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Número Positivo</w:t>
            </w:r>
          </w:p>
        </w:tc>
        <w:tc>
          <w:tcPr>
            <w:tcW w:w="1354" w:type="pct"/>
          </w:tcPr>
          <w:p w14:paraId="38C8B7E3"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Solo admitirá números positivos.</w:t>
            </w:r>
          </w:p>
        </w:tc>
      </w:tr>
    </w:tbl>
    <w:p w14:paraId="3A843C83" w14:textId="77777777" w:rsidR="00986963" w:rsidRPr="00986963" w:rsidRDefault="00986963" w:rsidP="00986963">
      <w:pPr>
        <w:pStyle w:val="Texto"/>
        <w:spacing w:after="84"/>
        <w:rPr>
          <w:rFonts w:ascii="ITC Avant Garde Std Bk" w:hAnsi="ITC Avant Garde Std Bk"/>
          <w:b/>
          <w:color w:val="000000"/>
          <w:szCs w:val="18"/>
          <w:lang w:val="es-ES_tradnl"/>
        </w:rPr>
      </w:pPr>
    </w:p>
    <w:tbl>
      <w:tblPr>
        <w:tblStyle w:val="Tablaconcuadrcula"/>
        <w:tblW w:w="5000" w:type="pct"/>
        <w:tblLayout w:type="fixed"/>
        <w:tblLook w:val="0020" w:firstRow="1" w:lastRow="0" w:firstColumn="0" w:lastColumn="0" w:noHBand="0" w:noVBand="0"/>
      </w:tblPr>
      <w:tblGrid>
        <w:gridCol w:w="1115"/>
        <w:gridCol w:w="749"/>
        <w:gridCol w:w="185"/>
        <w:gridCol w:w="1397"/>
        <w:gridCol w:w="915"/>
        <w:gridCol w:w="915"/>
        <w:gridCol w:w="917"/>
        <w:gridCol w:w="1759"/>
        <w:gridCol w:w="880"/>
      </w:tblGrid>
      <w:tr w:rsidR="00986963" w:rsidRPr="00986963" w14:paraId="1F1A0F53" w14:textId="77777777" w:rsidTr="00603BE9">
        <w:trPr>
          <w:trHeight w:val="20"/>
        </w:trPr>
        <w:tc>
          <w:tcPr>
            <w:tcW w:w="5000" w:type="pct"/>
            <w:gridSpan w:val="9"/>
            <w:noWrap/>
          </w:tcPr>
          <w:p w14:paraId="55F45667" w14:textId="77777777" w:rsidR="00986963" w:rsidRDefault="00986963" w:rsidP="00986963">
            <w:pPr>
              <w:pStyle w:val="Ttulo2"/>
            </w:pPr>
            <w:bookmarkStart w:id="35" w:name="_Toc156404995"/>
            <w:r w:rsidRPr="00986963">
              <w:t>ANEXO V</w:t>
            </w:r>
            <w:bookmarkEnd w:id="35"/>
          </w:p>
          <w:p w14:paraId="7E124CD2" w14:textId="6F2B20F7" w:rsidR="00F26050" w:rsidRPr="00F26050" w:rsidRDefault="00F26050" w:rsidP="00F26050">
            <w:pPr>
              <w:jc w:val="center"/>
              <w:rPr>
                <w:rFonts w:ascii="ITC Avant Garde Std Bk" w:hAnsi="ITC Avant Garde Std Bk"/>
                <w:b/>
                <w:sz w:val="18"/>
                <w:szCs w:val="18"/>
                <w:lang w:val="es-ES_tradnl"/>
              </w:rPr>
            </w:pPr>
            <w:r w:rsidRPr="00F26050">
              <w:rPr>
                <w:rFonts w:ascii="ITC Avant Garde Std Bk" w:hAnsi="ITC Avant Garde Std Bk"/>
                <w:b/>
                <w:color w:val="000000"/>
                <w:sz w:val="18"/>
                <w:szCs w:val="18"/>
                <w:lang w:val="es-MX"/>
              </w:rPr>
              <w:t>ENTREGA DE INFORMACIÓN A TRAVÉS DE LA VENTANILLA ELECTRÓNICA DEL INSTITUTO</w:t>
            </w:r>
          </w:p>
        </w:tc>
      </w:tr>
      <w:tr w:rsidR="00986963" w:rsidRPr="00986963" w14:paraId="57B023B4" w14:textId="77777777" w:rsidTr="00603BE9">
        <w:trPr>
          <w:trHeight w:val="20"/>
        </w:trPr>
        <w:tc>
          <w:tcPr>
            <w:tcW w:w="5000" w:type="pct"/>
            <w:gridSpan w:val="9"/>
            <w:tcBorders>
              <w:bottom w:val="nil"/>
            </w:tcBorders>
          </w:tcPr>
          <w:p w14:paraId="31E01D72" w14:textId="77777777" w:rsidR="00F26050" w:rsidRDefault="00986963"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Consideraciones generales para el llenado del presente formato. </w:t>
            </w:r>
          </w:p>
          <w:p w14:paraId="760D355E" w14:textId="77777777" w:rsidR="00F26050" w:rsidRDefault="00F26050"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1. Completar la información requerida en cada uno de los rubros, conforme al tipo de procedimiento que corresponda. </w:t>
            </w:r>
          </w:p>
          <w:p w14:paraId="4279D4DC" w14:textId="77777777" w:rsidR="00F26050" w:rsidRDefault="00F26050"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2. Los campos de información y documentos que contengan un asterisco (*) como identificador son de carácter obligatorio. No obstante lo anterior, se recomienda el llenado de todos los campos contenidos en este formato para una mejor evaluación de su solicitud. </w:t>
            </w:r>
          </w:p>
          <w:p w14:paraId="565C2675" w14:textId="77777777" w:rsidR="00F26050" w:rsidRDefault="00F26050"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3. Llenar el presente a computadora. </w:t>
            </w:r>
          </w:p>
          <w:p w14:paraId="7A224F5B" w14:textId="77777777" w:rsidR="00F26050" w:rsidRDefault="00F26050"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4. Para cualquier duda respecto a la información que habrá que proporcionar en cada uno de los rubros, consultar el instructivo del presente formato. </w:t>
            </w:r>
          </w:p>
          <w:p w14:paraId="44E31BD9" w14:textId="2E407702" w:rsidR="00986963" w:rsidRPr="00986963" w:rsidRDefault="00F26050"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5. El formato no será válido si presenta tachaduras o enmendaduras en su información.</w:t>
            </w:r>
          </w:p>
        </w:tc>
      </w:tr>
      <w:tr w:rsidR="00986963" w:rsidRPr="00986963" w14:paraId="548F26B2" w14:textId="77777777" w:rsidTr="00603BE9">
        <w:trPr>
          <w:trHeight w:val="20"/>
        </w:trPr>
        <w:tc>
          <w:tcPr>
            <w:tcW w:w="5000" w:type="pct"/>
            <w:gridSpan w:val="9"/>
            <w:tcBorders>
              <w:top w:val="nil"/>
              <w:left w:val="single" w:sz="4" w:space="0" w:color="auto"/>
              <w:bottom w:val="nil"/>
              <w:right w:val="single" w:sz="4" w:space="0" w:color="auto"/>
            </w:tcBorders>
          </w:tcPr>
          <w:p w14:paraId="2D27B457" w14:textId="77777777" w:rsidR="00F26050" w:rsidRDefault="00986963" w:rsidP="00161A66">
            <w:pPr>
              <w:pStyle w:val="Texto"/>
              <w:spacing w:line="264"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INSTITUTO FEDERAL DE TELECOMUNICACIONES (IFT)</w:t>
            </w:r>
            <w:r w:rsidR="00F26050" w:rsidRPr="00986963">
              <w:rPr>
                <w:rFonts w:ascii="ITC Avant Garde Std Bk" w:hAnsi="ITC Avant Garde Std Bk"/>
                <w:b/>
                <w:color w:val="000000"/>
                <w:szCs w:val="18"/>
                <w:lang w:val="es-MX"/>
              </w:rPr>
              <w:t xml:space="preserve"> </w:t>
            </w:r>
          </w:p>
          <w:p w14:paraId="6F6B0F23" w14:textId="77777777" w:rsidR="00F26050" w:rsidRDefault="00F26050"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b/>
                <w:color w:val="000000"/>
                <w:szCs w:val="18"/>
                <w:lang w:val="es-MX"/>
              </w:rPr>
              <w:t>Unidad de Cumplimiento</w:t>
            </w:r>
            <w:r w:rsidRPr="00986963">
              <w:rPr>
                <w:rFonts w:ascii="ITC Avant Garde Std Bk" w:hAnsi="ITC Avant Garde Std Bk"/>
                <w:color w:val="000000"/>
                <w:szCs w:val="18"/>
                <w:lang w:val="es-MX"/>
              </w:rPr>
              <w:t xml:space="preserve"> </w:t>
            </w:r>
          </w:p>
          <w:p w14:paraId="07B9EB8A" w14:textId="77777777" w:rsidR="00F26050" w:rsidRDefault="00F26050"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Av. Insurgentes Sur No. 1143, Col. Nochebuena, </w:t>
            </w:r>
          </w:p>
          <w:p w14:paraId="113BA9A4" w14:textId="77777777" w:rsidR="00F26050" w:rsidRDefault="00F26050"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Demarcación Territorial Benito Juárez, </w:t>
            </w:r>
          </w:p>
          <w:p w14:paraId="1CD086A6" w14:textId="77777777" w:rsidR="00F26050" w:rsidRDefault="00F26050"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C.P. 03720, Ciudad de México, México </w:t>
            </w:r>
          </w:p>
          <w:p w14:paraId="7261B1DE" w14:textId="77777777" w:rsidR="00F26050" w:rsidRDefault="00F26050"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Tel. 55-5015-4000 </w:t>
            </w:r>
          </w:p>
          <w:p w14:paraId="2F75C83A" w14:textId="79D16D79" w:rsidR="00986963" w:rsidRPr="00986963" w:rsidRDefault="00F26050" w:rsidP="00161A66">
            <w:pPr>
              <w:pStyle w:val="Texto"/>
              <w:spacing w:line="264" w:lineRule="exact"/>
              <w:ind w:firstLine="0"/>
              <w:rPr>
                <w:rFonts w:ascii="ITC Avant Garde Std Bk" w:hAnsi="ITC Avant Garde Std Bk"/>
                <w:b/>
                <w:color w:val="000000"/>
                <w:szCs w:val="18"/>
                <w:lang w:val="es-MX"/>
              </w:rPr>
            </w:pPr>
            <w:r w:rsidRPr="00986963">
              <w:rPr>
                <w:rFonts w:ascii="ITC Avant Garde Std Bk" w:hAnsi="ITC Avant Garde Std Bk"/>
                <w:color w:val="000000"/>
                <w:szCs w:val="18"/>
                <w:lang w:val="es-MX"/>
              </w:rPr>
              <w:lastRenderedPageBreak/>
              <w:t>www.ift.org.mx</w:t>
            </w:r>
          </w:p>
        </w:tc>
      </w:tr>
      <w:tr w:rsidR="00986963" w:rsidRPr="00986963" w14:paraId="7D6A4633" w14:textId="77777777" w:rsidTr="00603BE9">
        <w:trPr>
          <w:trHeight w:val="20"/>
        </w:trPr>
        <w:tc>
          <w:tcPr>
            <w:tcW w:w="631" w:type="pct"/>
            <w:tcBorders>
              <w:top w:val="nil"/>
              <w:left w:val="single" w:sz="4" w:space="0" w:color="auto"/>
              <w:bottom w:val="single" w:sz="4" w:space="0" w:color="auto"/>
              <w:right w:val="nil"/>
            </w:tcBorders>
          </w:tcPr>
          <w:p w14:paraId="143BC022" w14:textId="77777777" w:rsidR="00986963" w:rsidRPr="00986963" w:rsidRDefault="00986963" w:rsidP="00161A66">
            <w:pPr>
              <w:pStyle w:val="Texto"/>
              <w:spacing w:line="264"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lastRenderedPageBreak/>
              <w:t> </w:t>
            </w:r>
          </w:p>
        </w:tc>
        <w:tc>
          <w:tcPr>
            <w:tcW w:w="424" w:type="pct"/>
            <w:tcBorders>
              <w:top w:val="nil"/>
              <w:left w:val="nil"/>
              <w:bottom w:val="single" w:sz="4" w:space="0" w:color="auto"/>
              <w:right w:val="nil"/>
            </w:tcBorders>
          </w:tcPr>
          <w:p w14:paraId="5346A514" w14:textId="77777777" w:rsidR="00986963" w:rsidRPr="00986963" w:rsidRDefault="00986963" w:rsidP="00161A66">
            <w:pPr>
              <w:pStyle w:val="Texto"/>
              <w:spacing w:line="264" w:lineRule="exact"/>
              <w:ind w:firstLine="0"/>
              <w:rPr>
                <w:rFonts w:ascii="ITC Avant Garde Std Bk" w:hAnsi="ITC Avant Garde Std Bk"/>
                <w:b/>
                <w:color w:val="000000"/>
                <w:szCs w:val="18"/>
                <w:lang w:val="es-MX"/>
              </w:rPr>
            </w:pPr>
          </w:p>
        </w:tc>
        <w:tc>
          <w:tcPr>
            <w:tcW w:w="896" w:type="pct"/>
            <w:gridSpan w:val="2"/>
            <w:tcBorders>
              <w:top w:val="nil"/>
              <w:left w:val="nil"/>
              <w:bottom w:val="nil"/>
              <w:right w:val="single" w:sz="4" w:space="0" w:color="auto"/>
            </w:tcBorders>
            <w:shd w:val="clear" w:color="auto" w:fill="D9D9D9" w:themeFill="background1" w:themeFillShade="D9"/>
          </w:tcPr>
          <w:p w14:paraId="5837CA1A" w14:textId="77777777" w:rsidR="00986963" w:rsidRPr="00986963" w:rsidRDefault="00986963" w:rsidP="00161A66">
            <w:pPr>
              <w:pStyle w:val="Texto"/>
              <w:spacing w:line="264"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Lugar y Fecha:</w:t>
            </w:r>
          </w:p>
        </w:tc>
        <w:tc>
          <w:tcPr>
            <w:tcW w:w="2551" w:type="pct"/>
            <w:gridSpan w:val="4"/>
            <w:tcBorders>
              <w:top w:val="single" w:sz="4" w:space="0" w:color="auto"/>
              <w:left w:val="single" w:sz="4" w:space="0" w:color="auto"/>
              <w:right w:val="single" w:sz="4" w:space="0" w:color="auto"/>
            </w:tcBorders>
          </w:tcPr>
          <w:p w14:paraId="6F513F7A" w14:textId="77777777" w:rsidR="00986963" w:rsidRPr="00986963" w:rsidRDefault="00986963"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c>
        <w:tc>
          <w:tcPr>
            <w:tcW w:w="498" w:type="pct"/>
            <w:tcBorders>
              <w:top w:val="nil"/>
              <w:left w:val="single" w:sz="4" w:space="0" w:color="auto"/>
              <w:bottom w:val="single" w:sz="4" w:space="0" w:color="auto"/>
              <w:right w:val="single" w:sz="4" w:space="0" w:color="auto"/>
            </w:tcBorders>
          </w:tcPr>
          <w:p w14:paraId="1AFD2B13" w14:textId="77777777" w:rsidR="00986963" w:rsidRPr="00986963" w:rsidRDefault="00986963"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c>
      </w:tr>
      <w:tr w:rsidR="00986963" w:rsidRPr="00986963" w14:paraId="26261C38" w14:textId="77777777" w:rsidTr="00603BE9">
        <w:trPr>
          <w:trHeight w:val="20"/>
        </w:trPr>
        <w:tc>
          <w:tcPr>
            <w:tcW w:w="5000" w:type="pct"/>
            <w:gridSpan w:val="9"/>
            <w:shd w:val="clear" w:color="auto" w:fill="D9D9D9" w:themeFill="background1" w:themeFillShade="D9"/>
          </w:tcPr>
          <w:p w14:paraId="3AB75434" w14:textId="77777777" w:rsidR="00986963" w:rsidRPr="00986963" w:rsidRDefault="00986963" w:rsidP="00161A66">
            <w:pPr>
              <w:pStyle w:val="Texto"/>
              <w:tabs>
                <w:tab w:val="left" w:pos="3330"/>
              </w:tabs>
              <w:spacing w:line="264"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SECCIÓN 1.</w:t>
            </w:r>
            <w:r w:rsidRPr="00986963">
              <w:rPr>
                <w:rFonts w:ascii="ITC Avant Garde Std Bk" w:hAnsi="ITC Avant Garde Std Bk"/>
                <w:b/>
                <w:color w:val="000000"/>
                <w:szCs w:val="18"/>
                <w:lang w:val="es-MX"/>
              </w:rPr>
              <w:tab/>
              <w:t>TIPO DE PROCEDIMIENTO</w:t>
            </w:r>
          </w:p>
        </w:tc>
      </w:tr>
      <w:tr w:rsidR="00986963" w:rsidRPr="00986963" w14:paraId="107282F6" w14:textId="77777777" w:rsidTr="00603BE9">
        <w:trPr>
          <w:trHeight w:val="20"/>
        </w:trPr>
        <w:tc>
          <w:tcPr>
            <w:tcW w:w="5000" w:type="pct"/>
            <w:gridSpan w:val="9"/>
            <w:shd w:val="clear" w:color="auto" w:fill="D9D9D9" w:themeFill="background1" w:themeFillShade="D9"/>
          </w:tcPr>
          <w:p w14:paraId="1F155535" w14:textId="77777777" w:rsidR="00986963" w:rsidRPr="00986963" w:rsidRDefault="00986963" w:rsidP="00161A66">
            <w:pPr>
              <w:pStyle w:val="Texto"/>
              <w:spacing w:line="264"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 xml:space="preserve">Procedimiento* </w:t>
            </w:r>
            <w:r w:rsidRPr="00986963">
              <w:rPr>
                <w:rFonts w:ascii="ITC Avant Garde Std Bk" w:hAnsi="ITC Avant Garde Std Bk"/>
                <w:i/>
                <w:color w:val="000000"/>
                <w:szCs w:val="18"/>
                <w:lang w:val="es-MX"/>
              </w:rPr>
              <w:t>(Sólo debe seleccionar una opción)</w:t>
            </w:r>
          </w:p>
        </w:tc>
      </w:tr>
      <w:tr w:rsidR="00986963" w:rsidRPr="00986963" w14:paraId="494298B6" w14:textId="77777777" w:rsidTr="00603BE9">
        <w:trPr>
          <w:trHeight w:val="20"/>
        </w:trPr>
        <w:tc>
          <w:tcPr>
            <w:tcW w:w="1951" w:type="pct"/>
            <w:gridSpan w:val="4"/>
          </w:tcPr>
          <w:p w14:paraId="1416CD65" w14:textId="1FCB323A" w:rsidR="00986963" w:rsidRPr="00986963" w:rsidRDefault="00986963"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r w:rsidR="00603BE9" w:rsidRPr="00986963">
              <w:rPr>
                <w:rFonts w:ascii="ITC Avant Garde Std Bk" w:hAnsi="ITC Avant Garde Std Bk"/>
                <w:color w:val="000000"/>
                <w:szCs w:val="18"/>
                <w:lang w:val="es-MX"/>
              </w:rPr>
              <w:sym w:font="Wingdings 2" w:char="F0A3"/>
            </w:r>
            <w:r w:rsidR="00603BE9" w:rsidRPr="00986963">
              <w:rPr>
                <w:rFonts w:ascii="ITC Avant Garde Std Bk" w:hAnsi="ITC Avant Garde Std Bk"/>
                <w:color w:val="000000"/>
                <w:szCs w:val="18"/>
                <w:lang w:val="es-MX"/>
              </w:rPr>
              <w:t xml:space="preserve"> Inicio de trámite</w:t>
            </w:r>
          </w:p>
        </w:tc>
        <w:tc>
          <w:tcPr>
            <w:tcW w:w="1555" w:type="pct"/>
            <w:gridSpan w:val="3"/>
          </w:tcPr>
          <w:p w14:paraId="6AA8BAB2" w14:textId="77777777" w:rsid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sym w:font="Wingdings 2" w:char="F0A3"/>
            </w:r>
            <w:r w:rsidRPr="00986963">
              <w:rPr>
                <w:rFonts w:ascii="ITC Avant Garde Std Bk" w:hAnsi="ITC Avant Garde Std Bk"/>
                <w:color w:val="000000"/>
                <w:szCs w:val="18"/>
                <w:lang w:val="es-MX"/>
              </w:rPr>
              <w:t xml:space="preserve"> Desahogo de prevención</w:t>
            </w:r>
          </w:p>
          <w:p w14:paraId="1EF0BC12" w14:textId="77777777" w:rsidR="00603BE9" w:rsidRPr="00986963" w:rsidRDefault="00603BE9" w:rsidP="00603BE9">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Oficio IFT:</w:t>
            </w:r>
          </w:p>
          <w:p w14:paraId="69013804" w14:textId="77777777" w:rsidR="00603BE9" w:rsidRDefault="00603BE9" w:rsidP="00603BE9">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__________________________</w:t>
            </w:r>
          </w:p>
          <w:p w14:paraId="04CD81C0" w14:textId="1EE0EA88" w:rsidR="00603BE9" w:rsidRPr="00986963" w:rsidRDefault="00603BE9" w:rsidP="00603BE9">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Fecha oficio IFT:</w:t>
            </w:r>
          </w:p>
          <w:p w14:paraId="44AF1DCB" w14:textId="77777777" w:rsidR="00603BE9" w:rsidRDefault="00603BE9" w:rsidP="00603BE9">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__________________________</w:t>
            </w:r>
          </w:p>
          <w:p w14:paraId="49D24DBE" w14:textId="503744DA" w:rsidR="00603BE9" w:rsidRPr="00986963" w:rsidRDefault="00603BE9" w:rsidP="00603BE9">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i/>
                <w:color w:val="000000"/>
                <w:szCs w:val="18"/>
                <w:lang w:val="es-MX"/>
              </w:rPr>
              <w:t>DD/MM/AAAA</w:t>
            </w:r>
          </w:p>
        </w:tc>
        <w:tc>
          <w:tcPr>
            <w:tcW w:w="1494" w:type="pct"/>
            <w:gridSpan w:val="2"/>
          </w:tcPr>
          <w:p w14:paraId="0E1AD8A2" w14:textId="77777777" w:rsidR="00603BE9" w:rsidRDefault="00986963" w:rsidP="00603BE9">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sym w:font="Wingdings 2" w:char="F0A3"/>
            </w:r>
            <w:r w:rsidRPr="00986963">
              <w:rPr>
                <w:rFonts w:ascii="ITC Avant Garde Std Bk" w:hAnsi="ITC Avant Garde Std Bk"/>
                <w:color w:val="000000"/>
                <w:szCs w:val="18"/>
                <w:lang w:val="es-MX"/>
              </w:rPr>
              <w:t xml:space="preserve"> Alcance</w:t>
            </w:r>
            <w:r w:rsidR="00603BE9" w:rsidRPr="00986963">
              <w:rPr>
                <w:rFonts w:ascii="ITC Avant Garde Std Bk" w:hAnsi="ITC Avant Garde Std Bk"/>
                <w:color w:val="000000"/>
                <w:szCs w:val="18"/>
                <w:lang w:val="es-MX"/>
              </w:rPr>
              <w:t xml:space="preserve"> </w:t>
            </w:r>
          </w:p>
          <w:p w14:paraId="2171A928" w14:textId="106BAEBA" w:rsidR="00603BE9" w:rsidRPr="00986963" w:rsidRDefault="00603BE9" w:rsidP="00603BE9">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Folio de Acuse:</w:t>
            </w:r>
          </w:p>
          <w:p w14:paraId="3FB7CC24" w14:textId="77777777" w:rsidR="00603BE9" w:rsidRDefault="00603BE9" w:rsidP="00603BE9">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_________________________ </w:t>
            </w:r>
          </w:p>
          <w:p w14:paraId="5C93607A" w14:textId="7B27C4DA" w:rsidR="00603BE9" w:rsidRPr="00986963" w:rsidRDefault="00603BE9" w:rsidP="00603BE9">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Fecha de Acuse:</w:t>
            </w:r>
          </w:p>
          <w:p w14:paraId="23FD58C1" w14:textId="3CEA14AB" w:rsidR="00986963" w:rsidRPr="00986963" w:rsidRDefault="00603BE9" w:rsidP="00603BE9">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________________________</w:t>
            </w:r>
            <w:r w:rsidRPr="00986963">
              <w:rPr>
                <w:rFonts w:ascii="ITC Avant Garde Std Bk" w:hAnsi="ITC Avant Garde Std Bk"/>
                <w:i/>
                <w:color w:val="000000"/>
                <w:szCs w:val="18"/>
                <w:lang w:val="es-MX"/>
              </w:rPr>
              <w:t xml:space="preserve"> DD/MM/AAAA</w:t>
            </w:r>
          </w:p>
        </w:tc>
      </w:tr>
      <w:tr w:rsidR="00986963" w:rsidRPr="00986963" w14:paraId="7AF14710" w14:textId="77777777" w:rsidTr="00603BE9">
        <w:trPr>
          <w:trHeight w:val="20"/>
        </w:trPr>
        <w:tc>
          <w:tcPr>
            <w:tcW w:w="5000" w:type="pct"/>
            <w:gridSpan w:val="9"/>
            <w:shd w:val="clear" w:color="auto" w:fill="D9D9D9" w:themeFill="background1" w:themeFillShade="D9"/>
          </w:tcPr>
          <w:p w14:paraId="18C5E510" w14:textId="77777777" w:rsidR="00986963" w:rsidRPr="00986963" w:rsidRDefault="00986963" w:rsidP="00161A66">
            <w:pPr>
              <w:pStyle w:val="Texto"/>
              <w:tabs>
                <w:tab w:val="left" w:pos="2970"/>
              </w:tabs>
              <w:spacing w:after="80" w:line="228"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SECCIÓN 2.</w:t>
            </w:r>
            <w:r w:rsidRPr="00986963">
              <w:rPr>
                <w:rFonts w:ascii="ITC Avant Garde Std Bk" w:hAnsi="ITC Avant Garde Std Bk"/>
                <w:b/>
                <w:color w:val="000000"/>
                <w:szCs w:val="18"/>
                <w:lang w:val="es-MX"/>
              </w:rPr>
              <w:tab/>
              <w:t>DATOS GENERALES DEL SOLICITANTE</w:t>
            </w:r>
          </w:p>
        </w:tc>
      </w:tr>
      <w:tr w:rsidR="00986963" w:rsidRPr="00986963" w14:paraId="5A82B9C0" w14:textId="77777777" w:rsidTr="00603BE9">
        <w:trPr>
          <w:trHeight w:val="20"/>
        </w:trPr>
        <w:tc>
          <w:tcPr>
            <w:tcW w:w="5000" w:type="pct"/>
            <w:gridSpan w:val="9"/>
            <w:shd w:val="clear" w:color="auto" w:fill="D9D9D9" w:themeFill="background1" w:themeFillShade="D9"/>
          </w:tcPr>
          <w:p w14:paraId="1540301E" w14:textId="77777777" w:rsidR="00986963" w:rsidRPr="00986963" w:rsidRDefault="00986963" w:rsidP="00161A66">
            <w:pPr>
              <w:pStyle w:val="Texto"/>
              <w:spacing w:after="80" w:line="228"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Datos generales del Concesionario</w:t>
            </w:r>
          </w:p>
        </w:tc>
      </w:tr>
      <w:tr w:rsidR="00603BE9" w:rsidRPr="00986963" w14:paraId="03B726BE" w14:textId="77777777" w:rsidTr="00603BE9">
        <w:trPr>
          <w:trHeight w:val="20"/>
        </w:trPr>
        <w:tc>
          <w:tcPr>
            <w:tcW w:w="1160" w:type="pct"/>
            <w:gridSpan w:val="3"/>
          </w:tcPr>
          <w:p w14:paraId="641CE632" w14:textId="77777777" w:rsidR="00603BE9" w:rsidRPr="00986963" w:rsidRDefault="00603BE9" w:rsidP="00603BE9">
            <w:pPr>
              <w:pStyle w:val="Texto"/>
              <w:spacing w:after="80" w:line="228" w:lineRule="exact"/>
              <w:ind w:firstLine="0"/>
              <w:jc w:val="left"/>
              <w:rPr>
                <w:rFonts w:ascii="ITC Avant Garde Std Bk" w:hAnsi="ITC Avant Garde Std Bk"/>
                <w:color w:val="000000"/>
                <w:szCs w:val="18"/>
                <w:lang w:val="es-MX"/>
              </w:rPr>
            </w:pPr>
            <w:r w:rsidRPr="00986963">
              <w:rPr>
                <w:rFonts w:ascii="ITC Avant Garde Std Bk" w:hAnsi="ITC Avant Garde Std Bk"/>
                <w:color w:val="000000"/>
                <w:szCs w:val="18"/>
                <w:lang w:val="es-MX"/>
              </w:rPr>
              <w:t>Nombre o razón social del Prestador del Servicio Fijo *:</w:t>
            </w:r>
          </w:p>
        </w:tc>
        <w:tc>
          <w:tcPr>
            <w:tcW w:w="3840" w:type="pct"/>
            <w:gridSpan w:val="6"/>
          </w:tcPr>
          <w:p w14:paraId="43B7F823" w14:textId="1CE15EC3" w:rsidR="00603BE9" w:rsidRPr="00986963" w:rsidRDefault="00603BE9" w:rsidP="00603BE9">
            <w:pPr>
              <w:pStyle w:val="Texto"/>
              <w:spacing w:after="80" w:line="228"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_________________</w:t>
            </w:r>
            <w:r w:rsidRPr="00986963">
              <w:rPr>
                <w:rFonts w:ascii="ITC Avant Garde Std Bk" w:hAnsi="ITC Avant Garde Std Bk"/>
                <w:color w:val="000000"/>
                <w:szCs w:val="18"/>
                <w:lang w:val="es-MX"/>
              </w:rPr>
              <w:tab/>
              <w:t>___________________</w:t>
            </w:r>
            <w:r w:rsidRPr="00986963">
              <w:rPr>
                <w:rFonts w:ascii="ITC Avant Garde Std Bk" w:hAnsi="ITC Avant Garde Std Bk"/>
                <w:color w:val="000000"/>
                <w:szCs w:val="18"/>
                <w:lang w:val="es-MX"/>
              </w:rPr>
              <w:tab/>
              <w:t xml:space="preserve">________________________ Nombre (s) </w:t>
            </w:r>
            <w:r>
              <w:rPr>
                <w:rFonts w:ascii="ITC Avant Garde Std Bk" w:hAnsi="ITC Avant Garde Std Bk"/>
                <w:color w:val="000000"/>
                <w:szCs w:val="18"/>
                <w:lang w:val="es-MX"/>
              </w:rPr>
              <w:t xml:space="preserve">                  </w:t>
            </w:r>
            <w:r w:rsidRPr="00986963">
              <w:rPr>
                <w:rFonts w:ascii="ITC Avant Garde Std Bk" w:hAnsi="ITC Avant Garde Std Bk"/>
                <w:color w:val="000000"/>
                <w:szCs w:val="18"/>
                <w:lang w:val="es-MX"/>
              </w:rPr>
              <w:t xml:space="preserve">Primer apellido </w:t>
            </w:r>
            <w:r>
              <w:rPr>
                <w:rFonts w:ascii="ITC Avant Garde Std Bk" w:hAnsi="ITC Avant Garde Std Bk"/>
                <w:color w:val="000000"/>
                <w:szCs w:val="18"/>
                <w:lang w:val="es-MX"/>
              </w:rPr>
              <w:t xml:space="preserve">                     </w:t>
            </w:r>
            <w:r w:rsidRPr="00986963">
              <w:rPr>
                <w:rFonts w:ascii="ITC Avant Garde Std Bk" w:hAnsi="ITC Avant Garde Std Bk"/>
                <w:color w:val="000000"/>
                <w:szCs w:val="18"/>
                <w:lang w:val="es-MX"/>
              </w:rPr>
              <w:t>Segundo apellido</w:t>
            </w:r>
          </w:p>
        </w:tc>
      </w:tr>
      <w:tr w:rsidR="00603BE9" w:rsidRPr="00986963" w14:paraId="7FE4052E" w14:textId="77777777" w:rsidTr="00603BE9">
        <w:trPr>
          <w:trHeight w:val="20"/>
        </w:trPr>
        <w:tc>
          <w:tcPr>
            <w:tcW w:w="5000" w:type="pct"/>
            <w:gridSpan w:val="9"/>
            <w:shd w:val="clear" w:color="auto" w:fill="D9D9D9" w:themeFill="background1" w:themeFillShade="D9"/>
          </w:tcPr>
          <w:p w14:paraId="0CE6735A" w14:textId="77777777" w:rsidR="00603BE9" w:rsidRPr="00986963" w:rsidRDefault="00603BE9" w:rsidP="00603BE9">
            <w:pPr>
              <w:pStyle w:val="Texto"/>
              <w:spacing w:after="80" w:line="228"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Representante legal</w:t>
            </w:r>
          </w:p>
        </w:tc>
      </w:tr>
      <w:tr w:rsidR="00603BE9" w:rsidRPr="00986963" w14:paraId="23278984" w14:textId="77777777" w:rsidTr="00603BE9">
        <w:trPr>
          <w:trHeight w:val="20"/>
        </w:trPr>
        <w:tc>
          <w:tcPr>
            <w:tcW w:w="1160" w:type="pct"/>
            <w:gridSpan w:val="3"/>
          </w:tcPr>
          <w:p w14:paraId="69A7AC78" w14:textId="77777777" w:rsidR="00603BE9" w:rsidRPr="00986963" w:rsidRDefault="00603BE9" w:rsidP="00603BE9">
            <w:pPr>
              <w:pStyle w:val="Texto"/>
              <w:spacing w:after="80" w:line="228" w:lineRule="exact"/>
              <w:ind w:firstLine="0"/>
              <w:jc w:val="left"/>
              <w:rPr>
                <w:rFonts w:ascii="ITC Avant Garde Std Bk" w:hAnsi="ITC Avant Garde Std Bk"/>
                <w:color w:val="000000"/>
                <w:szCs w:val="18"/>
                <w:lang w:val="es-MX"/>
              </w:rPr>
            </w:pPr>
            <w:r w:rsidRPr="00986963">
              <w:rPr>
                <w:rFonts w:ascii="ITC Avant Garde Std Bk" w:hAnsi="ITC Avant Garde Std Bk"/>
                <w:color w:val="000000"/>
                <w:szCs w:val="18"/>
                <w:lang w:val="es-MX"/>
              </w:rPr>
              <w:t>Nombre del Representante Legal*:</w:t>
            </w:r>
          </w:p>
        </w:tc>
        <w:tc>
          <w:tcPr>
            <w:tcW w:w="3840" w:type="pct"/>
            <w:gridSpan w:val="6"/>
          </w:tcPr>
          <w:p w14:paraId="6090740C" w14:textId="77777777" w:rsidR="00603BE9" w:rsidRPr="00986963" w:rsidRDefault="00603BE9" w:rsidP="00603BE9">
            <w:pPr>
              <w:pStyle w:val="Texto"/>
              <w:tabs>
                <w:tab w:val="left" w:pos="289"/>
                <w:tab w:val="left" w:pos="2179"/>
                <w:tab w:val="left" w:pos="3979"/>
              </w:tabs>
              <w:spacing w:after="80" w:line="228" w:lineRule="exact"/>
              <w:ind w:firstLine="0"/>
              <w:rPr>
                <w:rFonts w:ascii="ITC Avant Garde Std Bk" w:hAnsi="ITC Avant Garde Std Bk"/>
                <w:color w:val="000000"/>
                <w:szCs w:val="18"/>
                <w:lang w:val="es-MX"/>
              </w:rPr>
            </w:pPr>
          </w:p>
          <w:p w14:paraId="609E095F" w14:textId="77777777" w:rsidR="00A533EB" w:rsidRDefault="00603BE9" w:rsidP="00A533EB">
            <w:pPr>
              <w:pStyle w:val="Texto"/>
              <w:tabs>
                <w:tab w:val="left" w:pos="289"/>
                <w:tab w:val="left" w:pos="2179"/>
                <w:tab w:val="left" w:pos="3979"/>
              </w:tabs>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ab/>
              <w:t>_________________</w:t>
            </w:r>
            <w:r w:rsidRPr="00986963">
              <w:rPr>
                <w:rFonts w:ascii="ITC Avant Garde Std Bk" w:hAnsi="ITC Avant Garde Std Bk"/>
                <w:color w:val="000000"/>
                <w:szCs w:val="18"/>
                <w:lang w:val="es-MX"/>
              </w:rPr>
              <w:tab/>
              <w:t>___________________</w:t>
            </w:r>
            <w:r w:rsidRPr="00986963">
              <w:rPr>
                <w:rFonts w:ascii="ITC Avant Garde Std Bk" w:hAnsi="ITC Avant Garde Std Bk"/>
                <w:color w:val="000000"/>
                <w:szCs w:val="18"/>
                <w:lang w:val="es-MX"/>
              </w:rPr>
              <w:tab/>
              <w:t>________________________</w:t>
            </w:r>
          </w:p>
          <w:p w14:paraId="20C0E540" w14:textId="3439BF79" w:rsidR="00603BE9" w:rsidRPr="00986963" w:rsidRDefault="00603BE9" w:rsidP="00A533EB">
            <w:pPr>
              <w:pStyle w:val="Texto"/>
              <w:tabs>
                <w:tab w:val="left" w:pos="289"/>
                <w:tab w:val="left" w:pos="2656"/>
                <w:tab w:val="left" w:pos="3979"/>
              </w:tabs>
              <w:spacing w:after="80" w:line="228" w:lineRule="exact"/>
              <w:ind w:left="671"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Nombre (s)</w:t>
            </w:r>
            <w:r w:rsidR="00A533EB">
              <w:rPr>
                <w:rFonts w:ascii="ITC Avant Garde Std Bk" w:hAnsi="ITC Avant Garde Std Bk"/>
                <w:color w:val="000000"/>
                <w:szCs w:val="18"/>
                <w:lang w:val="es-MX"/>
              </w:rPr>
              <w:t xml:space="preserve">            </w:t>
            </w:r>
            <w:r>
              <w:rPr>
                <w:rFonts w:ascii="ITC Avant Garde Std Bk" w:hAnsi="ITC Avant Garde Std Bk"/>
                <w:color w:val="000000"/>
                <w:szCs w:val="18"/>
                <w:lang w:val="es-MX"/>
              </w:rPr>
              <w:t xml:space="preserve"> </w:t>
            </w:r>
            <w:r w:rsidRPr="00986963">
              <w:rPr>
                <w:rFonts w:ascii="ITC Avant Garde Std Bk" w:hAnsi="ITC Avant Garde Std Bk"/>
                <w:color w:val="000000"/>
                <w:szCs w:val="18"/>
                <w:lang w:val="es-MX"/>
              </w:rPr>
              <w:t>Primer apellido</w:t>
            </w:r>
            <w:r w:rsidRPr="00986963">
              <w:rPr>
                <w:rFonts w:ascii="ITC Avant Garde Std Bk" w:hAnsi="ITC Avant Garde Std Bk"/>
                <w:color w:val="000000"/>
                <w:szCs w:val="18"/>
                <w:lang w:val="es-MX"/>
              </w:rPr>
              <w:tab/>
            </w:r>
            <w:r>
              <w:rPr>
                <w:rFonts w:ascii="ITC Avant Garde Std Bk" w:hAnsi="ITC Avant Garde Std Bk"/>
                <w:color w:val="000000"/>
                <w:szCs w:val="18"/>
                <w:lang w:val="es-MX"/>
              </w:rPr>
              <w:t xml:space="preserve">       </w:t>
            </w:r>
            <w:r w:rsidRPr="00986963">
              <w:rPr>
                <w:rFonts w:ascii="ITC Avant Garde Std Bk" w:hAnsi="ITC Avant Garde Std Bk"/>
                <w:color w:val="000000"/>
                <w:szCs w:val="18"/>
                <w:lang w:val="es-MX"/>
              </w:rPr>
              <w:t>Segundo apellido</w:t>
            </w:r>
          </w:p>
        </w:tc>
      </w:tr>
      <w:tr w:rsidR="00603BE9" w:rsidRPr="00986963" w14:paraId="43B22F0F" w14:textId="77777777" w:rsidTr="00603BE9">
        <w:trPr>
          <w:trHeight w:val="20"/>
        </w:trPr>
        <w:tc>
          <w:tcPr>
            <w:tcW w:w="5000" w:type="pct"/>
            <w:gridSpan w:val="9"/>
            <w:shd w:val="clear" w:color="auto" w:fill="D9D9D9" w:themeFill="background1" w:themeFillShade="D9"/>
          </w:tcPr>
          <w:p w14:paraId="3E32F372" w14:textId="77777777" w:rsidR="00603BE9" w:rsidRPr="00986963" w:rsidRDefault="00603BE9" w:rsidP="00603BE9">
            <w:pPr>
              <w:pStyle w:val="Texto"/>
              <w:spacing w:after="80" w:line="228"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Domicilio para oír y recibir notificaciones</w:t>
            </w:r>
          </w:p>
        </w:tc>
      </w:tr>
      <w:tr w:rsidR="00603BE9" w:rsidRPr="00986963" w14:paraId="2404D42A" w14:textId="77777777" w:rsidTr="00603BE9">
        <w:trPr>
          <w:trHeight w:val="20"/>
        </w:trPr>
        <w:tc>
          <w:tcPr>
            <w:tcW w:w="1160" w:type="pct"/>
            <w:gridSpan w:val="3"/>
          </w:tcPr>
          <w:p w14:paraId="25C439B4" w14:textId="77777777" w:rsidR="00603BE9" w:rsidRPr="00986963" w:rsidRDefault="00603BE9" w:rsidP="00603BE9">
            <w:pPr>
              <w:pStyle w:val="Texto"/>
              <w:spacing w:after="80" w:line="228" w:lineRule="exact"/>
              <w:ind w:firstLine="0"/>
              <w:jc w:val="left"/>
              <w:rPr>
                <w:rFonts w:ascii="ITC Avant Garde Std Bk" w:hAnsi="ITC Avant Garde Std Bk"/>
                <w:color w:val="000000"/>
                <w:szCs w:val="18"/>
                <w:lang w:val="es-MX"/>
              </w:rPr>
            </w:pPr>
            <w:r w:rsidRPr="00986963">
              <w:rPr>
                <w:rFonts w:ascii="ITC Avant Garde Std Bk" w:hAnsi="ITC Avant Garde Std Bk"/>
                <w:color w:val="000000"/>
                <w:szCs w:val="18"/>
                <w:lang w:val="es-MX"/>
              </w:rPr>
              <w:t>Calle y No. exterior e interior*:</w:t>
            </w:r>
          </w:p>
        </w:tc>
        <w:tc>
          <w:tcPr>
            <w:tcW w:w="1309" w:type="pct"/>
            <w:gridSpan w:val="2"/>
          </w:tcPr>
          <w:p w14:paraId="73E66D67" w14:textId="77777777" w:rsidR="00603BE9" w:rsidRPr="00986963" w:rsidRDefault="00603BE9" w:rsidP="00603BE9">
            <w:pPr>
              <w:pStyle w:val="Texto"/>
              <w:spacing w:after="80" w:line="228" w:lineRule="exact"/>
              <w:ind w:firstLine="0"/>
              <w:jc w:val="left"/>
              <w:rPr>
                <w:rFonts w:ascii="ITC Avant Garde Std Bk" w:hAnsi="ITC Avant Garde Std Bk"/>
                <w:b/>
                <w:color w:val="000000"/>
                <w:szCs w:val="18"/>
                <w:lang w:val="es-MX"/>
              </w:rPr>
            </w:pPr>
            <w:r w:rsidRPr="00986963">
              <w:rPr>
                <w:rFonts w:ascii="ITC Avant Garde Std Bk" w:hAnsi="ITC Avant Garde Std Bk"/>
                <w:b/>
                <w:color w:val="000000"/>
                <w:szCs w:val="18"/>
                <w:lang w:val="es-MX"/>
              </w:rPr>
              <w:t> </w:t>
            </w:r>
          </w:p>
        </w:tc>
        <w:tc>
          <w:tcPr>
            <w:tcW w:w="2033" w:type="pct"/>
            <w:gridSpan w:val="3"/>
          </w:tcPr>
          <w:p w14:paraId="69FFFF67" w14:textId="77777777" w:rsidR="00603BE9" w:rsidRPr="00986963" w:rsidRDefault="00603BE9" w:rsidP="00603BE9">
            <w:pPr>
              <w:pStyle w:val="Texto"/>
              <w:spacing w:after="80" w:line="228" w:lineRule="exact"/>
              <w:ind w:firstLine="0"/>
              <w:jc w:val="left"/>
              <w:rPr>
                <w:rFonts w:ascii="ITC Avant Garde Std Bk" w:hAnsi="ITC Avant Garde Std Bk"/>
                <w:color w:val="000000"/>
                <w:szCs w:val="18"/>
                <w:lang w:val="es-MX"/>
              </w:rPr>
            </w:pPr>
            <w:r w:rsidRPr="00986963">
              <w:rPr>
                <w:rFonts w:ascii="ITC Avant Garde Std Bk" w:hAnsi="ITC Avant Garde Std Bk"/>
                <w:color w:val="000000"/>
                <w:szCs w:val="18"/>
                <w:lang w:val="es-MX"/>
              </w:rPr>
              <w:t>Colonia*:</w:t>
            </w:r>
          </w:p>
        </w:tc>
        <w:tc>
          <w:tcPr>
            <w:tcW w:w="498" w:type="pct"/>
          </w:tcPr>
          <w:p w14:paraId="1CF5FD58" w14:textId="77777777" w:rsidR="00603BE9" w:rsidRPr="00986963" w:rsidRDefault="00603BE9" w:rsidP="00603BE9">
            <w:pPr>
              <w:pStyle w:val="Texto"/>
              <w:spacing w:after="80" w:line="228" w:lineRule="exact"/>
              <w:ind w:firstLine="0"/>
              <w:jc w:val="left"/>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c>
      </w:tr>
      <w:tr w:rsidR="00603BE9" w:rsidRPr="00986963" w14:paraId="68D0B10A" w14:textId="77777777" w:rsidTr="00603BE9">
        <w:trPr>
          <w:trHeight w:val="20"/>
        </w:trPr>
        <w:tc>
          <w:tcPr>
            <w:tcW w:w="1160" w:type="pct"/>
            <w:gridSpan w:val="3"/>
          </w:tcPr>
          <w:p w14:paraId="2B00AF08" w14:textId="77777777" w:rsidR="00603BE9" w:rsidRPr="00986963" w:rsidRDefault="00603BE9" w:rsidP="00603BE9">
            <w:pPr>
              <w:pStyle w:val="Texto"/>
              <w:spacing w:after="80" w:line="228" w:lineRule="exact"/>
              <w:ind w:firstLine="0"/>
              <w:jc w:val="left"/>
              <w:rPr>
                <w:rFonts w:ascii="ITC Avant Garde Std Bk" w:hAnsi="ITC Avant Garde Std Bk"/>
                <w:color w:val="000000"/>
                <w:szCs w:val="18"/>
                <w:lang w:val="es-MX"/>
              </w:rPr>
            </w:pPr>
            <w:r w:rsidRPr="00986963">
              <w:rPr>
                <w:rFonts w:ascii="ITC Avant Garde Std Bk" w:hAnsi="ITC Avant Garde Std Bk"/>
                <w:color w:val="000000"/>
                <w:szCs w:val="18"/>
                <w:lang w:val="es-MX"/>
              </w:rPr>
              <w:t>Municipio o Demarcación Territorial*:</w:t>
            </w:r>
          </w:p>
        </w:tc>
        <w:tc>
          <w:tcPr>
            <w:tcW w:w="1309" w:type="pct"/>
            <w:gridSpan w:val="2"/>
          </w:tcPr>
          <w:p w14:paraId="5447879E" w14:textId="77777777" w:rsidR="00603BE9" w:rsidRPr="00986963" w:rsidRDefault="00603BE9" w:rsidP="00603BE9">
            <w:pPr>
              <w:pStyle w:val="Texto"/>
              <w:spacing w:after="80" w:line="228" w:lineRule="exact"/>
              <w:ind w:firstLine="0"/>
              <w:jc w:val="left"/>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c>
        <w:tc>
          <w:tcPr>
            <w:tcW w:w="2033" w:type="pct"/>
            <w:gridSpan w:val="3"/>
          </w:tcPr>
          <w:p w14:paraId="572A9DB3" w14:textId="77777777" w:rsidR="00603BE9" w:rsidRPr="00986963" w:rsidRDefault="00603BE9" w:rsidP="00603BE9">
            <w:pPr>
              <w:pStyle w:val="Texto"/>
              <w:spacing w:after="80" w:line="228" w:lineRule="exact"/>
              <w:ind w:firstLine="0"/>
              <w:jc w:val="left"/>
              <w:rPr>
                <w:rFonts w:ascii="ITC Avant Garde Std Bk" w:hAnsi="ITC Avant Garde Std Bk"/>
                <w:color w:val="000000"/>
                <w:szCs w:val="18"/>
                <w:lang w:val="es-MX"/>
              </w:rPr>
            </w:pPr>
            <w:r w:rsidRPr="00986963">
              <w:rPr>
                <w:rFonts w:ascii="ITC Avant Garde Std Bk" w:hAnsi="ITC Avant Garde Std Bk"/>
                <w:color w:val="000000"/>
                <w:szCs w:val="18"/>
                <w:lang w:val="es-MX"/>
              </w:rPr>
              <w:t>Entidad Federativa*:</w:t>
            </w:r>
          </w:p>
        </w:tc>
        <w:tc>
          <w:tcPr>
            <w:tcW w:w="498" w:type="pct"/>
          </w:tcPr>
          <w:p w14:paraId="18F0CC0C"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c>
      </w:tr>
      <w:tr w:rsidR="00603BE9" w:rsidRPr="00986963" w14:paraId="63703897" w14:textId="77777777" w:rsidTr="00603BE9">
        <w:trPr>
          <w:trHeight w:val="20"/>
        </w:trPr>
        <w:tc>
          <w:tcPr>
            <w:tcW w:w="1160" w:type="pct"/>
            <w:gridSpan w:val="3"/>
          </w:tcPr>
          <w:p w14:paraId="2924ADD1"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Código Postal*:</w:t>
            </w:r>
          </w:p>
        </w:tc>
        <w:tc>
          <w:tcPr>
            <w:tcW w:w="1309" w:type="pct"/>
            <w:gridSpan w:val="2"/>
          </w:tcPr>
          <w:p w14:paraId="7F2CF4F4"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c>
        <w:tc>
          <w:tcPr>
            <w:tcW w:w="2033" w:type="pct"/>
            <w:gridSpan w:val="3"/>
          </w:tcPr>
          <w:p w14:paraId="7ABE2029"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Correo electrónico*:</w:t>
            </w:r>
          </w:p>
        </w:tc>
        <w:tc>
          <w:tcPr>
            <w:tcW w:w="498" w:type="pct"/>
          </w:tcPr>
          <w:p w14:paraId="6AE4B7E8"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c>
      </w:tr>
      <w:tr w:rsidR="00603BE9" w:rsidRPr="00986963" w14:paraId="7F1176A5" w14:textId="77777777" w:rsidTr="00603BE9">
        <w:trPr>
          <w:trHeight w:val="20"/>
        </w:trPr>
        <w:tc>
          <w:tcPr>
            <w:tcW w:w="1160" w:type="pct"/>
            <w:gridSpan w:val="3"/>
          </w:tcPr>
          <w:p w14:paraId="6337D5B1"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Teléfono oficina*:</w:t>
            </w:r>
          </w:p>
        </w:tc>
        <w:tc>
          <w:tcPr>
            <w:tcW w:w="1309" w:type="pct"/>
            <w:gridSpan w:val="2"/>
          </w:tcPr>
          <w:p w14:paraId="700DC329"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c>
        <w:tc>
          <w:tcPr>
            <w:tcW w:w="2033" w:type="pct"/>
            <w:gridSpan w:val="3"/>
          </w:tcPr>
          <w:p w14:paraId="5B04F042"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Teléfono móvil:</w:t>
            </w:r>
          </w:p>
        </w:tc>
        <w:tc>
          <w:tcPr>
            <w:tcW w:w="498" w:type="pct"/>
          </w:tcPr>
          <w:p w14:paraId="6781F143"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c>
      </w:tr>
      <w:tr w:rsidR="00603BE9" w:rsidRPr="00986963" w14:paraId="447B9216" w14:textId="77777777" w:rsidTr="00603BE9">
        <w:trPr>
          <w:trHeight w:val="20"/>
        </w:trPr>
        <w:tc>
          <w:tcPr>
            <w:tcW w:w="5000" w:type="pct"/>
            <w:gridSpan w:val="9"/>
            <w:shd w:val="clear" w:color="auto" w:fill="D9D9D9" w:themeFill="background1" w:themeFillShade="D9"/>
          </w:tcPr>
          <w:p w14:paraId="5C0199F1" w14:textId="77777777" w:rsidR="00603BE9" w:rsidRPr="00986963" w:rsidRDefault="00603BE9" w:rsidP="00603BE9">
            <w:pPr>
              <w:pStyle w:val="Texto"/>
              <w:spacing w:after="80" w:line="228"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 xml:space="preserve">Autorizados </w:t>
            </w:r>
            <w:r w:rsidRPr="00986963">
              <w:rPr>
                <w:rFonts w:ascii="ITC Avant Garde Std Bk" w:hAnsi="ITC Avant Garde Std Bk"/>
                <w:i/>
                <w:color w:val="000000"/>
                <w:szCs w:val="18"/>
                <w:lang w:val="es-MX"/>
              </w:rPr>
              <w:t>(Agregar las filas que considere necesarias)</w:t>
            </w:r>
          </w:p>
        </w:tc>
      </w:tr>
      <w:tr w:rsidR="00603BE9" w:rsidRPr="00986963" w14:paraId="54EE1862" w14:textId="77777777" w:rsidTr="00603BE9">
        <w:trPr>
          <w:trHeight w:val="20"/>
        </w:trPr>
        <w:tc>
          <w:tcPr>
            <w:tcW w:w="1160" w:type="pct"/>
            <w:gridSpan w:val="3"/>
          </w:tcPr>
          <w:p w14:paraId="53A0202C" w14:textId="77777777" w:rsidR="00603BE9" w:rsidRPr="00986963" w:rsidRDefault="00603BE9" w:rsidP="00603BE9">
            <w:pPr>
              <w:pStyle w:val="Texto"/>
              <w:spacing w:after="80" w:line="228" w:lineRule="exact"/>
              <w:ind w:firstLine="0"/>
              <w:jc w:val="left"/>
              <w:rPr>
                <w:rFonts w:ascii="ITC Avant Garde Std Bk" w:hAnsi="ITC Avant Garde Std Bk"/>
                <w:color w:val="000000"/>
                <w:szCs w:val="18"/>
                <w:lang w:val="es-MX"/>
              </w:rPr>
            </w:pPr>
            <w:r w:rsidRPr="00986963">
              <w:rPr>
                <w:rFonts w:ascii="ITC Avant Garde Std Bk" w:hAnsi="ITC Avant Garde Std Bk"/>
                <w:color w:val="000000"/>
                <w:szCs w:val="18"/>
                <w:lang w:val="es-MX"/>
              </w:rPr>
              <w:t>Nombre(s) completo(s) de la(s) persona(s)autorizada(s) para oír y recibir notificaciones:</w:t>
            </w:r>
          </w:p>
        </w:tc>
        <w:tc>
          <w:tcPr>
            <w:tcW w:w="3840" w:type="pct"/>
            <w:gridSpan w:val="6"/>
          </w:tcPr>
          <w:p w14:paraId="40FF0B15" w14:textId="77777777" w:rsidR="00603BE9" w:rsidRPr="00986963" w:rsidRDefault="00603BE9" w:rsidP="00603BE9">
            <w:pPr>
              <w:pStyle w:val="Texto"/>
              <w:tabs>
                <w:tab w:val="left" w:pos="289"/>
                <w:tab w:val="left" w:pos="2179"/>
                <w:tab w:val="left" w:pos="3979"/>
              </w:tabs>
              <w:spacing w:after="80" w:line="228" w:lineRule="exact"/>
              <w:ind w:firstLine="0"/>
              <w:rPr>
                <w:rFonts w:ascii="ITC Avant Garde Std Bk" w:hAnsi="ITC Avant Garde Std Bk"/>
                <w:color w:val="000000"/>
                <w:szCs w:val="18"/>
                <w:lang w:val="es-MX"/>
              </w:rPr>
            </w:pPr>
          </w:p>
          <w:p w14:paraId="1157FFD3" w14:textId="77777777" w:rsidR="00A533EB" w:rsidRDefault="00603BE9" w:rsidP="00A533EB">
            <w:pPr>
              <w:pStyle w:val="Texto"/>
              <w:tabs>
                <w:tab w:val="left" w:pos="289"/>
                <w:tab w:val="left" w:pos="2179"/>
                <w:tab w:val="left" w:pos="3979"/>
              </w:tabs>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ab/>
              <w:t>_________________</w:t>
            </w:r>
            <w:r w:rsidRPr="00986963">
              <w:rPr>
                <w:rFonts w:ascii="ITC Avant Garde Std Bk" w:hAnsi="ITC Avant Garde Std Bk"/>
                <w:color w:val="000000"/>
                <w:szCs w:val="18"/>
                <w:lang w:val="es-MX"/>
              </w:rPr>
              <w:tab/>
              <w:t>___________________</w:t>
            </w:r>
            <w:r w:rsidRPr="00986963">
              <w:rPr>
                <w:rFonts w:ascii="ITC Avant Garde Std Bk" w:hAnsi="ITC Avant Garde Std Bk"/>
                <w:color w:val="000000"/>
                <w:szCs w:val="18"/>
                <w:lang w:val="es-MX"/>
              </w:rPr>
              <w:tab/>
              <w:t>________________________</w:t>
            </w:r>
          </w:p>
          <w:p w14:paraId="3AEE005A" w14:textId="1807DFCA" w:rsidR="00A533EB" w:rsidRPr="00986963" w:rsidRDefault="00603BE9" w:rsidP="00A533EB">
            <w:pPr>
              <w:pStyle w:val="Texto"/>
              <w:tabs>
                <w:tab w:val="left" w:pos="289"/>
                <w:tab w:val="left" w:pos="2179"/>
                <w:tab w:val="left" w:pos="3979"/>
              </w:tabs>
              <w:spacing w:after="80" w:line="228" w:lineRule="exact"/>
              <w:ind w:left="388"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Nombre (s) </w:t>
            </w:r>
            <w:r w:rsidRPr="00986963">
              <w:rPr>
                <w:rFonts w:ascii="ITC Avant Garde Std Bk" w:hAnsi="ITC Avant Garde Std Bk"/>
                <w:color w:val="000000"/>
                <w:szCs w:val="18"/>
                <w:lang w:val="es-MX"/>
              </w:rPr>
              <w:tab/>
            </w:r>
            <w:r>
              <w:rPr>
                <w:rFonts w:ascii="ITC Avant Garde Std Bk" w:hAnsi="ITC Avant Garde Std Bk"/>
                <w:color w:val="000000"/>
                <w:szCs w:val="18"/>
                <w:lang w:val="es-MX"/>
              </w:rPr>
              <w:t xml:space="preserve">     </w:t>
            </w:r>
            <w:r w:rsidRPr="00986963">
              <w:rPr>
                <w:rFonts w:ascii="ITC Avant Garde Std Bk" w:hAnsi="ITC Avant Garde Std Bk"/>
                <w:color w:val="000000"/>
                <w:szCs w:val="18"/>
                <w:lang w:val="es-MX"/>
              </w:rPr>
              <w:t>Primer apellido</w:t>
            </w:r>
            <w:r w:rsidRPr="00986963">
              <w:rPr>
                <w:rFonts w:ascii="ITC Avant Garde Std Bk" w:hAnsi="ITC Avant Garde Std Bk"/>
                <w:color w:val="000000"/>
                <w:szCs w:val="18"/>
                <w:lang w:val="es-MX"/>
              </w:rPr>
              <w:tab/>
            </w:r>
            <w:r>
              <w:rPr>
                <w:rFonts w:ascii="ITC Avant Garde Std Bk" w:hAnsi="ITC Avant Garde Std Bk"/>
                <w:color w:val="000000"/>
                <w:szCs w:val="18"/>
                <w:lang w:val="es-MX"/>
              </w:rPr>
              <w:t xml:space="preserve">        </w:t>
            </w:r>
            <w:r w:rsidRPr="00986963">
              <w:rPr>
                <w:rFonts w:ascii="ITC Avant Garde Std Bk" w:hAnsi="ITC Avant Garde Std Bk"/>
                <w:color w:val="000000"/>
                <w:szCs w:val="18"/>
                <w:lang w:val="es-MX"/>
              </w:rPr>
              <w:t>Segundo apellido</w:t>
            </w:r>
          </w:p>
          <w:p w14:paraId="30CCEF3F" w14:textId="77777777" w:rsidR="00A533EB" w:rsidRDefault="00603BE9" w:rsidP="00A533EB">
            <w:pPr>
              <w:pStyle w:val="Texto"/>
              <w:tabs>
                <w:tab w:val="left" w:pos="289"/>
                <w:tab w:val="left" w:pos="2179"/>
                <w:tab w:val="left" w:pos="3979"/>
              </w:tabs>
              <w:spacing w:after="80" w:line="228" w:lineRule="exact"/>
              <w:ind w:left="246"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_________________</w:t>
            </w:r>
            <w:r w:rsidRPr="00986963">
              <w:rPr>
                <w:rFonts w:ascii="ITC Avant Garde Std Bk" w:hAnsi="ITC Avant Garde Std Bk"/>
                <w:color w:val="000000"/>
                <w:szCs w:val="18"/>
                <w:lang w:val="es-MX"/>
              </w:rPr>
              <w:tab/>
              <w:t>___________________</w:t>
            </w:r>
            <w:r w:rsidRPr="00986963">
              <w:rPr>
                <w:rFonts w:ascii="ITC Avant Garde Std Bk" w:hAnsi="ITC Avant Garde Std Bk"/>
                <w:color w:val="000000"/>
                <w:szCs w:val="18"/>
                <w:lang w:val="es-MX"/>
              </w:rPr>
              <w:tab/>
              <w:t>________________________</w:t>
            </w:r>
          </w:p>
          <w:p w14:paraId="1358E8F7" w14:textId="43947157" w:rsidR="00603BE9" w:rsidRPr="00986963" w:rsidRDefault="00603BE9" w:rsidP="00A533EB">
            <w:pPr>
              <w:pStyle w:val="Texto"/>
              <w:tabs>
                <w:tab w:val="left" w:pos="2179"/>
                <w:tab w:val="left" w:pos="3979"/>
              </w:tabs>
              <w:spacing w:after="80" w:line="228" w:lineRule="exact"/>
              <w:ind w:left="530" w:hanging="142"/>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Nombre (s) </w:t>
            </w:r>
            <w:r>
              <w:rPr>
                <w:rFonts w:ascii="ITC Avant Garde Std Bk" w:hAnsi="ITC Avant Garde Std Bk"/>
                <w:color w:val="000000"/>
                <w:szCs w:val="18"/>
                <w:lang w:val="es-MX"/>
              </w:rPr>
              <w:t xml:space="preserve">                </w:t>
            </w:r>
            <w:r w:rsidRPr="00986963">
              <w:rPr>
                <w:rFonts w:ascii="ITC Avant Garde Std Bk" w:hAnsi="ITC Avant Garde Std Bk"/>
                <w:color w:val="000000"/>
                <w:szCs w:val="18"/>
                <w:lang w:val="es-MX"/>
              </w:rPr>
              <w:t>Primer apellido</w:t>
            </w:r>
            <w:r w:rsidRPr="00986963">
              <w:rPr>
                <w:rFonts w:ascii="ITC Avant Garde Std Bk" w:hAnsi="ITC Avant Garde Std Bk"/>
                <w:color w:val="000000"/>
                <w:szCs w:val="18"/>
                <w:lang w:val="es-MX"/>
              </w:rPr>
              <w:tab/>
            </w:r>
            <w:r>
              <w:rPr>
                <w:rFonts w:ascii="ITC Avant Garde Std Bk" w:hAnsi="ITC Avant Garde Std Bk"/>
                <w:color w:val="000000"/>
                <w:szCs w:val="18"/>
                <w:lang w:val="es-MX"/>
              </w:rPr>
              <w:t xml:space="preserve">       </w:t>
            </w:r>
            <w:r w:rsidRPr="00986963">
              <w:rPr>
                <w:rFonts w:ascii="ITC Avant Garde Std Bk" w:hAnsi="ITC Avant Garde Std Bk"/>
                <w:color w:val="000000"/>
                <w:szCs w:val="18"/>
                <w:lang w:val="es-MX"/>
              </w:rPr>
              <w:t>Segundo apellido</w:t>
            </w:r>
          </w:p>
        </w:tc>
      </w:tr>
      <w:tr w:rsidR="00603BE9" w:rsidRPr="00986963" w14:paraId="6F6ED12D" w14:textId="77777777" w:rsidTr="00B668D8">
        <w:trPr>
          <w:trHeight w:val="20"/>
        </w:trPr>
        <w:tc>
          <w:tcPr>
            <w:tcW w:w="5000" w:type="pct"/>
            <w:gridSpan w:val="9"/>
            <w:shd w:val="clear" w:color="auto" w:fill="D9D9D9" w:themeFill="background1" w:themeFillShade="D9"/>
          </w:tcPr>
          <w:p w14:paraId="732E3F8C" w14:textId="77777777" w:rsidR="00603BE9" w:rsidRDefault="00603BE9" w:rsidP="00603BE9">
            <w:pPr>
              <w:pStyle w:val="Texto"/>
              <w:tabs>
                <w:tab w:val="left" w:pos="1350"/>
              </w:tabs>
              <w:spacing w:after="80" w:line="228"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SECCIÓN 3.</w:t>
            </w:r>
            <w:r w:rsidRPr="00986963">
              <w:rPr>
                <w:rFonts w:ascii="ITC Avant Garde Std Bk" w:hAnsi="ITC Avant Garde Std Bk"/>
                <w:b/>
                <w:color w:val="000000"/>
                <w:szCs w:val="18"/>
                <w:lang w:val="es-MX"/>
              </w:rPr>
              <w:tab/>
              <w:t>DOCUMENTACIÓN QUE DEBERÁ ADJUNTARSE AL PRESENTE FORMATO</w:t>
            </w:r>
          </w:p>
          <w:p w14:paraId="03870F9E" w14:textId="3D562459" w:rsidR="00B668D8" w:rsidRPr="00986963" w:rsidRDefault="00B668D8" w:rsidP="00603BE9">
            <w:pPr>
              <w:pStyle w:val="Texto"/>
              <w:tabs>
                <w:tab w:val="left" w:pos="1350"/>
              </w:tabs>
              <w:spacing w:after="80" w:line="228"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(Sólo los documentos que contengan un asterisco (*) deberán presentarse de manera obligatoria para la resolución del presente trámite)</w:t>
            </w:r>
          </w:p>
        </w:tc>
      </w:tr>
      <w:tr w:rsidR="00603BE9" w:rsidRPr="00986963" w14:paraId="2505D328" w14:textId="77777777" w:rsidTr="00B668D8">
        <w:trPr>
          <w:trHeight w:val="20"/>
        </w:trPr>
        <w:tc>
          <w:tcPr>
            <w:tcW w:w="2987" w:type="pct"/>
            <w:gridSpan w:val="6"/>
            <w:shd w:val="clear" w:color="auto" w:fill="D9D9D9" w:themeFill="background1" w:themeFillShade="D9"/>
          </w:tcPr>
          <w:p w14:paraId="43C8D76B" w14:textId="77777777" w:rsidR="00603BE9" w:rsidRPr="00986963" w:rsidRDefault="00603BE9" w:rsidP="00603BE9">
            <w:pPr>
              <w:pStyle w:val="Texto"/>
              <w:spacing w:after="80" w:line="228" w:lineRule="exact"/>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Tipo de documento</w:t>
            </w:r>
          </w:p>
        </w:tc>
        <w:tc>
          <w:tcPr>
            <w:tcW w:w="2013" w:type="pct"/>
            <w:gridSpan w:val="3"/>
            <w:shd w:val="clear" w:color="auto" w:fill="D9D9D9" w:themeFill="background1" w:themeFillShade="D9"/>
          </w:tcPr>
          <w:p w14:paraId="0AFCF313" w14:textId="77777777" w:rsidR="00603BE9" w:rsidRPr="00986963" w:rsidRDefault="00603BE9" w:rsidP="00603BE9">
            <w:pPr>
              <w:pStyle w:val="Texto"/>
              <w:spacing w:after="80" w:line="228" w:lineRule="exact"/>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Referencia</w:t>
            </w:r>
          </w:p>
        </w:tc>
      </w:tr>
      <w:tr w:rsidR="00B668D8" w:rsidRPr="00986963" w14:paraId="52E52186" w14:textId="77777777" w:rsidTr="00603BE9">
        <w:trPr>
          <w:trHeight w:val="20"/>
        </w:trPr>
        <w:tc>
          <w:tcPr>
            <w:tcW w:w="631" w:type="pct"/>
            <w:vMerge w:val="restart"/>
          </w:tcPr>
          <w:p w14:paraId="6B82624C" w14:textId="77777777" w:rsidR="00B668D8" w:rsidRPr="00986963" w:rsidRDefault="00B668D8" w:rsidP="00603BE9">
            <w:pPr>
              <w:pStyle w:val="Texto"/>
              <w:spacing w:after="80" w:line="228"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sym w:font="Wingdings 2" w:char="F0A3"/>
            </w:r>
          </w:p>
        </w:tc>
        <w:tc>
          <w:tcPr>
            <w:tcW w:w="2356" w:type="pct"/>
            <w:gridSpan w:val="5"/>
            <w:vMerge w:val="restart"/>
          </w:tcPr>
          <w:p w14:paraId="0401E35E" w14:textId="77777777" w:rsidR="00B668D8" w:rsidRPr="00986963" w:rsidRDefault="00B668D8" w:rsidP="00603BE9">
            <w:pPr>
              <w:pStyle w:val="Texto"/>
              <w:spacing w:after="80" w:line="228"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Reporte auditado*.</w:t>
            </w:r>
          </w:p>
        </w:tc>
        <w:tc>
          <w:tcPr>
            <w:tcW w:w="2013" w:type="pct"/>
            <w:gridSpan w:val="3"/>
          </w:tcPr>
          <w:p w14:paraId="577C3409" w14:textId="77777777" w:rsidR="00B668D8" w:rsidRPr="00986963" w:rsidRDefault="00B668D8" w:rsidP="00603BE9">
            <w:pPr>
              <w:pStyle w:val="Texto"/>
              <w:spacing w:after="80" w:line="228"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Especifique:</w:t>
            </w:r>
          </w:p>
        </w:tc>
      </w:tr>
      <w:tr w:rsidR="00B668D8" w:rsidRPr="00986963" w14:paraId="278F1C95" w14:textId="77777777" w:rsidTr="00B668D8">
        <w:trPr>
          <w:trHeight w:val="1417"/>
        </w:trPr>
        <w:tc>
          <w:tcPr>
            <w:tcW w:w="631" w:type="pct"/>
            <w:vMerge/>
          </w:tcPr>
          <w:p w14:paraId="353F436E" w14:textId="77777777" w:rsidR="00B668D8" w:rsidRPr="00986963" w:rsidRDefault="00B668D8" w:rsidP="00603BE9">
            <w:pPr>
              <w:pStyle w:val="Texto"/>
              <w:spacing w:after="80" w:line="228" w:lineRule="exact"/>
              <w:ind w:firstLine="0"/>
              <w:jc w:val="center"/>
              <w:rPr>
                <w:rFonts w:ascii="ITC Avant Garde Std Bk" w:hAnsi="ITC Avant Garde Std Bk"/>
                <w:color w:val="000000"/>
                <w:szCs w:val="18"/>
                <w:lang w:val="es-MX"/>
              </w:rPr>
            </w:pPr>
          </w:p>
        </w:tc>
        <w:tc>
          <w:tcPr>
            <w:tcW w:w="2356" w:type="pct"/>
            <w:gridSpan w:val="5"/>
            <w:vMerge/>
          </w:tcPr>
          <w:p w14:paraId="570AAD2D" w14:textId="77777777" w:rsidR="00B668D8" w:rsidRPr="00986963" w:rsidRDefault="00B668D8" w:rsidP="00603BE9">
            <w:pPr>
              <w:pStyle w:val="Texto"/>
              <w:spacing w:after="80" w:line="228" w:lineRule="exact"/>
              <w:ind w:firstLine="0"/>
              <w:jc w:val="center"/>
              <w:rPr>
                <w:rFonts w:ascii="ITC Avant Garde Std Bk" w:hAnsi="ITC Avant Garde Std Bk"/>
                <w:color w:val="000000"/>
                <w:szCs w:val="18"/>
                <w:lang w:val="es-MX"/>
              </w:rPr>
            </w:pPr>
          </w:p>
        </w:tc>
        <w:tc>
          <w:tcPr>
            <w:tcW w:w="2013" w:type="pct"/>
            <w:gridSpan w:val="3"/>
          </w:tcPr>
          <w:p w14:paraId="4FA27C80" w14:textId="77777777" w:rsidR="00B668D8" w:rsidRPr="00986963" w:rsidRDefault="00B668D8" w:rsidP="00603BE9">
            <w:pPr>
              <w:pStyle w:val="Texto"/>
              <w:spacing w:after="80" w:line="228" w:lineRule="exact"/>
              <w:ind w:firstLine="0"/>
              <w:rPr>
                <w:rFonts w:ascii="ITC Avant Garde Std Bk" w:hAnsi="ITC Avant Garde Std Bk"/>
                <w:color w:val="000000"/>
                <w:szCs w:val="18"/>
                <w:lang w:val="es-MX"/>
              </w:rPr>
            </w:pPr>
          </w:p>
        </w:tc>
      </w:tr>
      <w:tr w:rsidR="00603BE9" w:rsidRPr="00986963" w14:paraId="1B59B4E7" w14:textId="77777777" w:rsidTr="00603BE9">
        <w:trPr>
          <w:trHeight w:val="20"/>
        </w:trPr>
        <w:tc>
          <w:tcPr>
            <w:tcW w:w="631" w:type="pct"/>
            <w:vMerge w:val="restart"/>
          </w:tcPr>
          <w:p w14:paraId="15D46D42" w14:textId="77777777" w:rsidR="00603BE9" w:rsidRPr="00986963" w:rsidRDefault="00603BE9" w:rsidP="00603BE9">
            <w:pPr>
              <w:pStyle w:val="Texto"/>
              <w:spacing w:after="80" w:line="228" w:lineRule="exact"/>
              <w:ind w:firstLine="0"/>
              <w:jc w:val="center"/>
              <w:rPr>
                <w:rFonts w:ascii="ITC Avant Garde Std Bk" w:hAnsi="ITC Avant Garde Std Bk"/>
                <w:color w:val="000000"/>
                <w:szCs w:val="18"/>
                <w:lang w:val="es-MX"/>
              </w:rPr>
            </w:pPr>
            <w:r w:rsidRPr="00986963">
              <w:rPr>
                <w:rFonts w:ascii="ITC Avant Garde Std Bk" w:eastAsia="MS Gothic" w:hAnsi="ITC Avant Garde Std Bk"/>
                <w:color w:val="000000"/>
                <w:szCs w:val="18"/>
                <w:lang w:val="es-MX"/>
              </w:rPr>
              <w:sym w:font="Wingdings 2" w:char="F0A3"/>
            </w:r>
          </w:p>
        </w:tc>
        <w:tc>
          <w:tcPr>
            <w:tcW w:w="2356" w:type="pct"/>
            <w:gridSpan w:val="5"/>
            <w:vMerge w:val="restart"/>
          </w:tcPr>
          <w:p w14:paraId="117045BC" w14:textId="77777777" w:rsidR="00603BE9" w:rsidRPr="00986963" w:rsidRDefault="00603BE9" w:rsidP="00603BE9">
            <w:pPr>
              <w:pStyle w:val="Texto"/>
              <w:spacing w:after="80" w:line="228"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Informe del auditor*.</w:t>
            </w:r>
          </w:p>
        </w:tc>
        <w:tc>
          <w:tcPr>
            <w:tcW w:w="2013" w:type="pct"/>
            <w:gridSpan w:val="3"/>
          </w:tcPr>
          <w:p w14:paraId="1B2FFF16" w14:textId="77777777" w:rsidR="00603BE9" w:rsidRPr="00986963" w:rsidRDefault="00603BE9" w:rsidP="00603BE9">
            <w:pPr>
              <w:pStyle w:val="Texto"/>
              <w:spacing w:after="80" w:line="228"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Especifique:</w:t>
            </w:r>
          </w:p>
        </w:tc>
      </w:tr>
      <w:tr w:rsidR="00603BE9" w:rsidRPr="00986963" w14:paraId="2E6F2F71" w14:textId="77777777" w:rsidTr="00603BE9">
        <w:trPr>
          <w:trHeight w:val="1283"/>
        </w:trPr>
        <w:tc>
          <w:tcPr>
            <w:tcW w:w="631" w:type="pct"/>
            <w:vMerge/>
          </w:tcPr>
          <w:p w14:paraId="5B7DC773" w14:textId="77777777" w:rsidR="00603BE9" w:rsidRPr="00986963" w:rsidRDefault="00603BE9" w:rsidP="00603BE9">
            <w:pPr>
              <w:pStyle w:val="Texto"/>
              <w:spacing w:after="80" w:line="228" w:lineRule="exact"/>
              <w:ind w:firstLine="0"/>
              <w:jc w:val="center"/>
              <w:rPr>
                <w:rFonts w:ascii="ITC Avant Garde Std Bk" w:hAnsi="ITC Avant Garde Std Bk"/>
                <w:color w:val="000000"/>
                <w:szCs w:val="18"/>
                <w:lang w:val="es-MX"/>
              </w:rPr>
            </w:pPr>
          </w:p>
        </w:tc>
        <w:tc>
          <w:tcPr>
            <w:tcW w:w="2356" w:type="pct"/>
            <w:gridSpan w:val="5"/>
            <w:vMerge/>
          </w:tcPr>
          <w:p w14:paraId="03597633" w14:textId="77777777" w:rsidR="00603BE9" w:rsidRPr="00986963" w:rsidRDefault="00603BE9" w:rsidP="00603BE9">
            <w:pPr>
              <w:pStyle w:val="Texto"/>
              <w:spacing w:after="80" w:line="228" w:lineRule="exact"/>
              <w:ind w:firstLine="0"/>
              <w:jc w:val="center"/>
              <w:rPr>
                <w:rFonts w:ascii="ITC Avant Garde Std Bk" w:hAnsi="ITC Avant Garde Std Bk"/>
                <w:color w:val="000000"/>
                <w:szCs w:val="18"/>
                <w:lang w:val="es-MX"/>
              </w:rPr>
            </w:pPr>
          </w:p>
        </w:tc>
        <w:tc>
          <w:tcPr>
            <w:tcW w:w="2013" w:type="pct"/>
            <w:gridSpan w:val="3"/>
          </w:tcPr>
          <w:p w14:paraId="1A1839D4"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c>
      </w:tr>
      <w:tr w:rsidR="00603BE9" w:rsidRPr="00986963" w14:paraId="79DE0BF5" w14:textId="77777777" w:rsidTr="00603BE9">
        <w:trPr>
          <w:trHeight w:val="20"/>
        </w:trPr>
        <w:tc>
          <w:tcPr>
            <w:tcW w:w="5000" w:type="pct"/>
            <w:gridSpan w:val="9"/>
          </w:tcPr>
          <w:p w14:paraId="7A7BC914"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Asimismo, 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w:t>
            </w:r>
          </w:p>
        </w:tc>
      </w:tr>
      <w:tr w:rsidR="00603BE9" w:rsidRPr="00986963" w14:paraId="2F7EE41B" w14:textId="77777777" w:rsidTr="00603BE9">
        <w:trPr>
          <w:trHeight w:val="20"/>
        </w:trPr>
        <w:tc>
          <w:tcPr>
            <w:tcW w:w="5000" w:type="pct"/>
            <w:gridSpan w:val="9"/>
          </w:tcPr>
          <w:p w14:paraId="0B4E490B" w14:textId="77777777" w:rsidR="00B668D8" w:rsidRDefault="00603BE9" w:rsidP="00603BE9">
            <w:pPr>
              <w:pStyle w:val="Texto"/>
              <w:spacing w:after="60" w:line="219" w:lineRule="exact"/>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AVISO DE PRIVACIDAD SIMPLIFICADO</w:t>
            </w:r>
            <w:r w:rsidR="00B668D8" w:rsidRPr="00986963">
              <w:rPr>
                <w:rFonts w:ascii="ITC Avant Garde Std Bk" w:hAnsi="ITC Avant Garde Std Bk"/>
                <w:b/>
                <w:color w:val="000000"/>
                <w:szCs w:val="18"/>
                <w:lang w:val="es-MX"/>
              </w:rPr>
              <w:t xml:space="preserve"> </w:t>
            </w:r>
          </w:p>
          <w:p w14:paraId="37403317" w14:textId="77777777" w:rsidR="00B668D8" w:rsidRDefault="00B668D8" w:rsidP="00B668D8">
            <w:pPr>
              <w:pStyle w:val="Texto"/>
              <w:spacing w:after="60" w:line="219" w:lineRule="exact"/>
              <w:ind w:firstLine="0"/>
              <w:rPr>
                <w:rFonts w:ascii="ITC Avant Garde Std Bk" w:hAnsi="ITC Avant Garde Std Bk"/>
                <w:b/>
                <w:color w:val="000000"/>
                <w:szCs w:val="18"/>
                <w:lang w:val="es-MX"/>
              </w:rPr>
            </w:pPr>
          </w:p>
          <w:p w14:paraId="4E8F3167" w14:textId="77777777" w:rsidR="00B668D8" w:rsidRDefault="00B668D8" w:rsidP="00B668D8">
            <w:pPr>
              <w:pStyle w:val="Texto"/>
              <w:spacing w:after="60" w:line="219" w:lineRule="exact"/>
              <w:ind w:firstLine="0"/>
              <w:rPr>
                <w:rFonts w:ascii="ITC Avant Garde Std Bk" w:hAnsi="ITC Avant Garde Std Bk"/>
                <w:color w:val="000000"/>
                <w:szCs w:val="18"/>
                <w:lang w:val="es-MX"/>
              </w:rPr>
            </w:pPr>
            <w:r w:rsidRPr="00986963">
              <w:rPr>
                <w:rFonts w:ascii="ITC Avant Garde Std Bk" w:hAnsi="ITC Avant Garde Std Bk"/>
                <w:b/>
                <w:color w:val="000000"/>
                <w:szCs w:val="18"/>
                <w:lang w:val="es-MX"/>
              </w:rPr>
              <w:t>Responsable del tratamiento</w:t>
            </w:r>
            <w:r w:rsidRPr="00986963">
              <w:rPr>
                <w:rFonts w:ascii="ITC Avant Garde Std Bk" w:hAnsi="ITC Avant Garde Std Bk"/>
                <w:color w:val="000000"/>
                <w:szCs w:val="18"/>
                <w:lang w:val="es-MX"/>
              </w:rPr>
              <w:t xml:space="preserve"> </w:t>
            </w:r>
          </w:p>
          <w:p w14:paraId="1D09E56D" w14:textId="26CE932C" w:rsidR="00603BE9" w:rsidRDefault="00B668D8" w:rsidP="00B668D8">
            <w:pPr>
              <w:pStyle w:val="Texto"/>
              <w:spacing w:after="60" w:line="219"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El Instituto Federal de Telecomunicaciones (IFT), a través de la Dirección de Supervisión de Telecomunicaciones</w:t>
            </w:r>
            <w:r>
              <w:rPr>
                <w:rFonts w:ascii="ITC Avant Garde Std Bk" w:hAnsi="ITC Avant Garde Std Bk"/>
                <w:color w:val="000000"/>
                <w:szCs w:val="18"/>
                <w:lang w:val="es-MX"/>
              </w:rPr>
              <w:t>.</w:t>
            </w:r>
          </w:p>
          <w:p w14:paraId="3AC4B132" w14:textId="77777777" w:rsidR="00B668D8" w:rsidRDefault="00B668D8" w:rsidP="00B668D8">
            <w:pPr>
              <w:pStyle w:val="Texto"/>
              <w:spacing w:after="60" w:line="219" w:lineRule="exact"/>
              <w:ind w:firstLine="0"/>
              <w:rPr>
                <w:rFonts w:ascii="ITC Avant Garde Std Bk" w:hAnsi="ITC Avant Garde Std Bk"/>
                <w:b/>
                <w:color w:val="000000"/>
                <w:szCs w:val="18"/>
                <w:lang w:val="es-MX"/>
              </w:rPr>
            </w:pPr>
          </w:p>
          <w:p w14:paraId="254EFCD5" w14:textId="77777777" w:rsidR="00B668D8" w:rsidRDefault="00B668D8" w:rsidP="00B668D8">
            <w:pPr>
              <w:pStyle w:val="Texto"/>
              <w:spacing w:after="60" w:line="219"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Datos recabados:</w:t>
            </w:r>
          </w:p>
          <w:p w14:paraId="044260B7" w14:textId="77777777" w:rsidR="00B668D8" w:rsidRPr="00B668D8" w:rsidRDefault="00B668D8" w:rsidP="00B668D8">
            <w:pPr>
              <w:pStyle w:val="Texto"/>
              <w:numPr>
                <w:ilvl w:val="0"/>
                <w:numId w:val="16"/>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Nombres de personas físicas y denominación o razón social de personas morales</w:t>
            </w:r>
          </w:p>
          <w:p w14:paraId="286422EE" w14:textId="77777777" w:rsidR="00B668D8" w:rsidRPr="00B668D8" w:rsidRDefault="00B668D8" w:rsidP="00B668D8">
            <w:pPr>
              <w:pStyle w:val="Texto"/>
              <w:numPr>
                <w:ilvl w:val="0"/>
                <w:numId w:val="16"/>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Teléfono (celular y/o particular)</w:t>
            </w:r>
          </w:p>
          <w:p w14:paraId="7F8ED1A4" w14:textId="77777777" w:rsidR="00B668D8" w:rsidRPr="00B668D8" w:rsidRDefault="00B668D8" w:rsidP="00B668D8">
            <w:pPr>
              <w:pStyle w:val="Texto"/>
              <w:numPr>
                <w:ilvl w:val="0"/>
                <w:numId w:val="16"/>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Correo electrónico</w:t>
            </w:r>
          </w:p>
          <w:p w14:paraId="3ACEB06D" w14:textId="77777777" w:rsidR="00B668D8" w:rsidRPr="00B668D8" w:rsidRDefault="00B668D8" w:rsidP="00B668D8">
            <w:pPr>
              <w:pStyle w:val="Texto"/>
              <w:numPr>
                <w:ilvl w:val="0"/>
                <w:numId w:val="16"/>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Nacionalidad</w:t>
            </w:r>
          </w:p>
          <w:p w14:paraId="76AAE000" w14:textId="77777777" w:rsidR="00B668D8" w:rsidRPr="00B668D8" w:rsidRDefault="00B668D8" w:rsidP="00B668D8">
            <w:pPr>
              <w:pStyle w:val="Texto"/>
              <w:numPr>
                <w:ilvl w:val="0"/>
                <w:numId w:val="16"/>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Registro Federal de Contribuyentes</w:t>
            </w:r>
          </w:p>
          <w:p w14:paraId="01915125" w14:textId="77777777" w:rsidR="00B668D8" w:rsidRPr="00B668D8" w:rsidRDefault="00B668D8" w:rsidP="00B668D8">
            <w:pPr>
              <w:pStyle w:val="Texto"/>
              <w:numPr>
                <w:ilvl w:val="0"/>
                <w:numId w:val="16"/>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Clave Única de Registro de Población</w:t>
            </w:r>
          </w:p>
          <w:p w14:paraId="074416BE" w14:textId="77777777" w:rsidR="00B668D8" w:rsidRPr="00B668D8" w:rsidRDefault="00B668D8" w:rsidP="00B668D8">
            <w:pPr>
              <w:pStyle w:val="Texto"/>
              <w:numPr>
                <w:ilvl w:val="0"/>
                <w:numId w:val="16"/>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Domicilio para oír y recibir notificaciones</w:t>
            </w:r>
          </w:p>
          <w:p w14:paraId="74B0F2AF" w14:textId="77777777" w:rsidR="00B668D8" w:rsidRPr="00B668D8" w:rsidRDefault="00B668D8" w:rsidP="00B668D8">
            <w:pPr>
              <w:pStyle w:val="Texto"/>
              <w:numPr>
                <w:ilvl w:val="0"/>
                <w:numId w:val="16"/>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Información técnica y económica</w:t>
            </w:r>
          </w:p>
          <w:p w14:paraId="38117D9F" w14:textId="77777777" w:rsidR="00B668D8" w:rsidRPr="00B668D8" w:rsidRDefault="00B668D8" w:rsidP="00B668D8">
            <w:pPr>
              <w:pStyle w:val="Texto"/>
              <w:numPr>
                <w:ilvl w:val="0"/>
                <w:numId w:val="16"/>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Documentación que acredita personalidad:</w:t>
            </w:r>
          </w:p>
          <w:p w14:paraId="7ABD3395" w14:textId="77777777" w:rsidR="00B668D8" w:rsidRDefault="00B668D8" w:rsidP="00B668D8">
            <w:pPr>
              <w:pStyle w:val="Texto"/>
              <w:spacing w:after="60" w:line="219" w:lineRule="exact"/>
              <w:ind w:left="-50" w:firstLine="0"/>
              <w:rPr>
                <w:rFonts w:ascii="ITC Avant Garde Std Bk" w:hAnsi="ITC Avant Garde Std Bk"/>
                <w:color w:val="000000"/>
                <w:szCs w:val="18"/>
                <w:lang w:val="es-MX"/>
              </w:rPr>
            </w:pPr>
            <w:r w:rsidRPr="00B668D8">
              <w:rPr>
                <w:rFonts w:ascii="ITC Avant Garde Std Bk" w:hAnsi="ITC Avant Garde Std Bk"/>
                <w:color w:val="000000"/>
                <w:szCs w:val="18"/>
                <w:lang w:val="es-MX"/>
              </w:rPr>
              <w:t xml:space="preserve">- </w:t>
            </w:r>
            <w:r w:rsidRPr="00986963">
              <w:rPr>
                <w:rFonts w:ascii="ITC Avant Garde Std Bk" w:hAnsi="ITC Avant Garde Std Bk"/>
                <w:color w:val="000000"/>
                <w:szCs w:val="18"/>
                <w:lang w:val="es-MX"/>
              </w:rPr>
              <w:t>Para persona física: INE, Cédula profesional, Pasaporte, acta de nacimiento, certificado de nacionalidad mexicana, carta de naturalización, pasaporte vigente, cédula de identidad ciudadana, matrícula consular o cartilla liberada del servicio militar nacional.</w:t>
            </w:r>
          </w:p>
          <w:p w14:paraId="2323EDC2" w14:textId="77777777" w:rsidR="00B668D8" w:rsidRDefault="00B668D8" w:rsidP="00B668D8">
            <w:pPr>
              <w:pStyle w:val="Texto"/>
              <w:spacing w:after="60" w:line="219" w:lineRule="exact"/>
              <w:ind w:left="-50"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Para persona moral: testimonio o copia certificada de la escritura pública en la que conste el poder o acta constitutiva y compulsa de los estatutos sociales vigentes.</w:t>
            </w:r>
          </w:p>
          <w:p w14:paraId="1FB62FE6" w14:textId="77777777" w:rsidR="00B668D8" w:rsidRPr="00B668D8" w:rsidRDefault="00B668D8" w:rsidP="00B668D8">
            <w:pPr>
              <w:pStyle w:val="Texto"/>
              <w:numPr>
                <w:ilvl w:val="0"/>
                <w:numId w:val="17"/>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Comprobante de domicilio</w:t>
            </w:r>
          </w:p>
          <w:p w14:paraId="5A2C565F" w14:textId="77777777" w:rsidR="00B668D8" w:rsidRPr="00B668D8" w:rsidRDefault="00B668D8" w:rsidP="00B668D8">
            <w:pPr>
              <w:pStyle w:val="Texto"/>
              <w:numPr>
                <w:ilvl w:val="0"/>
                <w:numId w:val="17"/>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Escritura pública con los poderes suficientes para representar al interesado</w:t>
            </w:r>
          </w:p>
          <w:p w14:paraId="2CB66488" w14:textId="77777777" w:rsidR="00B668D8" w:rsidRDefault="00B668D8" w:rsidP="00B668D8">
            <w:pPr>
              <w:pStyle w:val="Texto"/>
              <w:spacing w:after="60" w:line="219" w:lineRule="exact"/>
              <w:rPr>
                <w:rFonts w:ascii="ITC Avant Garde Std Bk" w:hAnsi="ITC Avant Garde Std Bk"/>
                <w:b/>
                <w:color w:val="000000"/>
                <w:szCs w:val="18"/>
                <w:lang w:val="es-MX"/>
              </w:rPr>
            </w:pPr>
          </w:p>
          <w:p w14:paraId="41B27EE7" w14:textId="044F0C29" w:rsidR="00B668D8" w:rsidRDefault="00B668D8" w:rsidP="00B668D8">
            <w:pPr>
              <w:pStyle w:val="Texto"/>
              <w:spacing w:after="60" w:line="219"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Las finalidades del tratamiento para las cuales se obtienen los datos personales</w:t>
            </w:r>
          </w:p>
          <w:p w14:paraId="6792301A" w14:textId="1F71AD13" w:rsidR="00B668D8" w:rsidRPr="00B668D8" w:rsidRDefault="00B668D8" w:rsidP="00B668D8">
            <w:pPr>
              <w:pStyle w:val="Texto"/>
              <w:numPr>
                <w:ilvl w:val="0"/>
                <w:numId w:val="18"/>
              </w:numPr>
              <w:spacing w:after="60" w:line="219" w:lineRule="exact"/>
              <w:ind w:left="310" w:hanging="284"/>
              <w:rPr>
                <w:rFonts w:ascii="ITC Avant Garde Std Bk" w:hAnsi="ITC Avant Garde Std Bk"/>
                <w:b/>
                <w:color w:val="000000"/>
                <w:szCs w:val="18"/>
                <w:lang w:val="es-MX"/>
              </w:rPr>
            </w:pPr>
            <w:r w:rsidRPr="00986963">
              <w:rPr>
                <w:rFonts w:ascii="ITC Avant Garde Std Bk" w:hAnsi="ITC Avant Garde Std Bk"/>
                <w:color w:val="000000"/>
                <w:szCs w:val="18"/>
                <w:lang w:val="es-MX"/>
              </w:rPr>
              <w:t>Notificar y contactar a los Interesados en su caso, respecto del correspondiente trámite.</w:t>
            </w:r>
          </w:p>
          <w:p w14:paraId="67096A9F" w14:textId="77777777" w:rsidR="00B668D8" w:rsidRDefault="00B668D8" w:rsidP="00B668D8">
            <w:pPr>
              <w:pStyle w:val="Texto"/>
              <w:spacing w:after="60" w:line="219" w:lineRule="exact"/>
              <w:ind w:left="310" w:firstLine="0"/>
              <w:rPr>
                <w:rFonts w:ascii="ITC Avant Garde Std Bk" w:hAnsi="ITC Avant Garde Std Bk"/>
                <w:b/>
                <w:color w:val="000000"/>
                <w:szCs w:val="18"/>
                <w:lang w:val="es-MX"/>
              </w:rPr>
            </w:pPr>
          </w:p>
          <w:p w14:paraId="4B67DD97" w14:textId="77777777" w:rsidR="00B668D8" w:rsidRDefault="00B668D8" w:rsidP="00B668D8">
            <w:pPr>
              <w:pStyle w:val="Texto"/>
              <w:spacing w:after="60" w:line="219"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Transferencias de datos personales</w:t>
            </w:r>
          </w:p>
          <w:p w14:paraId="7A688D59" w14:textId="77777777" w:rsidR="00B668D8" w:rsidRDefault="00B668D8" w:rsidP="00B668D8">
            <w:pPr>
              <w:pStyle w:val="Texto"/>
              <w:spacing w:after="60" w:line="219"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lastRenderedPageBreak/>
              <w:t>El IFT, a través de la Dirección de Supervisión de Telecomunicaciones,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LGPDPPSO.</w:t>
            </w:r>
          </w:p>
          <w:p w14:paraId="76C6F289" w14:textId="77777777" w:rsidR="00B668D8" w:rsidRDefault="00B668D8" w:rsidP="00B668D8">
            <w:pPr>
              <w:pStyle w:val="Texto"/>
              <w:spacing w:after="60" w:line="219" w:lineRule="exact"/>
              <w:ind w:firstLine="0"/>
              <w:rPr>
                <w:rFonts w:ascii="ITC Avant Garde Std Bk" w:hAnsi="ITC Avant Garde Std Bk"/>
                <w:b/>
                <w:color w:val="000000"/>
                <w:szCs w:val="18"/>
                <w:lang w:val="es-MX"/>
              </w:rPr>
            </w:pPr>
          </w:p>
          <w:p w14:paraId="5B1A8C89" w14:textId="77777777" w:rsidR="00B668D8" w:rsidRDefault="00B668D8" w:rsidP="00B668D8">
            <w:pPr>
              <w:pStyle w:val="Texto"/>
              <w:spacing w:after="60" w:line="219" w:lineRule="exact"/>
              <w:ind w:firstLine="0"/>
              <w:rPr>
                <w:rFonts w:ascii="ITC Avant Garde Std Bk" w:hAnsi="ITC Avant Garde Std Bk"/>
                <w:color w:val="000000"/>
                <w:szCs w:val="18"/>
                <w:lang w:val="es-MX"/>
              </w:rPr>
            </w:pPr>
            <w:r w:rsidRPr="00986963">
              <w:rPr>
                <w:rFonts w:ascii="ITC Avant Garde Std Bk" w:hAnsi="ITC Avant Garde Std Bk"/>
                <w:b/>
                <w:color w:val="000000"/>
                <w:szCs w:val="18"/>
                <w:lang w:val="es-MX"/>
              </w:rPr>
              <w:t>Ejercicio de los derechos ARCO</w:t>
            </w:r>
            <w:r w:rsidRPr="00986963">
              <w:rPr>
                <w:rFonts w:ascii="ITC Avant Garde Std Bk" w:hAnsi="ITC Avant Garde Std Bk"/>
                <w:color w:val="000000"/>
                <w:szCs w:val="18"/>
                <w:lang w:val="es-MX"/>
              </w:rPr>
              <w:t xml:space="preserve"> </w:t>
            </w:r>
          </w:p>
          <w:p w14:paraId="02EC382C" w14:textId="109B414A" w:rsidR="00B668D8" w:rsidRDefault="00B668D8" w:rsidP="00B668D8">
            <w:pPr>
              <w:pStyle w:val="Texto"/>
              <w:spacing w:after="60" w:line="219"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Para ejercer sus derechos de Acceso, Rectificación, Cancelación y Oposición (ARCO) al tratamiento de los datos personales establecidos en la LGPDPPSO; deberá hacerlos a través de la Unidad de Transparencia del Instituto Federal de Telecomunicaciones ubicada en la Planta Baja, del Edificio Sede con domicilio en Insurgentes Sur #1143, Col. Nochebuena, Demarcación Territorial Benito Juárez, Ciudad de México,  C.P. </w:t>
            </w:r>
            <w:smartTag w:uri="urn:schemas-microsoft-com:office:smarttags" w:element="metricconverter">
              <w:smartTagPr>
                <w:attr w:name="ProductID" w:val="03720, a"/>
              </w:smartTagPr>
              <w:r w:rsidRPr="00986963">
                <w:rPr>
                  <w:rFonts w:ascii="ITC Avant Garde Std Bk" w:hAnsi="ITC Avant Garde Std Bk"/>
                  <w:color w:val="000000"/>
                  <w:szCs w:val="18"/>
                  <w:lang w:val="es-MX"/>
                </w:rPr>
                <w:t>03720, a</w:t>
              </w:r>
            </w:smartTag>
            <w:r w:rsidRPr="00986963">
              <w:rPr>
                <w:rFonts w:ascii="ITC Avant Garde Std Bk" w:hAnsi="ITC Avant Garde Std Bk"/>
                <w:color w:val="000000"/>
                <w:szCs w:val="18"/>
                <w:lang w:val="es-MX"/>
              </w:rPr>
              <w:t xml:space="preserve"> los teléfonos 5015 4598 y 5015 2200, o al correo electrónico </w:t>
            </w:r>
            <w:hyperlink r:id="rId17" w:history="1">
              <w:r w:rsidR="00CD23F4" w:rsidRPr="00B43D35">
                <w:rPr>
                  <w:rStyle w:val="Hipervnculo"/>
                  <w:rFonts w:ascii="ITC Avant Garde Std Bk" w:hAnsi="ITC Avant Garde Std Bk"/>
                  <w:szCs w:val="18"/>
                  <w:lang w:val="es-MX"/>
                </w:rPr>
                <w:t>unidad.transparencia@ift.org.mx</w:t>
              </w:r>
            </w:hyperlink>
          </w:p>
          <w:p w14:paraId="45BF86CD" w14:textId="77777777" w:rsidR="00B668D8" w:rsidRDefault="00B668D8" w:rsidP="00B668D8">
            <w:pPr>
              <w:pStyle w:val="Texto"/>
              <w:spacing w:after="60" w:line="219" w:lineRule="exact"/>
              <w:ind w:firstLine="0"/>
              <w:rPr>
                <w:rFonts w:ascii="ITC Avant Garde Std Bk" w:hAnsi="ITC Avant Garde Std Bk"/>
                <w:b/>
                <w:color w:val="000000"/>
                <w:szCs w:val="18"/>
                <w:lang w:val="es-MX"/>
              </w:rPr>
            </w:pPr>
          </w:p>
          <w:p w14:paraId="3079F029" w14:textId="77777777" w:rsidR="00B668D8" w:rsidRDefault="00B668D8" w:rsidP="00B668D8">
            <w:pPr>
              <w:pStyle w:val="Texto"/>
              <w:spacing w:after="60" w:line="219" w:lineRule="exact"/>
              <w:ind w:firstLine="0"/>
              <w:rPr>
                <w:rFonts w:ascii="ITC Avant Garde Std Bk" w:hAnsi="ITC Avant Garde Std Bk"/>
                <w:color w:val="000000"/>
                <w:szCs w:val="18"/>
                <w:lang w:val="es-MX"/>
              </w:rPr>
            </w:pPr>
            <w:r w:rsidRPr="00986963">
              <w:rPr>
                <w:rFonts w:ascii="ITC Avant Garde Std Bk" w:hAnsi="ITC Avant Garde Std Bk"/>
                <w:b/>
                <w:color w:val="000000"/>
                <w:szCs w:val="18"/>
                <w:lang w:val="es-MX"/>
              </w:rPr>
              <w:t>Aviso de privacidad Integral</w:t>
            </w:r>
            <w:r w:rsidRPr="00986963">
              <w:rPr>
                <w:rFonts w:ascii="ITC Avant Garde Std Bk" w:hAnsi="ITC Avant Garde Std Bk"/>
                <w:color w:val="000000"/>
                <w:szCs w:val="18"/>
                <w:lang w:val="es-MX"/>
              </w:rPr>
              <w:t xml:space="preserve"> </w:t>
            </w:r>
          </w:p>
          <w:p w14:paraId="302D71C6" w14:textId="77777777" w:rsidR="00B668D8" w:rsidRDefault="00B668D8" w:rsidP="00B668D8">
            <w:pPr>
              <w:pStyle w:val="Texto"/>
              <w:spacing w:after="60" w:line="219"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El Aviso de Privacidad integral se encuentra disponible físicamente en las oficinas de la Dirección de Supervisión de Telecomunicaciones del IFT y electrónicamente en el micrositio “Avisos de privacidad”: http://www.ift.org.mx/avisos-de-privacidad, medios a través de los cuales el IFT comunicará a los titulares de los datos los cambios al aviso de privacidad.</w:t>
            </w:r>
          </w:p>
          <w:p w14:paraId="766758E7" w14:textId="77777777" w:rsidR="00770580" w:rsidRDefault="00770580" w:rsidP="00B668D8">
            <w:pPr>
              <w:pStyle w:val="Texto"/>
              <w:spacing w:after="60" w:line="219" w:lineRule="exact"/>
              <w:ind w:firstLine="0"/>
              <w:rPr>
                <w:rFonts w:ascii="ITC Avant Garde Std Bk" w:hAnsi="ITC Avant Garde Std Bk"/>
                <w:b/>
                <w:color w:val="000000"/>
                <w:szCs w:val="18"/>
                <w:lang w:val="es-MX"/>
              </w:rPr>
            </w:pPr>
          </w:p>
          <w:p w14:paraId="567DB468" w14:textId="3675D31A" w:rsidR="00770580" w:rsidRPr="00986963" w:rsidRDefault="00770580" w:rsidP="00770580">
            <w:pPr>
              <w:pStyle w:val="Texto"/>
              <w:spacing w:after="60" w:line="219" w:lineRule="exact"/>
              <w:ind w:left="1869" w:firstLine="0"/>
              <w:rPr>
                <w:rFonts w:ascii="ITC Avant Garde Std Bk" w:hAnsi="ITC Avant Garde Std Bk"/>
                <w:b/>
                <w:color w:val="000000"/>
                <w:szCs w:val="18"/>
                <w:lang w:val="es-MX"/>
              </w:rPr>
            </w:pPr>
          </w:p>
        </w:tc>
      </w:tr>
      <w:tr w:rsidR="00603BE9" w:rsidRPr="00986963" w14:paraId="56DDE301" w14:textId="77777777" w:rsidTr="00603BE9">
        <w:trPr>
          <w:trHeight w:val="20"/>
        </w:trPr>
        <w:tc>
          <w:tcPr>
            <w:tcW w:w="5000" w:type="pct"/>
            <w:gridSpan w:val="9"/>
          </w:tcPr>
          <w:p w14:paraId="61306083" w14:textId="77777777" w:rsidR="00770580" w:rsidRDefault="00770580" w:rsidP="00770580">
            <w:pPr>
              <w:pStyle w:val="Texto"/>
              <w:spacing w:after="60" w:line="219" w:lineRule="exact"/>
              <w:ind w:left="1160"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lastRenderedPageBreak/>
              <w:t>Firma: __________________________________________________________</w:t>
            </w:r>
          </w:p>
          <w:p w14:paraId="17F37A27" w14:textId="77777777" w:rsidR="00770580" w:rsidRDefault="00770580" w:rsidP="00770580">
            <w:pPr>
              <w:pStyle w:val="Texto"/>
              <w:spacing w:after="60" w:line="219" w:lineRule="exact"/>
              <w:ind w:left="1160"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Nombre: ________________________________________________________</w:t>
            </w:r>
          </w:p>
          <w:p w14:paraId="651E4F87" w14:textId="72A1E79B" w:rsidR="00603BE9" w:rsidRPr="00986963" w:rsidRDefault="00770580" w:rsidP="00770580">
            <w:pPr>
              <w:pStyle w:val="Texto"/>
              <w:spacing w:after="60" w:line="219" w:lineRule="exact"/>
              <w:ind w:left="1869"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(Nombre y firma del interesado o de su representante legal)</w:t>
            </w:r>
          </w:p>
        </w:tc>
      </w:tr>
    </w:tbl>
    <w:p w14:paraId="31FAD71C" w14:textId="77777777" w:rsidR="00986963" w:rsidRPr="00986963" w:rsidRDefault="00986963" w:rsidP="00986963">
      <w:pPr>
        <w:pStyle w:val="Texto"/>
        <w:spacing w:line="20" w:lineRule="exact"/>
        <w:rPr>
          <w:rFonts w:ascii="ITC Avant Garde Std Bk" w:hAnsi="ITC Avant Garde Std Bk"/>
          <w:szCs w:val="18"/>
          <w:lang w:val="es-MX"/>
        </w:rPr>
      </w:pPr>
    </w:p>
    <w:tbl>
      <w:tblPr>
        <w:tblStyle w:val="Tablaconcuadrcula"/>
        <w:tblW w:w="5053" w:type="pct"/>
        <w:tblLayout w:type="fixed"/>
        <w:tblLook w:val="0020" w:firstRow="1" w:lastRow="0" w:firstColumn="0" w:lastColumn="0" w:noHBand="0" w:noVBand="0"/>
      </w:tblPr>
      <w:tblGrid>
        <w:gridCol w:w="2587"/>
        <w:gridCol w:w="4420"/>
        <w:gridCol w:w="1919"/>
      </w:tblGrid>
      <w:tr w:rsidR="00986963" w:rsidRPr="00986963" w14:paraId="4E1C4220" w14:textId="77777777" w:rsidTr="00A533EB">
        <w:trPr>
          <w:trHeight w:val="20"/>
        </w:trPr>
        <w:tc>
          <w:tcPr>
            <w:tcW w:w="5000" w:type="pct"/>
            <w:gridSpan w:val="3"/>
            <w:shd w:val="clear" w:color="auto" w:fill="D9D9D9" w:themeFill="background1" w:themeFillShade="D9"/>
          </w:tcPr>
          <w:p w14:paraId="7F1B1C5E" w14:textId="77777777" w:rsidR="00986963" w:rsidRPr="00986963" w:rsidRDefault="00986963" w:rsidP="00161A66">
            <w:pPr>
              <w:pStyle w:val="Texto"/>
              <w:spacing w:before="40" w:after="28" w:line="240" w:lineRule="auto"/>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INSTRUCTIVO DE LLENADO</w:t>
            </w:r>
          </w:p>
        </w:tc>
      </w:tr>
      <w:tr w:rsidR="00986963" w:rsidRPr="00986963" w14:paraId="18762A25" w14:textId="77777777" w:rsidTr="00A533EB">
        <w:trPr>
          <w:trHeight w:val="20"/>
        </w:trPr>
        <w:tc>
          <w:tcPr>
            <w:tcW w:w="1449" w:type="pct"/>
            <w:shd w:val="clear" w:color="auto" w:fill="D9D9D9" w:themeFill="background1" w:themeFillShade="D9"/>
          </w:tcPr>
          <w:p w14:paraId="2D21A8C2" w14:textId="77777777" w:rsidR="00986963" w:rsidRPr="00986963" w:rsidRDefault="00986963" w:rsidP="00161A66">
            <w:pPr>
              <w:pStyle w:val="Texto"/>
              <w:spacing w:before="40" w:after="28" w:line="240" w:lineRule="auto"/>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Nombre del campo</w:t>
            </w:r>
          </w:p>
        </w:tc>
        <w:tc>
          <w:tcPr>
            <w:tcW w:w="2476" w:type="pct"/>
            <w:shd w:val="clear" w:color="auto" w:fill="D9D9D9" w:themeFill="background1" w:themeFillShade="D9"/>
          </w:tcPr>
          <w:p w14:paraId="7F53D9DD" w14:textId="77777777" w:rsidR="00986963" w:rsidRPr="00986963" w:rsidRDefault="00986963" w:rsidP="00161A66">
            <w:pPr>
              <w:pStyle w:val="Texto"/>
              <w:spacing w:before="40" w:after="28" w:line="240" w:lineRule="auto"/>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Descripción del campo</w:t>
            </w:r>
          </w:p>
        </w:tc>
        <w:tc>
          <w:tcPr>
            <w:tcW w:w="1075" w:type="pct"/>
            <w:shd w:val="clear" w:color="auto" w:fill="D9D9D9" w:themeFill="background1" w:themeFillShade="D9"/>
          </w:tcPr>
          <w:p w14:paraId="4ED9E6C0" w14:textId="77777777" w:rsidR="00986963" w:rsidRPr="00986963" w:rsidRDefault="00986963" w:rsidP="00161A66">
            <w:pPr>
              <w:pStyle w:val="Texto"/>
              <w:spacing w:before="40" w:after="28" w:line="240" w:lineRule="auto"/>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Unidad de medida</w:t>
            </w:r>
          </w:p>
        </w:tc>
      </w:tr>
      <w:tr w:rsidR="00986963" w:rsidRPr="00986963" w14:paraId="7048CC76" w14:textId="77777777" w:rsidTr="00A533EB">
        <w:trPr>
          <w:trHeight w:val="20"/>
        </w:trPr>
        <w:tc>
          <w:tcPr>
            <w:tcW w:w="5000" w:type="pct"/>
            <w:gridSpan w:val="3"/>
            <w:shd w:val="clear" w:color="auto" w:fill="D9D9D9" w:themeFill="background1" w:themeFillShade="D9"/>
          </w:tcPr>
          <w:p w14:paraId="083B917B" w14:textId="77777777" w:rsidR="00986963" w:rsidRPr="00986963" w:rsidRDefault="00986963" w:rsidP="00161A66">
            <w:pPr>
              <w:pStyle w:val="Texto"/>
              <w:spacing w:before="40" w:after="28" w:line="240" w:lineRule="auto"/>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Sección 1.  Tipo de procedimiento</w:t>
            </w:r>
          </w:p>
        </w:tc>
      </w:tr>
      <w:tr w:rsidR="00986963" w:rsidRPr="00986963" w14:paraId="56AD78AB" w14:textId="77777777" w:rsidTr="00A533EB">
        <w:trPr>
          <w:trHeight w:val="20"/>
        </w:trPr>
        <w:tc>
          <w:tcPr>
            <w:tcW w:w="1449" w:type="pct"/>
          </w:tcPr>
          <w:p w14:paraId="33D8AE39" w14:textId="77777777" w:rsidR="00986963" w:rsidRPr="00986963" w:rsidRDefault="00986963" w:rsidP="00161A66">
            <w:pPr>
              <w:pStyle w:val="Texto"/>
              <w:spacing w:before="40" w:after="28" w:line="240" w:lineRule="auto"/>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Lugar y Fecha</w:t>
            </w:r>
          </w:p>
        </w:tc>
        <w:tc>
          <w:tcPr>
            <w:tcW w:w="2476" w:type="pct"/>
          </w:tcPr>
          <w:p w14:paraId="1AA09527" w14:textId="77777777" w:rsidR="00986963" w:rsidRPr="00986963" w:rsidRDefault="00986963" w:rsidP="00161A66">
            <w:pPr>
              <w:pStyle w:val="Texto"/>
              <w:spacing w:before="40" w:after="28" w:line="240" w:lineRule="auto"/>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Deberá indicar el lugar y la fecha de presentación de la solicitud.</w:t>
            </w:r>
          </w:p>
        </w:tc>
        <w:tc>
          <w:tcPr>
            <w:tcW w:w="1075" w:type="pct"/>
          </w:tcPr>
          <w:p w14:paraId="1D86C7D8" w14:textId="77777777" w:rsidR="00986963" w:rsidRPr="00986963" w:rsidRDefault="00986963" w:rsidP="00161A66">
            <w:pPr>
              <w:pStyle w:val="Texto"/>
              <w:spacing w:before="40" w:after="28" w:line="240" w:lineRule="auto"/>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7FF9D4CB" w14:textId="77777777" w:rsidTr="00A533EB">
        <w:trPr>
          <w:trHeight w:val="20"/>
        </w:trPr>
        <w:tc>
          <w:tcPr>
            <w:tcW w:w="1449" w:type="pct"/>
          </w:tcPr>
          <w:p w14:paraId="57FB11BC" w14:textId="77777777" w:rsidR="00986963" w:rsidRPr="00986963" w:rsidRDefault="00986963" w:rsidP="00161A66">
            <w:pPr>
              <w:pStyle w:val="Texto"/>
              <w:spacing w:before="40" w:after="28" w:line="240" w:lineRule="auto"/>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Procedimiento</w:t>
            </w:r>
          </w:p>
        </w:tc>
        <w:tc>
          <w:tcPr>
            <w:tcW w:w="2476" w:type="pct"/>
          </w:tcPr>
          <w:p w14:paraId="10832054" w14:textId="77777777" w:rsidR="00770580" w:rsidRDefault="00986963" w:rsidP="00161A66">
            <w:pPr>
              <w:pStyle w:val="Texto"/>
              <w:spacing w:before="40" w:after="28" w:line="240" w:lineRule="auto"/>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Seleccione una opción y marque con una “X” únicamente el tipo de procedimiento que iniciará:</w:t>
            </w:r>
            <w:r w:rsidR="00770580" w:rsidRPr="00986963">
              <w:rPr>
                <w:rFonts w:ascii="ITC Avant Garde Std Bk" w:hAnsi="ITC Avant Garde Std Bk"/>
                <w:color w:val="000000"/>
                <w:szCs w:val="18"/>
                <w:lang w:val="es-MX"/>
              </w:rPr>
              <w:t xml:space="preserve"> </w:t>
            </w:r>
          </w:p>
          <w:p w14:paraId="25779BF4" w14:textId="77777777" w:rsidR="00770580" w:rsidRDefault="00770580" w:rsidP="00161A66">
            <w:pPr>
              <w:pStyle w:val="Texto"/>
              <w:spacing w:before="40" w:after="28" w:line="240" w:lineRule="auto"/>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1) Inicio de trámite o servicio. La primera vez que se realiza la entrega de información. </w:t>
            </w:r>
          </w:p>
          <w:p w14:paraId="2D1E2CC4" w14:textId="77777777" w:rsidR="00986963" w:rsidRDefault="00770580" w:rsidP="00161A66">
            <w:pPr>
              <w:pStyle w:val="Texto"/>
              <w:spacing w:before="40" w:after="28" w:line="240" w:lineRule="auto"/>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2) 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55E43C6D" w14:textId="78A6ABEA" w:rsidR="00770580" w:rsidRPr="00986963" w:rsidRDefault="00770580" w:rsidP="00161A66">
            <w:pPr>
              <w:pStyle w:val="Texto"/>
              <w:spacing w:before="40" w:after="28" w:line="240" w:lineRule="auto"/>
              <w:ind w:firstLine="0"/>
              <w:rPr>
                <w:rFonts w:ascii="ITC Avant Garde Std Bk" w:hAnsi="ITC Avant Garde Std Bk"/>
                <w:color w:val="000000"/>
                <w:szCs w:val="18"/>
                <w:lang w:val="es-MX"/>
              </w:rPr>
            </w:pPr>
          </w:p>
        </w:tc>
        <w:tc>
          <w:tcPr>
            <w:tcW w:w="1075" w:type="pct"/>
          </w:tcPr>
          <w:p w14:paraId="2FEF075A" w14:textId="77777777" w:rsidR="00986963" w:rsidRPr="00986963" w:rsidRDefault="00986963" w:rsidP="00161A66">
            <w:pPr>
              <w:pStyle w:val="Texto"/>
              <w:spacing w:before="40" w:after="28" w:line="240" w:lineRule="auto"/>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37F0BE93" w14:textId="77777777" w:rsidTr="00A533EB">
        <w:trPr>
          <w:trHeight w:val="20"/>
        </w:trPr>
        <w:tc>
          <w:tcPr>
            <w:tcW w:w="1449" w:type="pct"/>
          </w:tcPr>
          <w:p w14:paraId="6232C9A7" w14:textId="77777777" w:rsidR="00986963" w:rsidRPr="00986963" w:rsidRDefault="00986963" w:rsidP="00161A66">
            <w:pPr>
              <w:pStyle w:val="Texto"/>
              <w:spacing w:before="40" w:after="28" w:line="240" w:lineRule="auto"/>
              <w:ind w:firstLine="0"/>
              <w:jc w:val="center"/>
              <w:rPr>
                <w:rFonts w:ascii="ITC Avant Garde Std Bk" w:hAnsi="ITC Avant Garde Std Bk"/>
                <w:color w:val="000000"/>
                <w:szCs w:val="18"/>
                <w:lang w:val="es-MX"/>
              </w:rPr>
            </w:pPr>
          </w:p>
        </w:tc>
        <w:tc>
          <w:tcPr>
            <w:tcW w:w="2476" w:type="pct"/>
          </w:tcPr>
          <w:p w14:paraId="516EED4C" w14:textId="77777777" w:rsidR="00986963" w:rsidRPr="00986963" w:rsidRDefault="00986963" w:rsidP="00161A66">
            <w:pPr>
              <w:pStyle w:val="Texto"/>
              <w:spacing w:before="40" w:after="28" w:line="240" w:lineRule="auto"/>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En este caso, deberá señalar exclusivamente los campos solicitados en el oficio de prevención que le notificó el Instituto.</w:t>
            </w:r>
          </w:p>
        </w:tc>
        <w:tc>
          <w:tcPr>
            <w:tcW w:w="1075" w:type="pct"/>
          </w:tcPr>
          <w:p w14:paraId="27927073" w14:textId="77777777" w:rsidR="00986963" w:rsidRPr="00986963" w:rsidRDefault="00986963" w:rsidP="00161A66">
            <w:pPr>
              <w:pStyle w:val="Texto"/>
              <w:spacing w:before="40" w:after="28" w:line="240" w:lineRule="auto"/>
              <w:ind w:firstLine="0"/>
              <w:jc w:val="center"/>
              <w:rPr>
                <w:rFonts w:ascii="ITC Avant Garde Std Bk" w:hAnsi="ITC Avant Garde Std Bk"/>
                <w:color w:val="000000"/>
                <w:szCs w:val="18"/>
                <w:lang w:val="es-MX"/>
              </w:rPr>
            </w:pPr>
          </w:p>
        </w:tc>
      </w:tr>
      <w:tr w:rsidR="00770580" w:rsidRPr="00986963" w14:paraId="2B998E23" w14:textId="77777777" w:rsidTr="00A533EB">
        <w:trPr>
          <w:trHeight w:val="20"/>
        </w:trPr>
        <w:tc>
          <w:tcPr>
            <w:tcW w:w="1449" w:type="pct"/>
          </w:tcPr>
          <w:p w14:paraId="523A5F12" w14:textId="77777777" w:rsidR="00770580" w:rsidRPr="00986963" w:rsidRDefault="00770580" w:rsidP="00161A66">
            <w:pPr>
              <w:pStyle w:val="Texto"/>
              <w:spacing w:before="40" w:after="28" w:line="240" w:lineRule="auto"/>
              <w:ind w:firstLine="0"/>
              <w:jc w:val="center"/>
              <w:rPr>
                <w:rFonts w:ascii="ITC Avant Garde Std Bk" w:hAnsi="ITC Avant Garde Std Bk"/>
                <w:color w:val="000000"/>
                <w:szCs w:val="18"/>
                <w:lang w:val="es-MX"/>
              </w:rPr>
            </w:pPr>
          </w:p>
        </w:tc>
        <w:tc>
          <w:tcPr>
            <w:tcW w:w="2476" w:type="pct"/>
          </w:tcPr>
          <w:p w14:paraId="4AEAA698" w14:textId="77777777" w:rsidR="00770580" w:rsidRPr="00986963" w:rsidRDefault="00770580" w:rsidP="00161A66">
            <w:pPr>
              <w:pStyle w:val="Texto"/>
              <w:spacing w:before="40" w:after="28" w:line="240" w:lineRule="auto"/>
              <w:ind w:firstLine="0"/>
              <w:jc w:val="left"/>
              <w:rPr>
                <w:rFonts w:ascii="ITC Avant Garde Std Bk" w:hAnsi="ITC Avant Garde Std Bk"/>
                <w:color w:val="000000"/>
                <w:szCs w:val="18"/>
                <w:lang w:val="es-MX"/>
              </w:rPr>
            </w:pPr>
            <w:r w:rsidRPr="00986963">
              <w:rPr>
                <w:rFonts w:ascii="ITC Avant Garde Std Bk" w:hAnsi="ITC Avant Garde Std Bk"/>
                <w:color w:val="000000"/>
                <w:szCs w:val="18"/>
                <w:lang w:val="es-MX"/>
              </w:rPr>
              <w:t>1) Alcance. Entrega de información (datos o documentos) adicional a la entregada previamente. Deberá indicar el folio y la fecha señalados por la Oficialía de Partes Común del Instituto, en su Acuse de recibo del documento mediante el cual inició el trámite.</w:t>
            </w:r>
          </w:p>
        </w:tc>
        <w:tc>
          <w:tcPr>
            <w:tcW w:w="1075" w:type="pct"/>
          </w:tcPr>
          <w:p w14:paraId="2705FBCC" w14:textId="77777777" w:rsidR="00770580" w:rsidRPr="00986963" w:rsidRDefault="00770580" w:rsidP="00161A66">
            <w:pPr>
              <w:pStyle w:val="Texto"/>
              <w:spacing w:before="40" w:after="28" w:line="240" w:lineRule="auto"/>
              <w:ind w:firstLine="0"/>
              <w:jc w:val="center"/>
              <w:rPr>
                <w:rFonts w:ascii="ITC Avant Garde Std Bk" w:hAnsi="ITC Avant Garde Std Bk"/>
                <w:color w:val="000000"/>
                <w:szCs w:val="18"/>
                <w:lang w:val="es-MX"/>
              </w:rPr>
            </w:pPr>
          </w:p>
        </w:tc>
      </w:tr>
      <w:tr w:rsidR="00770580" w:rsidRPr="00986963" w14:paraId="5B6C60E4" w14:textId="77777777" w:rsidTr="00A533EB">
        <w:trPr>
          <w:trHeight w:val="20"/>
        </w:trPr>
        <w:tc>
          <w:tcPr>
            <w:tcW w:w="5000" w:type="pct"/>
            <w:gridSpan w:val="3"/>
            <w:shd w:val="clear" w:color="auto" w:fill="D9D9D9" w:themeFill="background1" w:themeFillShade="D9"/>
          </w:tcPr>
          <w:p w14:paraId="5A431AEA" w14:textId="3B3D90D2" w:rsidR="00770580" w:rsidRPr="00986963" w:rsidRDefault="00770580" w:rsidP="00161A66">
            <w:pPr>
              <w:pStyle w:val="Texto"/>
              <w:spacing w:before="40" w:after="28" w:line="240" w:lineRule="auto"/>
              <w:ind w:firstLine="0"/>
              <w:jc w:val="center"/>
              <w:rPr>
                <w:rFonts w:ascii="ITC Avant Garde Std Bk" w:hAnsi="ITC Avant Garde Std Bk"/>
                <w:color w:val="000000"/>
                <w:szCs w:val="18"/>
                <w:lang w:val="es-MX"/>
              </w:rPr>
            </w:pPr>
            <w:r w:rsidRPr="00986963">
              <w:rPr>
                <w:rFonts w:ascii="ITC Avant Garde Std Bk" w:hAnsi="ITC Avant Garde Std Bk"/>
                <w:b/>
                <w:color w:val="000000"/>
                <w:szCs w:val="18"/>
                <w:lang w:val="es-MX"/>
              </w:rPr>
              <w:t>Sección 2. Datos generales del regulado</w:t>
            </w:r>
          </w:p>
        </w:tc>
      </w:tr>
      <w:tr w:rsidR="00986963" w:rsidRPr="00986963" w14:paraId="79CFBFD1" w14:textId="77777777" w:rsidTr="00A533EB">
        <w:trPr>
          <w:trHeight w:val="20"/>
        </w:trPr>
        <w:tc>
          <w:tcPr>
            <w:tcW w:w="5000" w:type="pct"/>
            <w:gridSpan w:val="3"/>
            <w:shd w:val="clear" w:color="auto" w:fill="D9D9D9" w:themeFill="background1" w:themeFillShade="D9"/>
          </w:tcPr>
          <w:p w14:paraId="15625E7E" w14:textId="77777777" w:rsidR="00986963" w:rsidRPr="00986963" w:rsidRDefault="00986963" w:rsidP="00161A66">
            <w:pPr>
              <w:pStyle w:val="Texto"/>
              <w:spacing w:before="40" w:after="28" w:line="240" w:lineRule="auto"/>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Datos Generales del Regulado</w:t>
            </w:r>
          </w:p>
        </w:tc>
      </w:tr>
      <w:tr w:rsidR="00986963" w:rsidRPr="00986963" w14:paraId="31DCA959" w14:textId="77777777" w:rsidTr="00A533EB">
        <w:trPr>
          <w:trHeight w:val="20"/>
        </w:trPr>
        <w:tc>
          <w:tcPr>
            <w:tcW w:w="1449" w:type="pct"/>
          </w:tcPr>
          <w:p w14:paraId="31FEB009" w14:textId="77777777" w:rsidR="00986963" w:rsidRPr="00986963" w:rsidRDefault="00986963" w:rsidP="00161A66">
            <w:pPr>
              <w:pStyle w:val="Texto"/>
              <w:spacing w:before="40" w:after="28" w:line="240" w:lineRule="auto"/>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Nombre o razón social del Prestador del Servicio Fijo</w:t>
            </w:r>
          </w:p>
        </w:tc>
        <w:tc>
          <w:tcPr>
            <w:tcW w:w="2476" w:type="pct"/>
          </w:tcPr>
          <w:p w14:paraId="12B40D88" w14:textId="77777777" w:rsidR="00986963" w:rsidRPr="00986963" w:rsidRDefault="00986963" w:rsidP="00161A66">
            <w:pPr>
              <w:pStyle w:val="Texto"/>
              <w:spacing w:before="40" w:after="28" w:line="240" w:lineRule="auto"/>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Indique el nombre completo del Prestador del Servicio Fijo.</w:t>
            </w:r>
          </w:p>
        </w:tc>
        <w:tc>
          <w:tcPr>
            <w:tcW w:w="1075" w:type="pct"/>
          </w:tcPr>
          <w:p w14:paraId="2077E018" w14:textId="77777777" w:rsidR="00986963" w:rsidRPr="00986963" w:rsidRDefault="00986963" w:rsidP="00161A66">
            <w:pPr>
              <w:pStyle w:val="Texto"/>
              <w:spacing w:before="40" w:after="28" w:line="240" w:lineRule="auto"/>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7C12F248" w14:textId="77777777" w:rsidTr="00A533EB">
        <w:trPr>
          <w:trHeight w:val="20"/>
        </w:trPr>
        <w:tc>
          <w:tcPr>
            <w:tcW w:w="5000" w:type="pct"/>
            <w:gridSpan w:val="3"/>
            <w:shd w:val="clear" w:color="auto" w:fill="D9D9D9" w:themeFill="background1" w:themeFillShade="D9"/>
          </w:tcPr>
          <w:p w14:paraId="795990BF" w14:textId="77777777" w:rsidR="00986963" w:rsidRPr="00986963" w:rsidRDefault="00986963" w:rsidP="00161A66">
            <w:pPr>
              <w:pStyle w:val="Texto"/>
              <w:spacing w:before="40" w:after="28" w:line="240" w:lineRule="auto"/>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Representante legal</w:t>
            </w:r>
          </w:p>
        </w:tc>
      </w:tr>
      <w:tr w:rsidR="00986963" w:rsidRPr="00986963" w14:paraId="50C38D4C" w14:textId="77777777" w:rsidTr="00A533EB">
        <w:trPr>
          <w:trHeight w:val="20"/>
        </w:trPr>
        <w:tc>
          <w:tcPr>
            <w:tcW w:w="1449" w:type="pct"/>
          </w:tcPr>
          <w:p w14:paraId="7DE5C0F1" w14:textId="60FFBA4D" w:rsidR="00986963" w:rsidRPr="00986963" w:rsidRDefault="00770580" w:rsidP="00161A66">
            <w:pPr>
              <w:pStyle w:val="Texto"/>
              <w:spacing w:before="40" w:after="28" w:line="240" w:lineRule="auto"/>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Nombre del Representante Legal</w:t>
            </w:r>
          </w:p>
        </w:tc>
        <w:tc>
          <w:tcPr>
            <w:tcW w:w="2476" w:type="pct"/>
          </w:tcPr>
          <w:p w14:paraId="39628EE9" w14:textId="77777777" w:rsidR="00986963" w:rsidRDefault="00986963" w:rsidP="00161A66">
            <w:pPr>
              <w:pStyle w:val="Texto"/>
              <w:spacing w:before="40" w:after="28" w:line="240" w:lineRule="auto"/>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535674E9" w14:textId="77777777" w:rsidR="00770580" w:rsidRDefault="00770580" w:rsidP="00161A66">
            <w:pPr>
              <w:pStyle w:val="Texto"/>
              <w:spacing w:before="40" w:after="28" w:line="240" w:lineRule="auto"/>
              <w:ind w:firstLine="0"/>
              <w:rPr>
                <w:rFonts w:ascii="ITC Avant Garde Std Bk" w:hAnsi="ITC Avant Garde Std Bk"/>
                <w:color w:val="000000"/>
                <w:szCs w:val="18"/>
                <w:lang w:val="es-MX"/>
              </w:rPr>
            </w:pPr>
          </w:p>
          <w:p w14:paraId="11F64212" w14:textId="77777777" w:rsidR="00A533EB" w:rsidRDefault="00770580" w:rsidP="00161A66">
            <w:pPr>
              <w:pStyle w:val="Texto"/>
              <w:spacing w:before="40" w:after="28" w:line="240" w:lineRule="auto"/>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Comprende los siguientes campos:</w:t>
            </w:r>
            <w:r w:rsidR="00A533EB" w:rsidRPr="00986963">
              <w:rPr>
                <w:rFonts w:ascii="ITC Avant Garde Std Bk" w:hAnsi="ITC Avant Garde Std Bk"/>
                <w:color w:val="000000"/>
                <w:szCs w:val="18"/>
                <w:lang w:val="es-MX"/>
              </w:rPr>
              <w:t xml:space="preserve"> </w:t>
            </w:r>
          </w:p>
          <w:p w14:paraId="7FA4FE41" w14:textId="77777777" w:rsidR="00A533EB" w:rsidRDefault="00A533EB" w:rsidP="00161A66">
            <w:pPr>
              <w:pStyle w:val="Texto"/>
              <w:spacing w:before="40" w:after="28" w:line="240" w:lineRule="auto"/>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1) Nombre(s). Nombre completo, sin abreviaturas, del representante legal o apoderado. </w:t>
            </w:r>
          </w:p>
          <w:p w14:paraId="33EF82F4" w14:textId="77777777" w:rsidR="00A533EB" w:rsidRDefault="00A533EB" w:rsidP="00161A66">
            <w:pPr>
              <w:pStyle w:val="Texto"/>
              <w:spacing w:before="40" w:after="28" w:line="240" w:lineRule="auto"/>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2) Primer apellido. Primer apellido, sin abreviaturas, del representante legal o apoderado. </w:t>
            </w:r>
          </w:p>
          <w:p w14:paraId="7227E970" w14:textId="7CBB2E63" w:rsidR="00770580" w:rsidRPr="00986963" w:rsidRDefault="00A533EB" w:rsidP="00161A66">
            <w:pPr>
              <w:pStyle w:val="Texto"/>
              <w:spacing w:before="40" w:after="28" w:line="240" w:lineRule="auto"/>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3) Segundo apellido. En caso de tenerlo, señalar el segundo apellido, sin abreviaturas, del representante legal o apoderado.</w:t>
            </w:r>
          </w:p>
        </w:tc>
        <w:tc>
          <w:tcPr>
            <w:tcW w:w="1075" w:type="pct"/>
          </w:tcPr>
          <w:p w14:paraId="003372B0" w14:textId="2B697228" w:rsidR="00986963" w:rsidRPr="00986963" w:rsidRDefault="00770580" w:rsidP="00161A66">
            <w:pPr>
              <w:pStyle w:val="Texto"/>
              <w:spacing w:before="40" w:after="28" w:line="240" w:lineRule="auto"/>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5F0D43FB" w14:textId="77777777" w:rsidTr="00A533EB">
        <w:trPr>
          <w:trHeight w:val="20"/>
        </w:trPr>
        <w:tc>
          <w:tcPr>
            <w:tcW w:w="5000" w:type="pct"/>
            <w:gridSpan w:val="3"/>
            <w:shd w:val="clear" w:color="auto" w:fill="D9D9D9" w:themeFill="background1" w:themeFillShade="D9"/>
          </w:tcPr>
          <w:p w14:paraId="2E85D370" w14:textId="77777777" w:rsidR="00986963" w:rsidRPr="00986963" w:rsidRDefault="00986963" w:rsidP="00161A66">
            <w:pPr>
              <w:pStyle w:val="Texto"/>
              <w:spacing w:line="264" w:lineRule="exact"/>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Domicilio para oír y recibir notificaciones</w:t>
            </w:r>
          </w:p>
        </w:tc>
      </w:tr>
      <w:tr w:rsidR="00986963" w:rsidRPr="00986963" w14:paraId="44A4659B" w14:textId="77777777" w:rsidTr="00A533EB">
        <w:trPr>
          <w:trHeight w:val="20"/>
        </w:trPr>
        <w:tc>
          <w:tcPr>
            <w:tcW w:w="1449" w:type="pct"/>
          </w:tcPr>
          <w:p w14:paraId="1AF5DB4A"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Calle y No. exterior e interior</w:t>
            </w:r>
          </w:p>
        </w:tc>
        <w:tc>
          <w:tcPr>
            <w:tcW w:w="2476" w:type="pct"/>
          </w:tcPr>
          <w:p w14:paraId="64EA56F5"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Denominación o nombre completo, sin abreviaturas, de la vialidad en la que se ubique el domicilio para oír o recibir notificaciones, así como el número exterior o interior que corresponde a dicho domicilio.</w:t>
            </w:r>
          </w:p>
        </w:tc>
        <w:tc>
          <w:tcPr>
            <w:tcW w:w="1075" w:type="pct"/>
          </w:tcPr>
          <w:p w14:paraId="0D16F43C"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49875D3C" w14:textId="77777777" w:rsidTr="00A533EB">
        <w:trPr>
          <w:trHeight w:val="20"/>
        </w:trPr>
        <w:tc>
          <w:tcPr>
            <w:tcW w:w="1449" w:type="pct"/>
          </w:tcPr>
          <w:p w14:paraId="71DAD3E8"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Colonia</w:t>
            </w:r>
          </w:p>
        </w:tc>
        <w:tc>
          <w:tcPr>
            <w:tcW w:w="2476" w:type="pct"/>
          </w:tcPr>
          <w:p w14:paraId="73005AFF"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Denominación o nombre completo, sin abreviaturas, de la localidad o asentamiento humano que corresponda al domicilio para oír o recibir notificaciones.</w:t>
            </w:r>
          </w:p>
        </w:tc>
        <w:tc>
          <w:tcPr>
            <w:tcW w:w="1075" w:type="pct"/>
          </w:tcPr>
          <w:p w14:paraId="6FAFE23E"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721C8FDA" w14:textId="77777777" w:rsidTr="00A533EB">
        <w:trPr>
          <w:trHeight w:val="20"/>
        </w:trPr>
        <w:tc>
          <w:tcPr>
            <w:tcW w:w="1449" w:type="pct"/>
          </w:tcPr>
          <w:p w14:paraId="6910923F"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Municipio o Demarcación Territorial</w:t>
            </w:r>
          </w:p>
        </w:tc>
        <w:tc>
          <w:tcPr>
            <w:tcW w:w="2476" w:type="pct"/>
          </w:tcPr>
          <w:p w14:paraId="3BC777B8"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Nombre completo, sin abreviaturas, del municipio o demarcación territorial que </w:t>
            </w:r>
            <w:r w:rsidRPr="00986963">
              <w:rPr>
                <w:rFonts w:ascii="ITC Avant Garde Std Bk" w:hAnsi="ITC Avant Garde Std Bk"/>
                <w:color w:val="000000"/>
                <w:szCs w:val="18"/>
                <w:lang w:val="es-MX"/>
              </w:rPr>
              <w:lastRenderedPageBreak/>
              <w:t>corresponda al domicilio para oír o recibir notificaciones.</w:t>
            </w:r>
          </w:p>
        </w:tc>
        <w:tc>
          <w:tcPr>
            <w:tcW w:w="1075" w:type="pct"/>
          </w:tcPr>
          <w:p w14:paraId="6E4898D8"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lastRenderedPageBreak/>
              <w:t>No aplica</w:t>
            </w:r>
          </w:p>
        </w:tc>
      </w:tr>
      <w:tr w:rsidR="00986963" w:rsidRPr="00986963" w14:paraId="28E4606F" w14:textId="77777777" w:rsidTr="00A533EB">
        <w:trPr>
          <w:trHeight w:val="20"/>
        </w:trPr>
        <w:tc>
          <w:tcPr>
            <w:tcW w:w="1449" w:type="pct"/>
          </w:tcPr>
          <w:p w14:paraId="4CC781ED"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Entidad Federativa</w:t>
            </w:r>
          </w:p>
        </w:tc>
        <w:tc>
          <w:tcPr>
            <w:tcW w:w="2476" w:type="pct"/>
          </w:tcPr>
          <w:p w14:paraId="1CD031F3"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Entidad federativa donde se encuentra el domicilio del representante legal.</w:t>
            </w:r>
          </w:p>
        </w:tc>
        <w:tc>
          <w:tcPr>
            <w:tcW w:w="1075" w:type="pct"/>
          </w:tcPr>
          <w:p w14:paraId="7A18EA60"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5C4E0759" w14:textId="77777777" w:rsidTr="00A533EB">
        <w:trPr>
          <w:trHeight w:val="20"/>
        </w:trPr>
        <w:tc>
          <w:tcPr>
            <w:tcW w:w="1449" w:type="pct"/>
          </w:tcPr>
          <w:p w14:paraId="5C544A07"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Código Postal</w:t>
            </w:r>
          </w:p>
        </w:tc>
        <w:tc>
          <w:tcPr>
            <w:tcW w:w="2476" w:type="pct"/>
          </w:tcPr>
          <w:p w14:paraId="28A8E83A"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Número completo del código postal que corresponda al domicilio para oír o recibir notificaciones.</w:t>
            </w:r>
          </w:p>
        </w:tc>
        <w:tc>
          <w:tcPr>
            <w:tcW w:w="1075" w:type="pct"/>
          </w:tcPr>
          <w:p w14:paraId="72E1D24F"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5613DBDD" w14:textId="77777777" w:rsidTr="00A533EB">
        <w:trPr>
          <w:trHeight w:val="20"/>
        </w:trPr>
        <w:tc>
          <w:tcPr>
            <w:tcW w:w="1449" w:type="pct"/>
          </w:tcPr>
          <w:p w14:paraId="387CDBD7"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Correo electrónico</w:t>
            </w:r>
          </w:p>
        </w:tc>
        <w:tc>
          <w:tcPr>
            <w:tcW w:w="2476" w:type="pct"/>
          </w:tcPr>
          <w:p w14:paraId="290AA046" w14:textId="77777777" w:rsidR="00986963" w:rsidRPr="00986963" w:rsidRDefault="00986963" w:rsidP="00161A66">
            <w:pPr>
              <w:pStyle w:val="Texto"/>
              <w:spacing w:line="27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075" w:type="pct"/>
          </w:tcPr>
          <w:p w14:paraId="17B356C1"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72A09E8F" w14:textId="77777777" w:rsidTr="00A533EB">
        <w:trPr>
          <w:trHeight w:val="20"/>
        </w:trPr>
        <w:tc>
          <w:tcPr>
            <w:tcW w:w="1449" w:type="pct"/>
          </w:tcPr>
          <w:p w14:paraId="52E69E80"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Teléfono fijo</w:t>
            </w:r>
          </w:p>
        </w:tc>
        <w:tc>
          <w:tcPr>
            <w:tcW w:w="2476" w:type="pct"/>
          </w:tcPr>
          <w:p w14:paraId="745B7FF2"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Número(s) telefónico(s) fijo a 10 dígitos del Representante Legal.</w:t>
            </w:r>
          </w:p>
        </w:tc>
        <w:tc>
          <w:tcPr>
            <w:tcW w:w="1075" w:type="pct"/>
          </w:tcPr>
          <w:p w14:paraId="754852E2"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6DDA7480" w14:textId="77777777" w:rsidTr="00A533EB">
        <w:trPr>
          <w:trHeight w:val="20"/>
        </w:trPr>
        <w:tc>
          <w:tcPr>
            <w:tcW w:w="1449" w:type="pct"/>
          </w:tcPr>
          <w:p w14:paraId="16EFDAE6"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Teléfono móvil</w:t>
            </w:r>
          </w:p>
        </w:tc>
        <w:tc>
          <w:tcPr>
            <w:tcW w:w="2476" w:type="pct"/>
          </w:tcPr>
          <w:p w14:paraId="0AAD6247"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Número(s) telefónico(s) móvil a 10 dígitos del Representante Legal.</w:t>
            </w:r>
          </w:p>
        </w:tc>
        <w:tc>
          <w:tcPr>
            <w:tcW w:w="1075" w:type="pct"/>
          </w:tcPr>
          <w:p w14:paraId="38A00487"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4D465E35" w14:textId="77777777" w:rsidTr="00A533EB">
        <w:trPr>
          <w:trHeight w:val="20"/>
        </w:trPr>
        <w:tc>
          <w:tcPr>
            <w:tcW w:w="5000" w:type="pct"/>
            <w:gridSpan w:val="3"/>
            <w:shd w:val="clear" w:color="auto" w:fill="D9D9D9" w:themeFill="background1" w:themeFillShade="D9"/>
          </w:tcPr>
          <w:p w14:paraId="70B43AF3" w14:textId="77777777" w:rsidR="00986963" w:rsidRPr="00986963" w:rsidRDefault="00986963" w:rsidP="00161A66">
            <w:pPr>
              <w:pStyle w:val="Texto"/>
              <w:spacing w:line="264" w:lineRule="exact"/>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Autorizados</w:t>
            </w:r>
          </w:p>
        </w:tc>
      </w:tr>
      <w:tr w:rsidR="00986963" w:rsidRPr="00986963" w14:paraId="754DDB3E" w14:textId="77777777" w:rsidTr="00A533EB">
        <w:trPr>
          <w:trHeight w:val="20"/>
        </w:trPr>
        <w:tc>
          <w:tcPr>
            <w:tcW w:w="1449" w:type="pct"/>
          </w:tcPr>
          <w:p w14:paraId="1F9900AE"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Nombre(s) completo(s) de la(s) persona(s) autorizada(s) para oír y recibir notificaciones</w:t>
            </w:r>
          </w:p>
        </w:tc>
        <w:tc>
          <w:tcPr>
            <w:tcW w:w="2476" w:type="pct"/>
          </w:tcPr>
          <w:p w14:paraId="4C4C96A6" w14:textId="77777777" w:rsidR="00A533EB" w:rsidRDefault="00986963"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El interesado o su representante legal podrán autorizar a la(s) persona(s) que estime(n) pertinente(s) para oír y recibir notificaciones, realizar trámites, gestiones y comparecencias que fueran necesarias para la tramitación de tal procedimiento. </w:t>
            </w:r>
          </w:p>
          <w:p w14:paraId="5005DB38" w14:textId="77777777" w:rsidR="00A533EB" w:rsidRDefault="00A533EB" w:rsidP="00161A66">
            <w:pPr>
              <w:pStyle w:val="Texto"/>
              <w:spacing w:line="264" w:lineRule="exact"/>
              <w:ind w:firstLine="0"/>
              <w:rPr>
                <w:rFonts w:ascii="ITC Avant Garde Std Bk" w:hAnsi="ITC Avant Garde Std Bk"/>
                <w:color w:val="000000"/>
                <w:szCs w:val="18"/>
                <w:lang w:val="es-MX"/>
              </w:rPr>
            </w:pPr>
          </w:p>
          <w:p w14:paraId="1BAC1215" w14:textId="77777777" w:rsidR="00A533EB" w:rsidRDefault="00A533EB"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Comprende los siguientes campos por cada autorizado: </w:t>
            </w:r>
          </w:p>
          <w:p w14:paraId="416F1534" w14:textId="77777777" w:rsidR="00A533EB" w:rsidRDefault="00A533EB"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1) Nombre(s). Nombre completo, sin abreviaturas, del autorizado. </w:t>
            </w:r>
          </w:p>
          <w:p w14:paraId="2DDCB29F" w14:textId="77777777" w:rsidR="00A533EB" w:rsidRDefault="00A533EB"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2) Primer apellido. Primer apellido, sin abreviaturas, del autorizado. </w:t>
            </w:r>
          </w:p>
          <w:p w14:paraId="287A84C2" w14:textId="77777777" w:rsidR="00986963" w:rsidRDefault="00A533EB"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3) Segundo apellido. En caso de tenerlo, señalar el segundo apellido, sin abreviaturas, del autorizado.</w:t>
            </w:r>
          </w:p>
          <w:p w14:paraId="4BBBDC7E" w14:textId="4E60EF30" w:rsidR="00A533EB" w:rsidRPr="00986963" w:rsidRDefault="00A533EB" w:rsidP="00A533EB">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Se deberá llenar una línea por cada autorizado que se designe.</w:t>
            </w:r>
          </w:p>
        </w:tc>
        <w:tc>
          <w:tcPr>
            <w:tcW w:w="1075" w:type="pct"/>
          </w:tcPr>
          <w:p w14:paraId="010699FB"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76733028" w14:textId="77777777" w:rsidTr="00A533EB">
        <w:trPr>
          <w:trHeight w:val="20"/>
        </w:trPr>
        <w:tc>
          <w:tcPr>
            <w:tcW w:w="5000" w:type="pct"/>
            <w:gridSpan w:val="3"/>
            <w:shd w:val="clear" w:color="auto" w:fill="D9D9D9" w:themeFill="background1" w:themeFillShade="D9"/>
          </w:tcPr>
          <w:p w14:paraId="3CD94685" w14:textId="77777777" w:rsidR="00986963" w:rsidRPr="00986963" w:rsidRDefault="00986963" w:rsidP="00161A66">
            <w:pPr>
              <w:pStyle w:val="Texto"/>
              <w:spacing w:line="295" w:lineRule="exact"/>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Sección 3. Documentación que deberá adjuntarse al presente formato</w:t>
            </w:r>
          </w:p>
        </w:tc>
      </w:tr>
      <w:tr w:rsidR="00986963" w:rsidRPr="00986963" w14:paraId="23E139E7" w14:textId="77777777" w:rsidTr="00A533EB">
        <w:trPr>
          <w:trHeight w:val="20"/>
        </w:trPr>
        <w:tc>
          <w:tcPr>
            <w:tcW w:w="1449" w:type="pct"/>
          </w:tcPr>
          <w:p w14:paraId="3C0B788D" w14:textId="77777777" w:rsidR="00986963" w:rsidRPr="00986963" w:rsidRDefault="00986963" w:rsidP="00161A66">
            <w:pPr>
              <w:pStyle w:val="Texto"/>
              <w:spacing w:line="295"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lastRenderedPageBreak/>
              <w:t>Documentación adjunta</w:t>
            </w:r>
          </w:p>
        </w:tc>
        <w:tc>
          <w:tcPr>
            <w:tcW w:w="3551" w:type="pct"/>
            <w:gridSpan w:val="2"/>
          </w:tcPr>
          <w:p w14:paraId="1F1C832E" w14:textId="77777777" w:rsidR="00986963" w:rsidRPr="00986963" w:rsidRDefault="00986963" w:rsidP="00161A66">
            <w:pPr>
              <w:pStyle w:val="Texto"/>
              <w:spacing w:line="295"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Seleccione con una “X” e indique la referencia de la documentación que adjunta al formato.</w:t>
            </w:r>
          </w:p>
        </w:tc>
      </w:tr>
      <w:tr w:rsidR="00986963" w:rsidRPr="00986963" w14:paraId="370072BA" w14:textId="77777777" w:rsidTr="00A533EB">
        <w:trPr>
          <w:trHeight w:val="20"/>
        </w:trPr>
        <w:tc>
          <w:tcPr>
            <w:tcW w:w="1449" w:type="pct"/>
          </w:tcPr>
          <w:p w14:paraId="1277239E" w14:textId="77777777" w:rsidR="00986963" w:rsidRPr="00986963" w:rsidRDefault="00986963" w:rsidP="00161A66">
            <w:pPr>
              <w:pStyle w:val="Texto"/>
              <w:spacing w:line="295"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Reporte auditado*.</w:t>
            </w:r>
          </w:p>
        </w:tc>
        <w:tc>
          <w:tcPr>
            <w:tcW w:w="2476" w:type="pct"/>
          </w:tcPr>
          <w:p w14:paraId="7F9E2FEC" w14:textId="77777777" w:rsidR="00986963" w:rsidRPr="00986963" w:rsidRDefault="00986963" w:rsidP="00161A66">
            <w:pPr>
              <w:pStyle w:val="Texto"/>
              <w:spacing w:line="295"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Reporte de acuerdo con el formato establecido en el Anexo II utilizado para reportar los KPI del servicio de acceso a Internet establecidos.</w:t>
            </w:r>
          </w:p>
        </w:tc>
        <w:tc>
          <w:tcPr>
            <w:tcW w:w="1075" w:type="pct"/>
          </w:tcPr>
          <w:p w14:paraId="72A17488" w14:textId="77777777" w:rsidR="00986963" w:rsidRPr="00986963" w:rsidRDefault="00986963" w:rsidP="00161A66">
            <w:pPr>
              <w:pStyle w:val="Texto"/>
              <w:spacing w:line="295"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5BFB7646" w14:textId="77777777" w:rsidTr="00A533EB">
        <w:trPr>
          <w:trHeight w:val="20"/>
        </w:trPr>
        <w:tc>
          <w:tcPr>
            <w:tcW w:w="1449" w:type="pct"/>
          </w:tcPr>
          <w:p w14:paraId="273E2403" w14:textId="77777777" w:rsidR="00986963" w:rsidRPr="00986963" w:rsidRDefault="00986963" w:rsidP="00161A66">
            <w:pPr>
              <w:pStyle w:val="Texto"/>
              <w:spacing w:line="295"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Informe del auditor*.</w:t>
            </w:r>
          </w:p>
        </w:tc>
        <w:tc>
          <w:tcPr>
            <w:tcW w:w="2476" w:type="pct"/>
          </w:tcPr>
          <w:p w14:paraId="15F843C9" w14:textId="77777777" w:rsidR="00986963" w:rsidRPr="00986963" w:rsidRDefault="00986963" w:rsidP="00161A66">
            <w:pPr>
              <w:pStyle w:val="Texto"/>
              <w:spacing w:line="295"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Reporte de acuerdo con el formato establecido en el Anexo III utilizado para reportar la revisión del auditor.</w:t>
            </w:r>
          </w:p>
        </w:tc>
        <w:tc>
          <w:tcPr>
            <w:tcW w:w="1075" w:type="pct"/>
          </w:tcPr>
          <w:p w14:paraId="704D2E70" w14:textId="77777777" w:rsidR="00986963" w:rsidRPr="00986963" w:rsidRDefault="00986963" w:rsidP="00161A66">
            <w:pPr>
              <w:pStyle w:val="Texto"/>
              <w:spacing w:line="295"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5173F076" w14:textId="77777777" w:rsidTr="00A533EB">
        <w:trPr>
          <w:trHeight w:val="20"/>
        </w:trPr>
        <w:tc>
          <w:tcPr>
            <w:tcW w:w="5000" w:type="pct"/>
            <w:gridSpan w:val="3"/>
            <w:shd w:val="clear" w:color="auto" w:fill="D9D9D9" w:themeFill="background1" w:themeFillShade="D9"/>
          </w:tcPr>
          <w:p w14:paraId="58F5315F" w14:textId="77777777" w:rsidR="00986963" w:rsidRPr="00986963" w:rsidRDefault="00986963" w:rsidP="00161A66">
            <w:pPr>
              <w:pStyle w:val="Texto"/>
              <w:spacing w:line="295" w:lineRule="exact"/>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PLAZOS A LOS QUE ESTARÁ SUJETO EL TRÁMITE</w:t>
            </w:r>
          </w:p>
        </w:tc>
      </w:tr>
      <w:tr w:rsidR="00986963" w:rsidRPr="00986963" w14:paraId="509D5ABF" w14:textId="77777777" w:rsidTr="00A533EB">
        <w:trPr>
          <w:trHeight w:val="20"/>
        </w:trPr>
        <w:tc>
          <w:tcPr>
            <w:tcW w:w="5000" w:type="pct"/>
            <w:gridSpan w:val="3"/>
          </w:tcPr>
          <w:p w14:paraId="0292A18C" w14:textId="77777777" w:rsidR="00A533EB" w:rsidRDefault="00986963" w:rsidP="00161A66">
            <w:pPr>
              <w:pStyle w:val="Texto"/>
              <w:spacing w:line="295"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A razón de que el presente trámite corresponde a un aviso, mediante el cual se da cumplimiento a una obligación de presentación documental ante el Instituto Federal de Telecomunicaciones, no se emitirá una respuesta específica por parte de este último.</w:t>
            </w:r>
            <w:r w:rsidR="00A533EB" w:rsidRPr="00986963">
              <w:rPr>
                <w:rFonts w:ascii="ITC Avant Garde Std Bk" w:hAnsi="ITC Avant Garde Std Bk"/>
                <w:color w:val="000000"/>
                <w:szCs w:val="18"/>
                <w:lang w:val="es-MX"/>
              </w:rPr>
              <w:t xml:space="preserve"> </w:t>
            </w:r>
          </w:p>
          <w:p w14:paraId="147B3021" w14:textId="77777777" w:rsidR="00A533EB" w:rsidRDefault="00A533EB" w:rsidP="00161A66">
            <w:pPr>
              <w:pStyle w:val="Texto"/>
              <w:spacing w:line="295"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La prevención de información faltante deberá hacerse dentro de los 10 días hábiles siguientes a la presentación del escrito correspondiente, en caso de que el interesado no cumpla con la totalidad de los requisitos solicitados. </w:t>
            </w:r>
          </w:p>
          <w:p w14:paraId="5367CFD7" w14:textId="72752E39" w:rsidR="00986963" w:rsidRPr="00986963" w:rsidRDefault="00A533EB" w:rsidP="00161A66">
            <w:pPr>
              <w:pStyle w:val="Texto"/>
              <w:spacing w:line="295"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En caso de prevención, el plazo con que cuenta el interesado para subsanar la información o documentación faltante o errónea será de 5 días hábiles. Transcurrido dicho plazo sin que el interesado haya desahogado la prevención, el IFT desechará el trámite.</w:t>
            </w:r>
          </w:p>
        </w:tc>
      </w:tr>
      <w:tr w:rsidR="00986963" w:rsidRPr="00986963" w14:paraId="6583D0D3" w14:textId="77777777" w:rsidTr="00A533EB">
        <w:trPr>
          <w:trHeight w:val="20"/>
        </w:trPr>
        <w:tc>
          <w:tcPr>
            <w:tcW w:w="5000" w:type="pct"/>
            <w:gridSpan w:val="3"/>
            <w:shd w:val="clear" w:color="auto" w:fill="D9D9D9" w:themeFill="background1" w:themeFillShade="D9"/>
          </w:tcPr>
          <w:p w14:paraId="18508ED2" w14:textId="77777777" w:rsidR="00986963" w:rsidRPr="00986963" w:rsidRDefault="00986963" w:rsidP="00161A66">
            <w:pPr>
              <w:pStyle w:val="Texto"/>
              <w:spacing w:line="295" w:lineRule="exact"/>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FUNDAMENTO JURÍDICO DEL TRÁMITE</w:t>
            </w:r>
          </w:p>
        </w:tc>
      </w:tr>
      <w:tr w:rsidR="00986963" w:rsidRPr="00986963" w14:paraId="4ADA87CA" w14:textId="77777777" w:rsidTr="00A533EB">
        <w:trPr>
          <w:trHeight w:val="20"/>
        </w:trPr>
        <w:tc>
          <w:tcPr>
            <w:tcW w:w="5000" w:type="pct"/>
            <w:gridSpan w:val="3"/>
          </w:tcPr>
          <w:p w14:paraId="0CEF13E2" w14:textId="77777777" w:rsidR="00986963" w:rsidRPr="00986963" w:rsidRDefault="00986963" w:rsidP="00161A66">
            <w:pPr>
              <w:pStyle w:val="Texto"/>
              <w:spacing w:line="295"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-Lineamiento Décimo Octavo y Décimo Noveno de los Lineamientos, así como los numerales 4 y 5 de la presente Metodología.</w:t>
            </w:r>
          </w:p>
        </w:tc>
      </w:tr>
    </w:tbl>
    <w:p w14:paraId="3C981D2F" w14:textId="77777777" w:rsidR="00986963" w:rsidRPr="00986963" w:rsidRDefault="00986963" w:rsidP="00986963">
      <w:pPr>
        <w:pStyle w:val="Texto"/>
        <w:spacing w:line="295" w:lineRule="exact"/>
        <w:rPr>
          <w:rFonts w:ascii="ITC Avant Garde Std Bk" w:hAnsi="ITC Avant Garde Std Bk"/>
          <w:szCs w:val="18"/>
        </w:rPr>
      </w:pPr>
    </w:p>
    <w:p w14:paraId="32A474E2" w14:textId="77777777" w:rsidR="00986963" w:rsidRPr="00986963" w:rsidRDefault="00986963" w:rsidP="00986963">
      <w:pPr>
        <w:pStyle w:val="Texto"/>
        <w:spacing w:line="295" w:lineRule="exact"/>
        <w:rPr>
          <w:rFonts w:ascii="ITC Avant Garde Std Bk" w:hAnsi="ITC Avant Garde Std Bk"/>
          <w:b/>
          <w:i/>
          <w:szCs w:val="18"/>
        </w:rPr>
      </w:pPr>
      <w:r w:rsidRPr="00986963">
        <w:rPr>
          <w:rFonts w:ascii="ITC Avant Garde Std Bk" w:hAnsi="ITC Avant Garde Std Bk"/>
          <w:b/>
          <w:szCs w:val="18"/>
        </w:rPr>
        <w:t>DAVID GORRA FLOTA, SECRETARIO TÉCNICO DEL PLENO DEL INSTITUTO FEDERAL DE TELECOMUNICACIONES,</w:t>
      </w:r>
      <w:r w:rsidRPr="00986963">
        <w:rPr>
          <w:rFonts w:ascii="ITC Avant Garde Std Bk" w:hAnsi="ITC Avant Garde Std Bk"/>
          <w:szCs w:val="18"/>
        </w:rPr>
        <w:t xml:space="preserve"> con fundamento en los artículos 25 de la Ley Federal de Telecomunicaciones y Radiodifusión, y 16, primer párrafo, fracción XIX del Estatuto Orgánico del Instituto Federal de Telecomunicaciones, así como numerales Primero, inciso a) y Cuarto del </w:t>
      </w:r>
      <w:r w:rsidRPr="00986963">
        <w:rPr>
          <w:rFonts w:ascii="ITC Avant Garde Std Bk" w:hAnsi="ITC Avant Garde Std Bk"/>
          <w:szCs w:val="18"/>
          <w:lang w:val="es-ES_tradnl"/>
        </w:rPr>
        <w:t xml:space="preserve">“Acuerdo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sidRPr="00986963">
        <w:rPr>
          <w:rFonts w:ascii="ITC Avant Garde Std Bk" w:hAnsi="ITC Avant Garde Std Bk"/>
          <w:b/>
          <w:szCs w:val="18"/>
          <w:lang w:val="es-ES_tradnl"/>
        </w:rPr>
        <w:t>CERTIFICA:</w:t>
      </w:r>
      <w:r w:rsidRPr="00986963">
        <w:rPr>
          <w:rFonts w:ascii="ITC Avant Garde Std Bk" w:hAnsi="ITC Avant Garde Std Bk"/>
          <w:szCs w:val="18"/>
          <w:lang w:val="es-ES_tradnl"/>
        </w:rPr>
        <w:t xml:space="preserve"> Que el presente documento, constante de treinta fojas útiles, es una representación impresa que corresponde fielmente con el electrónico original suscrito con Firma Electrónica Avanzada emitida por el Servicio de Administración Tributaria,</w:t>
      </w:r>
      <w:r w:rsidRPr="00986963">
        <w:rPr>
          <w:rFonts w:ascii="ITC Avant Garde Std Bk" w:hAnsi="ITC Avant Garde Std Bk"/>
          <w:b/>
          <w:szCs w:val="18"/>
          <w:lang w:val="es-ES_tradnl"/>
        </w:rPr>
        <w:t xml:space="preserve"> </w:t>
      </w:r>
      <w:r w:rsidRPr="00986963">
        <w:rPr>
          <w:rFonts w:ascii="ITC Avant Garde Std Bk" w:hAnsi="ITC Avant Garde Std Bk"/>
          <w:szCs w:val="18"/>
          <w:lang w:val="es-ES_tradnl"/>
        </w:rPr>
        <w:t xml:space="preserve">del </w:t>
      </w:r>
      <w:r w:rsidRPr="00986963">
        <w:rPr>
          <w:rFonts w:ascii="ITC Avant Garde Std Bk" w:hAnsi="ITC Avant Garde Std Bk"/>
          <w:b/>
          <w:szCs w:val="18"/>
          <w:lang w:val="es-ES_tradnl"/>
        </w:rPr>
        <w:t>“</w:t>
      </w:r>
      <w:bookmarkStart w:id="36" w:name="N_Hlk85801610"/>
      <w:r w:rsidRPr="00986963">
        <w:rPr>
          <w:rFonts w:ascii="ITC Avant Garde Std Bk" w:hAnsi="ITC Avant Garde Std Bk"/>
          <w:b/>
          <w:i/>
          <w:szCs w:val="18"/>
        </w:rPr>
        <w:t xml:space="preserve">Acuerdo mediante el cual el Pleno del Instituto Federal de Telecomunicaciones emite la Metodología para la definición y entrega de información relativa a los contadores de desempeño, establecida en los Lineamientos que fijan los índices y parámetros de calidad a que deberán sujetarse los prestadores del servicio fijo, publicados en el Diario Oficial de la Federación el 25 de febrero de </w:t>
      </w:r>
      <w:smartTag w:uri="urn:schemas-microsoft-com:office:smarttags" w:element="metricconverter">
        <w:smartTagPr>
          <w:attr w:name="ProductID" w:val="2020.”"/>
        </w:smartTagPr>
        <w:r w:rsidRPr="00986963">
          <w:rPr>
            <w:rFonts w:ascii="ITC Avant Garde Std Bk" w:hAnsi="ITC Avant Garde Std Bk"/>
            <w:b/>
            <w:i/>
            <w:szCs w:val="18"/>
          </w:rPr>
          <w:t>2020.</w:t>
        </w:r>
        <w:bookmarkEnd w:id="36"/>
        <w:r w:rsidRPr="00986963">
          <w:rPr>
            <w:rFonts w:ascii="ITC Avant Garde Std Bk" w:hAnsi="ITC Avant Garde Std Bk"/>
            <w:b/>
            <w:i/>
            <w:szCs w:val="18"/>
          </w:rPr>
          <w:t>”</w:t>
        </w:r>
      </w:smartTag>
      <w:r w:rsidRPr="00986963">
        <w:rPr>
          <w:rFonts w:ascii="ITC Avant Garde Std Bk" w:hAnsi="ITC Avant Garde Std Bk"/>
          <w:szCs w:val="18"/>
        </w:rPr>
        <w:t>,</w:t>
      </w:r>
      <w:r w:rsidRPr="00986963">
        <w:rPr>
          <w:rFonts w:ascii="ITC Avant Garde Std Bk" w:hAnsi="ITC Avant Garde Std Bk"/>
          <w:b/>
          <w:szCs w:val="18"/>
        </w:rPr>
        <w:t xml:space="preserve"> </w:t>
      </w:r>
      <w:r w:rsidRPr="00986963">
        <w:rPr>
          <w:rFonts w:ascii="ITC Avant Garde Std Bk" w:hAnsi="ITC Avant Garde Std Bk"/>
          <w:szCs w:val="18"/>
        </w:rPr>
        <w:t xml:space="preserve">aprobado </w:t>
      </w:r>
      <w:r w:rsidRPr="00986963">
        <w:rPr>
          <w:rFonts w:ascii="ITC Avant Garde Std Bk" w:hAnsi="ITC Avant Garde Std Bk"/>
          <w:szCs w:val="18"/>
          <w:lang w:val="es-ES_tradnl"/>
        </w:rPr>
        <w:t xml:space="preserve">por el Pleno del Instituto Federal </w:t>
      </w:r>
      <w:r w:rsidRPr="00986963">
        <w:rPr>
          <w:rFonts w:ascii="ITC Avant Garde Std Bk" w:hAnsi="ITC Avant Garde Std Bk"/>
          <w:szCs w:val="18"/>
          <w:lang w:val="es-ES_tradnl"/>
        </w:rPr>
        <w:lastRenderedPageBreak/>
        <w:t>de Telecomunicaciones</w:t>
      </w:r>
      <w:r w:rsidRPr="00986963">
        <w:rPr>
          <w:rFonts w:ascii="ITC Avant Garde Std Bk" w:hAnsi="ITC Avant Garde Std Bk"/>
          <w:szCs w:val="18"/>
        </w:rPr>
        <w:t xml:space="preserve"> en su XXIV Sesión Ordinaria, celebrada el 9 de noviembre de dos mil veintidós,</w:t>
      </w:r>
      <w:r w:rsidRPr="00986963">
        <w:rPr>
          <w:rFonts w:ascii="ITC Avant Garde Std Bk" w:hAnsi="ITC Avant Garde Std Bk"/>
          <w:szCs w:val="18"/>
          <w:lang w:val="es-ES_tradnl"/>
        </w:rPr>
        <w:t xml:space="preserve"> identificado con el número </w:t>
      </w:r>
      <w:r w:rsidRPr="00986963">
        <w:rPr>
          <w:rFonts w:ascii="ITC Avant Garde Std Bk" w:hAnsi="ITC Avant Garde Std Bk"/>
          <w:szCs w:val="18"/>
        </w:rPr>
        <w:t>P/IFT/091122/590.</w:t>
      </w:r>
    </w:p>
    <w:p w14:paraId="6A24CFA6" w14:textId="77777777" w:rsidR="00986963" w:rsidRPr="00986963" w:rsidRDefault="00986963" w:rsidP="00986963">
      <w:pPr>
        <w:pStyle w:val="Texto"/>
        <w:spacing w:line="295" w:lineRule="exact"/>
        <w:rPr>
          <w:rFonts w:ascii="ITC Avant Garde Std Bk" w:hAnsi="ITC Avant Garde Std Bk"/>
          <w:szCs w:val="18"/>
          <w:lang w:val="es-ES_tradnl"/>
        </w:rPr>
      </w:pPr>
      <w:r w:rsidRPr="00986963">
        <w:rPr>
          <w:rFonts w:ascii="ITC Avant Garde Std Bk" w:hAnsi="ITC Avant Garde Std Bk"/>
          <w:szCs w:val="18"/>
          <w:lang w:val="es-ES_tradnl"/>
        </w:rPr>
        <w:t>Se certifica con la finalidad de que se publique en el Diario Oficial de la Federación.</w:t>
      </w:r>
    </w:p>
    <w:p w14:paraId="213F136F" w14:textId="77777777" w:rsidR="00986963" w:rsidRPr="00986963" w:rsidRDefault="00986963" w:rsidP="00986963">
      <w:pPr>
        <w:pStyle w:val="Texto"/>
        <w:spacing w:line="295" w:lineRule="exact"/>
        <w:rPr>
          <w:rFonts w:ascii="ITC Avant Garde Std Bk" w:hAnsi="ITC Avant Garde Std Bk"/>
          <w:szCs w:val="18"/>
          <w:lang w:val="es-ES_tradnl"/>
        </w:rPr>
      </w:pPr>
      <w:r w:rsidRPr="00986963">
        <w:rPr>
          <w:rFonts w:ascii="ITC Avant Garde Std Bk" w:hAnsi="ITC Avant Garde Std Bk"/>
          <w:szCs w:val="18"/>
          <w:lang w:val="es-ES_tradnl"/>
        </w:rPr>
        <w:t>Ciudad de México, a 15 de noviembre de dos mil veintidós.- Rúbrica.</w:t>
      </w:r>
    </w:p>
    <w:bookmarkEnd w:id="0"/>
    <w:p w14:paraId="27EB60FD" w14:textId="33B0787A" w:rsidR="006C3439" w:rsidRDefault="006C3439">
      <w:pPr>
        <w:rPr>
          <w:rFonts w:ascii="ITC Avant Garde Std Bk" w:hAnsi="ITC Avant Garde Std Bk" w:cs="Arial"/>
          <w:sz w:val="18"/>
          <w:szCs w:val="18"/>
        </w:rPr>
      </w:pPr>
      <w:r>
        <w:rPr>
          <w:rFonts w:ascii="ITC Avant Garde Std Bk" w:hAnsi="ITC Avant Garde Std Bk"/>
          <w:szCs w:val="18"/>
        </w:rPr>
        <w:br w:type="page"/>
      </w:r>
    </w:p>
    <w:p w14:paraId="7B3E20EF" w14:textId="77777777" w:rsidR="006C3439" w:rsidRDefault="006C3439" w:rsidP="006C3439">
      <w:pPr>
        <w:pStyle w:val="Texto"/>
        <w:spacing w:before="160" w:line="240" w:lineRule="auto"/>
        <w:ind w:firstLine="0"/>
        <w:jc w:val="center"/>
        <w:rPr>
          <w:rFonts w:ascii="ITC Avant Garde Std Bk" w:hAnsi="ITC Avant Garde Std Bk"/>
          <w:b/>
          <w:bCs/>
          <w:sz w:val="21"/>
          <w:szCs w:val="21"/>
        </w:rPr>
      </w:pPr>
      <w:r w:rsidRPr="00F65744">
        <w:rPr>
          <w:rFonts w:ascii="ITC Avant Garde Std Bk" w:hAnsi="ITC Avant Garde Std Bk"/>
          <w:b/>
          <w:bCs/>
          <w:sz w:val="21"/>
          <w:szCs w:val="21"/>
        </w:rPr>
        <w:lastRenderedPageBreak/>
        <w:t>ARTÍCULOS TRANSITORIOS DE LAS MODIFICACIONES PUBLICADAS</w:t>
      </w:r>
    </w:p>
    <w:p w14:paraId="789355D5" w14:textId="38305C7C" w:rsidR="006C3439" w:rsidRPr="006C3439" w:rsidRDefault="006C3439" w:rsidP="006C3439">
      <w:pPr>
        <w:pStyle w:val="Texto"/>
        <w:spacing w:before="160"/>
        <w:ind w:firstLine="0"/>
        <w:rPr>
          <w:rFonts w:ascii="ITC Avant Garde Std Bk" w:hAnsi="ITC Avant Garde Std Bk"/>
          <w:b/>
          <w:bCs/>
          <w:sz w:val="21"/>
          <w:szCs w:val="21"/>
          <w:lang w:val="es-MX"/>
        </w:rPr>
      </w:pPr>
      <w:r w:rsidRPr="006C3439">
        <w:rPr>
          <w:rFonts w:ascii="ITC Avant Garde Std Bk" w:hAnsi="ITC Avant Garde Std Bk"/>
          <w:b/>
          <w:bCs/>
          <w:sz w:val="21"/>
          <w:szCs w:val="21"/>
          <w:lang w:val="es-MX"/>
        </w:rPr>
        <w:t>A</w:t>
      </w:r>
      <w:r>
        <w:rPr>
          <w:rFonts w:ascii="ITC Avant Garde Std Bk" w:hAnsi="ITC Avant Garde Std Bk"/>
          <w:b/>
          <w:bCs/>
          <w:sz w:val="21"/>
          <w:szCs w:val="21"/>
          <w:lang w:val="es-MX"/>
        </w:rPr>
        <w:t>cuerdo</w:t>
      </w:r>
      <w:r w:rsidRPr="006C3439">
        <w:rPr>
          <w:rFonts w:ascii="ITC Avant Garde Std Bk" w:hAnsi="ITC Avant Garde Std Bk"/>
          <w:b/>
          <w:bCs/>
          <w:sz w:val="21"/>
          <w:szCs w:val="21"/>
          <w:lang w:val="es-MX"/>
        </w:rPr>
        <w:t> mediante el cual el Pleno del Instituto Federal de Telecomunicaciones modifica el artículo cuarto transitorio del Acuerdo mediante el cual el Pleno del Instituto Federal de Telecomunicaciones emite la Metodología para la definición y entrega de información relativa a los contadores de desempeño establecida en los Lineamientos que fijan los índices y parámetros de calidad a que deberán sujetarse los prestadores del servicio fijo, publicados el 25 de febrero de 2020.</w:t>
      </w:r>
    </w:p>
    <w:p w14:paraId="3A34625D" w14:textId="77777777" w:rsidR="006C3439" w:rsidRPr="006C3439" w:rsidRDefault="006C3439" w:rsidP="006C3439">
      <w:pPr>
        <w:pStyle w:val="Texto"/>
        <w:spacing w:before="160" w:line="240" w:lineRule="auto"/>
        <w:jc w:val="center"/>
        <w:rPr>
          <w:rFonts w:ascii="ITC Avant Garde Std Bk" w:hAnsi="ITC Avant Garde Std Bk"/>
          <w:b/>
          <w:sz w:val="21"/>
          <w:szCs w:val="21"/>
          <w:lang w:val="es-MX"/>
        </w:rPr>
      </w:pPr>
    </w:p>
    <w:p w14:paraId="06AE6BF2" w14:textId="6EF1CC8D" w:rsidR="006C3439" w:rsidRDefault="006C3439" w:rsidP="006C3439">
      <w:pPr>
        <w:pStyle w:val="Texto"/>
        <w:spacing w:before="160" w:line="240" w:lineRule="auto"/>
        <w:jc w:val="center"/>
        <w:rPr>
          <w:rFonts w:ascii="ITC Avant Garde Std Bk" w:hAnsi="ITC Avant Garde Std Bk"/>
          <w:sz w:val="16"/>
          <w:szCs w:val="21"/>
        </w:rPr>
      </w:pPr>
      <w:hyperlink r:id="rId18" w:anchor="gsc.tab=0" w:history="1">
        <w:r w:rsidRPr="00F65744">
          <w:rPr>
            <w:rStyle w:val="Hipervnculo"/>
            <w:rFonts w:ascii="ITC Avant Garde Std Bk" w:hAnsi="ITC Avant Garde Std Bk"/>
            <w:sz w:val="16"/>
            <w:szCs w:val="21"/>
          </w:rPr>
          <w:t xml:space="preserve">Publicado en el Diario Oficial de la Federación el </w:t>
        </w:r>
        <w:r>
          <w:rPr>
            <w:rStyle w:val="Hipervnculo"/>
            <w:rFonts w:ascii="ITC Avant Garde Std Bk" w:hAnsi="ITC Avant Garde Std Bk"/>
            <w:sz w:val="16"/>
            <w:szCs w:val="21"/>
          </w:rPr>
          <w:t>26</w:t>
        </w:r>
        <w:r w:rsidRPr="00F65744">
          <w:rPr>
            <w:rStyle w:val="Hipervnculo"/>
            <w:rFonts w:ascii="ITC Avant Garde Std Bk" w:hAnsi="ITC Avant Garde Std Bk"/>
            <w:sz w:val="16"/>
            <w:szCs w:val="21"/>
          </w:rPr>
          <w:t xml:space="preserve"> de </w:t>
        </w:r>
        <w:r>
          <w:rPr>
            <w:rStyle w:val="Hipervnculo"/>
            <w:rFonts w:ascii="ITC Avant Garde Std Bk" w:hAnsi="ITC Avant Garde Std Bk"/>
            <w:sz w:val="16"/>
            <w:szCs w:val="21"/>
          </w:rPr>
          <w:t>diciem</w:t>
        </w:r>
        <w:r w:rsidRPr="00F65744">
          <w:rPr>
            <w:rStyle w:val="Hipervnculo"/>
            <w:rFonts w:ascii="ITC Avant Garde Std Bk" w:hAnsi="ITC Avant Garde Std Bk"/>
            <w:sz w:val="16"/>
            <w:szCs w:val="21"/>
          </w:rPr>
          <w:t>bre de 202</w:t>
        </w:r>
        <w:r>
          <w:rPr>
            <w:rStyle w:val="Hipervnculo"/>
            <w:rFonts w:ascii="ITC Avant Garde Std Bk" w:hAnsi="ITC Avant Garde Std Bk"/>
            <w:sz w:val="16"/>
            <w:szCs w:val="21"/>
          </w:rPr>
          <w:t>3</w:t>
        </w:r>
      </w:hyperlink>
    </w:p>
    <w:p w14:paraId="6C6FD470" w14:textId="77777777" w:rsidR="006C3439" w:rsidRDefault="006C3439" w:rsidP="006C3439">
      <w:pPr>
        <w:pStyle w:val="Texto"/>
        <w:spacing w:before="160" w:line="240" w:lineRule="auto"/>
        <w:jc w:val="center"/>
        <w:rPr>
          <w:rFonts w:ascii="ITC Avant Garde Std Bk" w:hAnsi="ITC Avant Garde Std Bk"/>
          <w:sz w:val="16"/>
          <w:szCs w:val="21"/>
        </w:rPr>
      </w:pPr>
    </w:p>
    <w:p w14:paraId="1935CF5D" w14:textId="77777777" w:rsidR="006C3439" w:rsidRDefault="006C3439" w:rsidP="006C3439">
      <w:pPr>
        <w:pStyle w:val="Texto"/>
        <w:spacing w:before="160" w:line="240" w:lineRule="auto"/>
        <w:rPr>
          <w:rFonts w:ascii="ITC Avant Garde Std Bk" w:hAnsi="ITC Avant Garde Std Bk"/>
          <w:sz w:val="20"/>
          <w:szCs w:val="21"/>
        </w:rPr>
      </w:pPr>
      <w:r>
        <w:rPr>
          <w:rFonts w:ascii="ITC Avant Garde Std Bk" w:hAnsi="ITC Avant Garde Std Bk"/>
          <w:sz w:val="20"/>
          <w:szCs w:val="21"/>
        </w:rPr>
        <w:t>……….</w:t>
      </w:r>
    </w:p>
    <w:p w14:paraId="4060F43C" w14:textId="77777777" w:rsidR="006C3439" w:rsidRPr="00F65744" w:rsidRDefault="006C3439" w:rsidP="006C3439">
      <w:pPr>
        <w:pStyle w:val="Texto"/>
        <w:spacing w:before="160"/>
        <w:jc w:val="center"/>
        <w:rPr>
          <w:rFonts w:ascii="ITC Avant Garde Std Bk" w:hAnsi="ITC Avant Garde Std Bk"/>
          <w:b/>
          <w:bCs/>
          <w:szCs w:val="21"/>
        </w:rPr>
      </w:pPr>
      <w:r w:rsidRPr="00F65744">
        <w:rPr>
          <w:rFonts w:ascii="ITC Avant Garde Std Bk" w:hAnsi="ITC Avant Garde Std Bk"/>
          <w:b/>
          <w:bCs/>
          <w:szCs w:val="21"/>
        </w:rPr>
        <w:t>Acuerdo</w:t>
      </w:r>
    </w:p>
    <w:p w14:paraId="590EB2BE" w14:textId="775CBAD9" w:rsidR="006C3439" w:rsidRDefault="006C3439" w:rsidP="006C3439">
      <w:pPr>
        <w:pStyle w:val="Texto"/>
        <w:spacing w:before="160" w:line="240" w:lineRule="auto"/>
        <w:rPr>
          <w:rFonts w:ascii="ITC Avant Garde Std Bk" w:hAnsi="ITC Avant Garde Std Bk"/>
          <w:sz w:val="20"/>
          <w:szCs w:val="21"/>
        </w:rPr>
      </w:pPr>
      <w:r w:rsidRPr="006C3439">
        <w:rPr>
          <w:rFonts w:ascii="ITC Avant Garde Std Bk" w:hAnsi="ITC Avant Garde Std Bk"/>
          <w:b/>
          <w:bCs/>
          <w:szCs w:val="21"/>
        </w:rPr>
        <w:t>Único.- </w:t>
      </w:r>
      <w:r w:rsidRPr="006C3439">
        <w:rPr>
          <w:rFonts w:ascii="ITC Avant Garde Std Bk" w:hAnsi="ITC Avant Garde Std Bk"/>
          <w:szCs w:val="21"/>
        </w:rPr>
        <w:t>Se modifica el artículo Cuarto transitorio del "Acuerdo mediante el cual el Pleno del Instituto Federal de Telecomunicaciones emite la Metodología para la definición y entrega de información relativa a los contadores de desempeño, establecida en los Lineamientos que fijan los índices y parámetros de calidad a que deberán sujetarse los prestadores del servicio fijo, publicados el 25 de febrero de 2020", publicado en el Diario Oficial de la Federación el 1 de diciembre de 2022, para quedar como sigue:</w:t>
      </w:r>
    </w:p>
    <w:p w14:paraId="23EC1404" w14:textId="77777777" w:rsidR="006C3439" w:rsidRDefault="006C3439" w:rsidP="006C3439">
      <w:pPr>
        <w:pStyle w:val="Texto"/>
        <w:spacing w:before="160" w:line="240" w:lineRule="auto"/>
        <w:rPr>
          <w:rFonts w:ascii="ITC Avant Garde Std Bk" w:hAnsi="ITC Avant Garde Std Bk"/>
          <w:sz w:val="20"/>
          <w:szCs w:val="21"/>
        </w:rPr>
      </w:pPr>
      <w:r>
        <w:rPr>
          <w:rFonts w:ascii="ITC Avant Garde Std Bk" w:hAnsi="ITC Avant Garde Std Bk"/>
          <w:sz w:val="20"/>
          <w:szCs w:val="21"/>
        </w:rPr>
        <w:t>……….</w:t>
      </w:r>
    </w:p>
    <w:p w14:paraId="401C3A26" w14:textId="77777777" w:rsidR="006C3439" w:rsidRPr="006C3439" w:rsidRDefault="006C3439" w:rsidP="006C3439">
      <w:pPr>
        <w:pStyle w:val="Texto"/>
        <w:spacing w:before="160"/>
        <w:jc w:val="center"/>
        <w:rPr>
          <w:rFonts w:ascii="ITC Avant Garde Std Bk" w:hAnsi="ITC Avant Garde Std Bk"/>
          <w:b/>
          <w:bCs/>
          <w:szCs w:val="21"/>
          <w:lang w:val="es-MX"/>
        </w:rPr>
      </w:pPr>
      <w:r w:rsidRPr="006C3439">
        <w:rPr>
          <w:rFonts w:ascii="ITC Avant Garde Std Bk" w:hAnsi="ITC Avant Garde Std Bk"/>
          <w:b/>
          <w:bCs/>
          <w:szCs w:val="21"/>
          <w:lang w:val="es-MX"/>
        </w:rPr>
        <w:t>TRANSITORIOS</w:t>
      </w:r>
    </w:p>
    <w:p w14:paraId="15EF9F25" w14:textId="77777777" w:rsidR="006C3439" w:rsidRPr="006C3439" w:rsidRDefault="006C3439" w:rsidP="006C3439">
      <w:pPr>
        <w:pStyle w:val="Texto"/>
        <w:spacing w:before="160"/>
        <w:ind w:firstLine="0"/>
        <w:rPr>
          <w:rFonts w:ascii="ITC Avant Garde Std Bk" w:hAnsi="ITC Avant Garde Std Bk"/>
          <w:bCs/>
          <w:szCs w:val="21"/>
          <w:lang w:val="es-MX"/>
        </w:rPr>
      </w:pPr>
      <w:r w:rsidRPr="006C3439">
        <w:rPr>
          <w:rFonts w:ascii="ITC Avant Garde Std Bk" w:hAnsi="ITC Avant Garde Std Bk"/>
          <w:b/>
          <w:bCs/>
          <w:szCs w:val="21"/>
          <w:lang w:val="es-MX"/>
        </w:rPr>
        <w:t>Primero.-</w:t>
      </w:r>
      <w:r w:rsidRPr="006C3439">
        <w:rPr>
          <w:rFonts w:ascii="ITC Avant Garde Std Bk" w:hAnsi="ITC Avant Garde Std Bk"/>
          <w:b/>
          <w:szCs w:val="21"/>
          <w:lang w:val="es-MX"/>
        </w:rPr>
        <w:t> </w:t>
      </w:r>
      <w:r w:rsidRPr="006C3439">
        <w:rPr>
          <w:rFonts w:ascii="ITC Avant Garde Std Bk" w:hAnsi="ITC Avant Garde Std Bk"/>
          <w:bCs/>
          <w:szCs w:val="21"/>
          <w:lang w:val="es-MX"/>
        </w:rPr>
        <w:t>Publíquese el presente Acuerdo en el Diario Oficial de la Federación, de conformidad con lo dispuesto en el artículo 46 de la Ley Federal de Telecomunicaciones y Radiodifusión.</w:t>
      </w:r>
    </w:p>
    <w:p w14:paraId="24B91207" w14:textId="77777777" w:rsidR="006C3439" w:rsidRPr="006C3439" w:rsidRDefault="006C3439" w:rsidP="006C3439">
      <w:pPr>
        <w:pStyle w:val="Texto"/>
        <w:spacing w:before="160"/>
        <w:ind w:firstLine="0"/>
        <w:rPr>
          <w:rFonts w:ascii="ITC Avant Garde Std Bk" w:hAnsi="ITC Avant Garde Std Bk"/>
          <w:b/>
          <w:szCs w:val="21"/>
          <w:lang w:val="es-MX"/>
        </w:rPr>
      </w:pPr>
      <w:r w:rsidRPr="006C3439">
        <w:rPr>
          <w:rFonts w:ascii="ITC Avant Garde Std Bk" w:hAnsi="ITC Avant Garde Std Bk"/>
          <w:b/>
          <w:bCs/>
          <w:szCs w:val="21"/>
          <w:lang w:val="es-MX"/>
        </w:rPr>
        <w:t>Segundo.-</w:t>
      </w:r>
      <w:r w:rsidRPr="006C3439">
        <w:rPr>
          <w:rFonts w:ascii="ITC Avant Garde Std Bk" w:hAnsi="ITC Avant Garde Std Bk"/>
          <w:b/>
          <w:szCs w:val="21"/>
          <w:lang w:val="es-MX"/>
        </w:rPr>
        <w:t> </w:t>
      </w:r>
      <w:r w:rsidRPr="006C3439">
        <w:rPr>
          <w:rFonts w:ascii="ITC Avant Garde Std Bk" w:hAnsi="ITC Avant Garde Std Bk"/>
          <w:bCs/>
          <w:szCs w:val="21"/>
          <w:lang w:val="es-MX"/>
        </w:rPr>
        <w:t>El presente Acuerdo entrará en vigor el día de su publicación en el Diario Oficial de la Federación</w:t>
      </w:r>
      <w:r w:rsidRPr="006C3439">
        <w:rPr>
          <w:rFonts w:ascii="ITC Avant Garde Std Bk" w:hAnsi="ITC Avant Garde Std Bk"/>
          <w:b/>
          <w:szCs w:val="21"/>
          <w:lang w:val="es-MX"/>
        </w:rPr>
        <w:t>.</w:t>
      </w:r>
    </w:p>
    <w:p w14:paraId="6AF56A3C" w14:textId="77777777" w:rsidR="006C3439" w:rsidRPr="006C3439" w:rsidRDefault="006C3439" w:rsidP="006C3439">
      <w:pPr>
        <w:pStyle w:val="Texto"/>
        <w:spacing w:before="160"/>
        <w:ind w:firstLine="0"/>
        <w:rPr>
          <w:rFonts w:ascii="ITC Avant Garde Std Bk" w:hAnsi="ITC Avant Garde Std Bk"/>
          <w:bCs/>
          <w:szCs w:val="21"/>
          <w:lang w:val="es-MX"/>
        </w:rPr>
      </w:pPr>
      <w:r w:rsidRPr="006C3439">
        <w:rPr>
          <w:rFonts w:ascii="ITC Avant Garde Std Bk" w:hAnsi="ITC Avant Garde Std Bk"/>
          <w:bCs/>
          <w:szCs w:val="21"/>
          <w:lang w:val="es-MX"/>
        </w:rPr>
        <w:t>Comisionado Presidente*, </w:t>
      </w:r>
      <w:r w:rsidRPr="006C3439">
        <w:rPr>
          <w:rFonts w:ascii="ITC Avant Garde Std Bk" w:hAnsi="ITC Avant Garde Std Bk"/>
          <w:b/>
          <w:szCs w:val="21"/>
          <w:lang w:val="es-MX"/>
        </w:rPr>
        <w:t>Javier Juárez Mojica</w:t>
      </w:r>
      <w:r w:rsidRPr="006C3439">
        <w:rPr>
          <w:rFonts w:ascii="ITC Avant Garde Std Bk" w:hAnsi="ITC Avant Garde Std Bk"/>
          <w:bCs/>
          <w:szCs w:val="21"/>
          <w:lang w:val="es-MX"/>
        </w:rPr>
        <w:t>.- Firmado electrónicamente.- Comisionados: Arturo Robles Rovalo, </w:t>
      </w:r>
      <w:r w:rsidRPr="006C3439">
        <w:rPr>
          <w:rFonts w:ascii="ITC Avant Garde Std Bk" w:hAnsi="ITC Avant Garde Std Bk"/>
          <w:b/>
          <w:szCs w:val="21"/>
          <w:lang w:val="es-MX"/>
        </w:rPr>
        <w:t>Sóstenes Díaz González, Ramiro Camacho Castillo</w:t>
      </w:r>
      <w:r w:rsidRPr="006C3439">
        <w:rPr>
          <w:rFonts w:ascii="ITC Avant Garde Std Bk" w:hAnsi="ITC Avant Garde Std Bk"/>
          <w:bCs/>
          <w:szCs w:val="21"/>
          <w:lang w:val="es-MX"/>
        </w:rPr>
        <w:t>.- Firmado electrónicamente.</w:t>
      </w:r>
    </w:p>
    <w:p w14:paraId="63F97BE0" w14:textId="77777777" w:rsidR="006C3439" w:rsidRPr="006C3439" w:rsidRDefault="006C3439" w:rsidP="006C3439">
      <w:pPr>
        <w:pStyle w:val="Texto"/>
        <w:spacing w:before="160"/>
        <w:ind w:firstLine="0"/>
        <w:rPr>
          <w:rFonts w:ascii="ITC Avant Garde Std Bk" w:hAnsi="ITC Avant Garde Std Bk"/>
          <w:bCs/>
          <w:szCs w:val="21"/>
          <w:lang w:val="es-MX"/>
        </w:rPr>
      </w:pPr>
      <w:r w:rsidRPr="006C3439">
        <w:rPr>
          <w:rFonts w:ascii="ITC Avant Garde Std Bk" w:hAnsi="ITC Avant Garde Std Bk"/>
          <w:bCs/>
          <w:szCs w:val="21"/>
          <w:lang w:val="es-MX"/>
        </w:rPr>
        <w:t>Acuerdo P/IFT/131223/750, aprobado por unanimidad en la XXXIII Sesión Ordinaria del Pleno del Instituto Federal de Telecomunicaciones, celebrada el 13 de diciembre de 2023.</w:t>
      </w:r>
    </w:p>
    <w:p w14:paraId="751238C8" w14:textId="77777777" w:rsidR="006C3439" w:rsidRPr="006C3439" w:rsidRDefault="006C3439" w:rsidP="006C3439">
      <w:pPr>
        <w:pStyle w:val="Texto"/>
        <w:spacing w:before="160"/>
        <w:ind w:firstLine="0"/>
        <w:rPr>
          <w:rFonts w:ascii="ITC Avant Garde Std Bk" w:hAnsi="ITC Avant Garde Std Bk"/>
          <w:bCs/>
          <w:szCs w:val="21"/>
          <w:lang w:val="es-MX"/>
        </w:rPr>
      </w:pPr>
      <w:r w:rsidRPr="006C3439">
        <w:rPr>
          <w:rFonts w:ascii="ITC Avant Garde Std Bk" w:hAnsi="ITC Avant Garde Std Bk"/>
          <w:bCs/>
          <w:szCs w:val="21"/>
          <w:lang w:val="es-MX"/>
        </w:rPr>
        <w:t>Lo anterior, 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57194CE3" w14:textId="77777777" w:rsidR="006C3439" w:rsidRPr="006C3439" w:rsidRDefault="006C3439" w:rsidP="006C3439">
      <w:pPr>
        <w:pStyle w:val="Texto"/>
        <w:spacing w:before="160"/>
        <w:jc w:val="left"/>
        <w:rPr>
          <w:rFonts w:ascii="ITC Avant Garde Std Bk" w:hAnsi="ITC Avant Garde Std Bk"/>
          <w:b/>
          <w:szCs w:val="21"/>
          <w:lang w:val="es-MX"/>
        </w:rPr>
      </w:pPr>
      <w:r w:rsidRPr="006C3439">
        <w:rPr>
          <w:rFonts w:ascii="ITC Avant Garde Std Bk" w:hAnsi="ITC Avant Garde Std Bk"/>
          <w:b/>
          <w:szCs w:val="21"/>
          <w:lang w:val="es-MX"/>
        </w:rPr>
        <w:t>______________________________</w:t>
      </w:r>
    </w:p>
    <w:p w14:paraId="00A7809A" w14:textId="77777777" w:rsidR="006C3439" w:rsidRPr="006C3439" w:rsidRDefault="006C3439" w:rsidP="006C3439">
      <w:pPr>
        <w:pStyle w:val="Texto"/>
        <w:spacing w:before="160"/>
        <w:rPr>
          <w:rFonts w:ascii="ITC Avant Garde Std Bk" w:hAnsi="ITC Avant Garde Std Bk"/>
          <w:bCs/>
          <w:szCs w:val="21"/>
          <w:lang w:val="es-MX"/>
        </w:rPr>
      </w:pPr>
      <w:r w:rsidRPr="006C3439">
        <w:rPr>
          <w:rFonts w:ascii="ITC Avant Garde Std Bk" w:hAnsi="ITC Avant Garde Std Bk"/>
          <w:b/>
          <w:szCs w:val="21"/>
          <w:lang w:val="es-MX"/>
        </w:rPr>
        <w:t>*</w:t>
      </w:r>
      <w:r w:rsidRPr="006C3439">
        <w:rPr>
          <w:rFonts w:ascii="ITC Avant Garde Std Bk" w:hAnsi="ITC Avant Garde Std Bk"/>
          <w:bCs/>
          <w:szCs w:val="21"/>
          <w:lang w:val="es-MX"/>
        </w:rPr>
        <w:t>En suplencia por ausencia del Comisionado Presidente del Instituto Federal de Telecomunicaciones, suscribe el Comisionado Javier Juárez Mojica, con fundamento en el artículo 19 de la Ley Federal de Telecomunicaciones y Radiodifusión.</w:t>
      </w:r>
    </w:p>
    <w:p w14:paraId="34FD4925" w14:textId="77777777" w:rsidR="006C3439" w:rsidRPr="006C3439" w:rsidRDefault="006C3439" w:rsidP="006C3439">
      <w:pPr>
        <w:pStyle w:val="Texto"/>
        <w:spacing w:before="160"/>
        <w:ind w:firstLine="0"/>
        <w:rPr>
          <w:rFonts w:ascii="ITC Avant Garde Std Bk" w:hAnsi="ITC Avant Garde Std Bk"/>
          <w:bCs/>
          <w:szCs w:val="21"/>
          <w:lang w:val="es-MX"/>
        </w:rPr>
      </w:pPr>
      <w:r w:rsidRPr="006C3439">
        <w:rPr>
          <w:rFonts w:ascii="ITC Avant Garde Std Bk" w:hAnsi="ITC Avant Garde Std Bk"/>
          <w:b/>
          <w:szCs w:val="21"/>
          <w:lang w:val="es-MX"/>
        </w:rPr>
        <w:t>VANESSA MARISOL SUÁREZ SOLORZA, PROSECRETARIA TÉCNICA DEL PLENO DEL INSTITUTO FEDERAL DE TELECOMUNICACIONES, EN SUPLENCIA POR AUSENCIA DEL SECRETARIO TÉCNICO DEL PLENO</w:t>
      </w:r>
      <w:r w:rsidRPr="006C3439">
        <w:rPr>
          <w:rFonts w:ascii="ITC Avant Garde Std Bk" w:hAnsi="ITC Avant Garde Std Bk"/>
          <w:bCs/>
          <w:szCs w:val="21"/>
          <w:lang w:val="es-MX"/>
        </w:rPr>
        <w:t>, con fundamento en los artículos 25, párrafo primero de la Ley Federal de Telecomunicaciones y Radiodifusión, 5, párrafo segundo y 16, párrafo primero, fracción XIX y párrafo segundo del Estatuto Orgánico del Instituto Federal de Telecomunicaciones, así como numerales Primero, inciso a) y Cuarto del "Acuerdo mediante el cual el Pleno del Instituto</w:t>
      </w:r>
      <w:r w:rsidRPr="006C3439">
        <w:rPr>
          <w:rFonts w:ascii="ITC Avant Garde Std Bk" w:hAnsi="ITC Avant Garde Std Bk"/>
          <w:b/>
          <w:szCs w:val="21"/>
          <w:lang w:val="es-MX"/>
        </w:rPr>
        <w:t xml:space="preserve"> </w:t>
      </w:r>
      <w:r w:rsidRPr="006C3439">
        <w:rPr>
          <w:rFonts w:ascii="ITC Avant Garde Std Bk" w:hAnsi="ITC Avant Garde Std Bk"/>
          <w:bCs/>
          <w:szCs w:val="21"/>
          <w:lang w:val="es-MX"/>
        </w:rPr>
        <w:t xml:space="preserve">Federal de </w:t>
      </w:r>
      <w:r w:rsidRPr="006C3439">
        <w:rPr>
          <w:rFonts w:ascii="ITC Avant Garde Std Bk" w:hAnsi="ITC Avant Garde Std Bk"/>
          <w:bCs/>
          <w:szCs w:val="21"/>
          <w:lang w:val="es-MX"/>
        </w:rPr>
        <w:lastRenderedPageBreak/>
        <w:t>Telecomunicaciones establece el uso de la Firma Electrónica Avanzada para los actos que emitan los servidores públicos que se indican", publicado en el Diario Oficial de la Federación el 11 de noviembre de 2020, CERTIFICA: Que el presente documento, constante de cuatro fojas útiles, es una representación impresa que corresponde fielmente con el documento electrónico original suscrito con Firma Electrónica Avanzada emitida por el Servicio de Administración Tributaria, del "</w:t>
      </w:r>
      <w:r w:rsidRPr="006C3439">
        <w:rPr>
          <w:rFonts w:ascii="ITC Avant Garde Std Bk" w:hAnsi="ITC Avant Garde Std Bk"/>
          <w:b/>
          <w:i/>
          <w:iCs/>
          <w:szCs w:val="21"/>
          <w:lang w:val="es-MX"/>
        </w:rPr>
        <w:t>Acuerdo mediante el cual el Pleno del Instituto Federal de Telecomunicaciones modifica el artículo Cuarto transitorio del Acuerdo mediante el cual el Pleno del Instituto Federal de Telecomunicaciones emite la Metodología para la definición y entrega de información relativa a los contadores de desempeño establecida en los Lineamientos que fijan los índices y parámetros de calidad a que deberán sujetarse los prestadores del servicio fijo, publicados en el Diario Oficial de la Federación el 25 de febrero de 2020</w:t>
      </w:r>
      <w:r w:rsidRPr="006C3439">
        <w:rPr>
          <w:rFonts w:ascii="ITC Avant Garde Std Bk" w:hAnsi="ITC Avant Garde Std Bk"/>
          <w:bCs/>
          <w:i/>
          <w:iCs/>
          <w:szCs w:val="21"/>
          <w:lang w:val="es-MX"/>
        </w:rPr>
        <w:t>."</w:t>
      </w:r>
      <w:r w:rsidRPr="006C3439">
        <w:rPr>
          <w:rFonts w:ascii="ITC Avant Garde Std Bk" w:hAnsi="ITC Avant Garde Std Bk"/>
          <w:bCs/>
          <w:szCs w:val="21"/>
          <w:lang w:val="es-MX"/>
        </w:rPr>
        <w:t>, aprobado por el Pleno del Instituto Federal de Telecomunicaciones en su XXXIII Sesión Ordinaria, celebrada el 13 de diciembre de dos mil veintitrés, identificado con el número P/IFT/131223/750.</w:t>
      </w:r>
    </w:p>
    <w:p w14:paraId="73EBE8EE" w14:textId="77777777" w:rsidR="006C3439" w:rsidRPr="006C3439" w:rsidRDefault="006C3439" w:rsidP="006C3439">
      <w:pPr>
        <w:pStyle w:val="Texto"/>
        <w:spacing w:before="160"/>
        <w:ind w:firstLine="0"/>
        <w:jc w:val="left"/>
        <w:rPr>
          <w:rFonts w:ascii="ITC Avant Garde Std Bk" w:hAnsi="ITC Avant Garde Std Bk"/>
          <w:bCs/>
          <w:szCs w:val="21"/>
          <w:lang w:val="es-MX"/>
        </w:rPr>
      </w:pPr>
      <w:r w:rsidRPr="006C3439">
        <w:rPr>
          <w:rFonts w:ascii="ITC Avant Garde Std Bk" w:hAnsi="ITC Avant Garde Std Bk"/>
          <w:bCs/>
          <w:szCs w:val="21"/>
          <w:lang w:val="es-MX"/>
        </w:rPr>
        <w:t>Se certifica con la finalidad de que se publique en el Diario Oficial de la Federación.</w:t>
      </w:r>
    </w:p>
    <w:p w14:paraId="140ABE95" w14:textId="7A1CE62A" w:rsidR="00986963" w:rsidRPr="00986963" w:rsidRDefault="006C3439" w:rsidP="006C3439">
      <w:pPr>
        <w:pStyle w:val="Texto"/>
        <w:spacing w:before="160"/>
        <w:ind w:firstLine="0"/>
        <w:jc w:val="left"/>
        <w:rPr>
          <w:rFonts w:ascii="ITC Avant Garde Std Bk" w:hAnsi="ITC Avant Garde Std Bk"/>
          <w:szCs w:val="18"/>
        </w:rPr>
      </w:pPr>
      <w:r w:rsidRPr="006C3439">
        <w:rPr>
          <w:rFonts w:ascii="ITC Avant Garde Std Bk" w:hAnsi="ITC Avant Garde Std Bk"/>
          <w:bCs/>
          <w:szCs w:val="21"/>
          <w:lang w:val="es-MX"/>
        </w:rPr>
        <w:t>Ciudad de México, a 18 de diciembre de dos mil veintitrés.- Rúbrica.</w:t>
      </w:r>
    </w:p>
    <w:sectPr w:rsidR="00986963" w:rsidRPr="00986963" w:rsidSect="008905DF">
      <w:headerReference w:type="even" r:id="rId19"/>
      <w:headerReference w:type="default" r:id="rId20"/>
      <w:footerReference w:type="even" r:id="rId21"/>
      <w:footerReference w:type="default" r:id="rId22"/>
      <w:pgSz w:w="12240" w:h="15840" w:code="1"/>
      <w:pgMar w:top="2269" w:right="1699" w:bottom="1296" w:left="1699"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12B4F" w14:textId="77777777" w:rsidR="00F21F9B" w:rsidRDefault="00F21F9B">
      <w:r>
        <w:separator/>
      </w:r>
    </w:p>
  </w:endnote>
  <w:endnote w:type="continuationSeparator" w:id="0">
    <w:p w14:paraId="3B94E401" w14:textId="77777777" w:rsidR="00F21F9B" w:rsidRDefault="00F2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HeAvetic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LuAida Grande">
    <w:panose1 w:val="00000000000000000000"/>
    <w:charset w:val="00"/>
    <w:family w:val="swiss"/>
    <w:notTrueType/>
    <w:pitch w:val="default"/>
    <w:sig w:usb0="00000003" w:usb1="00000000" w:usb2="00000000" w:usb3="00000000" w:csb0="00000001" w:csb1="00000000"/>
  </w:font>
  <w:font w:name="CaAriel">
    <w:panose1 w:val="00000000000000000000"/>
    <w:charset w:val="00"/>
    <w:family w:val="auto"/>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TiAes">
    <w:altName w:val="Cambria"/>
    <w:panose1 w:val="00000000000000000000"/>
    <w:charset w:val="00"/>
    <w:family w:val="roman"/>
    <w:notTrueType/>
    <w:pitch w:val="default"/>
    <w:sig w:usb0="00000003" w:usb1="00000000" w:usb2="00000000" w:usb3="00000000" w:csb0="00000001" w:csb1="00000000"/>
  </w:font>
  <w:font w:name="ITA Avant Gard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Aoe UI">
    <w:charset w:val="00"/>
    <w:family w:val="swiss"/>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E63A" w14:textId="77777777" w:rsidR="00161A66" w:rsidRDefault="00161A66">
    <w:pPr>
      <w:pStyle w:val="Piedepgina"/>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2</w:t>
    </w:r>
    <w:r>
      <w:rPr>
        <w:b/>
        <w:bCs/>
      </w:rPr>
      <w:fldChar w:fldCharType="end"/>
    </w:r>
  </w:p>
  <w:p w14:paraId="68E304E7" w14:textId="77777777" w:rsidR="00161A66" w:rsidRDefault="00161A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B001" w14:textId="77777777" w:rsidR="00161A66" w:rsidRPr="00421044" w:rsidRDefault="00161A66">
    <w:pPr>
      <w:pStyle w:val="Piedepgina"/>
      <w:jc w:val="right"/>
      <w:rPr>
        <w:rFonts w:ascii="ITC Avant Garde Std Bk" w:hAnsi="ITC Avant Garde Std Bk"/>
        <w:sz w:val="21"/>
        <w:szCs w:val="21"/>
      </w:rPr>
    </w:pPr>
    <w:r w:rsidRPr="00421044">
      <w:rPr>
        <w:rFonts w:ascii="ITC Avant Garde Std Bk" w:hAnsi="ITC Avant Garde Std Bk"/>
        <w:sz w:val="21"/>
        <w:szCs w:val="21"/>
      </w:rPr>
      <w:t xml:space="preserve">Página </w:t>
    </w:r>
    <w:r w:rsidRPr="00421044">
      <w:rPr>
        <w:rFonts w:ascii="ITC Avant Garde Std Bk" w:hAnsi="ITC Avant Garde Std Bk"/>
        <w:b/>
        <w:bCs/>
        <w:sz w:val="21"/>
        <w:szCs w:val="21"/>
      </w:rPr>
      <w:fldChar w:fldCharType="begin"/>
    </w:r>
    <w:r w:rsidRPr="00421044">
      <w:rPr>
        <w:rFonts w:ascii="ITC Avant Garde Std Bk" w:hAnsi="ITC Avant Garde Std Bk"/>
        <w:b/>
        <w:bCs/>
        <w:sz w:val="21"/>
        <w:szCs w:val="21"/>
      </w:rPr>
      <w:instrText>PAGE</w:instrText>
    </w:r>
    <w:r w:rsidRPr="00421044">
      <w:rPr>
        <w:rFonts w:ascii="ITC Avant Garde Std Bk" w:hAnsi="ITC Avant Garde Std Bk"/>
        <w:b/>
        <w:bCs/>
        <w:sz w:val="21"/>
        <w:szCs w:val="21"/>
      </w:rPr>
      <w:fldChar w:fldCharType="separate"/>
    </w:r>
    <w:r w:rsidRPr="00421044">
      <w:rPr>
        <w:rFonts w:ascii="ITC Avant Garde Std Bk" w:hAnsi="ITC Avant Garde Std Bk"/>
        <w:b/>
        <w:bCs/>
        <w:sz w:val="21"/>
        <w:szCs w:val="21"/>
      </w:rPr>
      <w:t>2</w:t>
    </w:r>
    <w:r w:rsidRPr="00421044">
      <w:rPr>
        <w:rFonts w:ascii="ITC Avant Garde Std Bk" w:hAnsi="ITC Avant Garde Std Bk"/>
        <w:b/>
        <w:bCs/>
        <w:sz w:val="21"/>
        <w:szCs w:val="21"/>
      </w:rPr>
      <w:fldChar w:fldCharType="end"/>
    </w:r>
    <w:r w:rsidRPr="00421044">
      <w:rPr>
        <w:rFonts w:ascii="ITC Avant Garde Std Bk" w:hAnsi="ITC Avant Garde Std Bk"/>
        <w:sz w:val="21"/>
        <w:szCs w:val="21"/>
      </w:rPr>
      <w:t xml:space="preserve"> de </w:t>
    </w:r>
    <w:r w:rsidRPr="00421044">
      <w:rPr>
        <w:rFonts w:ascii="ITC Avant Garde Std Bk" w:hAnsi="ITC Avant Garde Std Bk"/>
        <w:b/>
        <w:bCs/>
        <w:sz w:val="21"/>
        <w:szCs w:val="21"/>
      </w:rPr>
      <w:fldChar w:fldCharType="begin"/>
    </w:r>
    <w:r w:rsidRPr="00421044">
      <w:rPr>
        <w:rFonts w:ascii="ITC Avant Garde Std Bk" w:hAnsi="ITC Avant Garde Std Bk"/>
        <w:b/>
        <w:bCs/>
        <w:sz w:val="21"/>
        <w:szCs w:val="21"/>
      </w:rPr>
      <w:instrText>NUMPAGES</w:instrText>
    </w:r>
    <w:r w:rsidRPr="00421044">
      <w:rPr>
        <w:rFonts w:ascii="ITC Avant Garde Std Bk" w:hAnsi="ITC Avant Garde Std Bk"/>
        <w:b/>
        <w:bCs/>
        <w:sz w:val="21"/>
        <w:szCs w:val="21"/>
      </w:rPr>
      <w:fldChar w:fldCharType="separate"/>
    </w:r>
    <w:r w:rsidRPr="00421044">
      <w:rPr>
        <w:rFonts w:ascii="ITC Avant Garde Std Bk" w:hAnsi="ITC Avant Garde Std Bk"/>
        <w:b/>
        <w:bCs/>
        <w:sz w:val="21"/>
        <w:szCs w:val="21"/>
      </w:rPr>
      <w:t>2</w:t>
    </w:r>
    <w:r w:rsidRPr="00421044">
      <w:rPr>
        <w:rFonts w:ascii="ITC Avant Garde Std Bk" w:hAnsi="ITC Avant Garde Std Bk"/>
        <w:b/>
        <w:bCs/>
        <w:sz w:val="21"/>
        <w:szCs w:val="21"/>
      </w:rPr>
      <w:fldChar w:fldCharType="end"/>
    </w:r>
  </w:p>
  <w:p w14:paraId="51861A03" w14:textId="77777777" w:rsidR="00161A66" w:rsidRDefault="00161A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EC1B" w14:textId="77777777" w:rsidR="00F21F9B" w:rsidRDefault="00F21F9B">
      <w:r>
        <w:separator/>
      </w:r>
    </w:p>
  </w:footnote>
  <w:footnote w:type="continuationSeparator" w:id="0">
    <w:p w14:paraId="60295EA0" w14:textId="77777777" w:rsidR="00F21F9B" w:rsidRDefault="00F21F9B">
      <w:r>
        <w:continuationSeparator/>
      </w:r>
    </w:p>
  </w:footnote>
  <w:footnote w:id="1">
    <w:p w14:paraId="0BD95408" w14:textId="77777777" w:rsidR="00161A66" w:rsidRPr="00B73B9D" w:rsidRDefault="00161A66" w:rsidP="00986963">
      <w:pPr>
        <w:pStyle w:val="Textonotapie"/>
        <w:rPr>
          <w:rFonts w:ascii="Arial" w:hAnsi="Arial" w:cs="Arial"/>
          <w:color w:val="000000"/>
          <w:sz w:val="14"/>
          <w:szCs w:val="14"/>
        </w:rPr>
      </w:pPr>
      <w:r w:rsidRPr="00B73B9D">
        <w:rPr>
          <w:rFonts w:ascii="Arial" w:hAnsi="Arial" w:cs="Arial"/>
          <w:sz w:val="18"/>
          <w:szCs w:val="14"/>
          <w:vertAlign w:val="superscript"/>
        </w:rPr>
        <w:footnoteRef/>
      </w:r>
      <w:r w:rsidRPr="00B73B9D">
        <w:rPr>
          <w:rFonts w:ascii="Arial" w:hAnsi="Arial" w:cs="Arial"/>
          <w:sz w:val="14"/>
          <w:szCs w:val="14"/>
        </w:rPr>
        <w:t xml:space="preserve"> </w:t>
      </w:r>
      <w:r w:rsidRPr="00B73B9D">
        <w:rPr>
          <w:rFonts w:ascii="Arial" w:hAnsi="Arial" w:cs="Arial"/>
          <w:color w:val="000000"/>
          <w:sz w:val="14"/>
          <w:szCs w:val="14"/>
        </w:rPr>
        <w:t>Consultado el 23/08/2022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5AC8" w14:textId="0F8BC6DB" w:rsidR="00161A66" w:rsidRDefault="00161A66" w:rsidP="00421044">
    <w:pPr>
      <w:pStyle w:val="Encabezado"/>
    </w:pPr>
    <w:r>
      <w:rPr>
        <w:noProof/>
      </w:rPr>
      <w:drawing>
        <wp:anchor distT="0" distB="0" distL="114300" distR="114300" simplePos="0" relativeHeight="251657216" behindDoc="1" locked="0" layoutInCell="1" allowOverlap="1" wp14:anchorId="1AECC7A7" wp14:editId="3DC09B8D">
          <wp:simplePos x="0" y="0"/>
          <wp:positionH relativeFrom="page">
            <wp:posOffset>-24130</wp:posOffset>
          </wp:positionH>
          <wp:positionV relativeFrom="paragraph">
            <wp:posOffset>-615950</wp:posOffset>
          </wp:positionV>
          <wp:extent cx="7886700" cy="10205720"/>
          <wp:effectExtent l="0" t="0" r="0" b="0"/>
          <wp:wrapNone/>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4FCF" w14:textId="05D9A8E0" w:rsidR="00161A66" w:rsidRPr="00421044" w:rsidRDefault="00161A66" w:rsidP="00421044">
    <w:pPr>
      <w:pStyle w:val="Encabezado"/>
    </w:pPr>
    <w:r>
      <w:rPr>
        <w:noProof/>
      </w:rPr>
      <w:drawing>
        <wp:anchor distT="0" distB="0" distL="114300" distR="114300" simplePos="0" relativeHeight="251658240" behindDoc="1" locked="0" layoutInCell="1" allowOverlap="1" wp14:anchorId="08B41542" wp14:editId="0EA8C8F4">
          <wp:simplePos x="0" y="0"/>
          <wp:positionH relativeFrom="page">
            <wp:posOffset>24130</wp:posOffset>
          </wp:positionH>
          <wp:positionV relativeFrom="paragraph">
            <wp:posOffset>-571500</wp:posOffset>
          </wp:positionV>
          <wp:extent cx="7886700" cy="10205720"/>
          <wp:effectExtent l="0" t="0" r="0" b="0"/>
          <wp:wrapNone/>
          <wp:docPr id="2"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A63"/>
    <w:multiLevelType w:val="hybridMultilevel"/>
    <w:tmpl w:val="E19A7D0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08821BA1"/>
    <w:multiLevelType w:val="hybridMultilevel"/>
    <w:tmpl w:val="48B809A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C320628"/>
    <w:multiLevelType w:val="hybridMultilevel"/>
    <w:tmpl w:val="C5ECAA4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0CEC78DC"/>
    <w:multiLevelType w:val="hybridMultilevel"/>
    <w:tmpl w:val="CFF46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744C89"/>
    <w:multiLevelType w:val="hybridMultilevel"/>
    <w:tmpl w:val="BD3E9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6C528F"/>
    <w:multiLevelType w:val="hybridMultilevel"/>
    <w:tmpl w:val="F73EA63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13F66765"/>
    <w:multiLevelType w:val="hybridMultilevel"/>
    <w:tmpl w:val="3232FBD0"/>
    <w:lvl w:ilvl="0" w:tplc="25A0D828">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7" w15:restartNumberingAfterBreak="0">
    <w:nsid w:val="18AB0B74"/>
    <w:multiLevelType w:val="hybridMultilevel"/>
    <w:tmpl w:val="26C0F2B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2670452A"/>
    <w:multiLevelType w:val="hybridMultilevel"/>
    <w:tmpl w:val="1C5C61E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4641D45"/>
    <w:multiLevelType w:val="hybridMultilevel"/>
    <w:tmpl w:val="2702D680"/>
    <w:lvl w:ilvl="0" w:tplc="080A0001">
      <w:start w:val="1"/>
      <w:numFmt w:val="bullet"/>
      <w:lvlText w:val=""/>
      <w:lvlJc w:val="left"/>
      <w:pPr>
        <w:ind w:left="670" w:hanging="360"/>
      </w:pPr>
      <w:rPr>
        <w:rFonts w:ascii="Symbol" w:hAnsi="Symbol" w:hint="default"/>
      </w:rPr>
    </w:lvl>
    <w:lvl w:ilvl="1" w:tplc="080A0003" w:tentative="1">
      <w:start w:val="1"/>
      <w:numFmt w:val="bullet"/>
      <w:lvlText w:val="o"/>
      <w:lvlJc w:val="left"/>
      <w:pPr>
        <w:ind w:left="1390" w:hanging="360"/>
      </w:pPr>
      <w:rPr>
        <w:rFonts w:ascii="Courier New" w:hAnsi="Courier New" w:cs="Courier New" w:hint="default"/>
      </w:rPr>
    </w:lvl>
    <w:lvl w:ilvl="2" w:tplc="080A0005" w:tentative="1">
      <w:start w:val="1"/>
      <w:numFmt w:val="bullet"/>
      <w:lvlText w:val=""/>
      <w:lvlJc w:val="left"/>
      <w:pPr>
        <w:ind w:left="2110" w:hanging="360"/>
      </w:pPr>
      <w:rPr>
        <w:rFonts w:ascii="Wingdings" w:hAnsi="Wingdings" w:hint="default"/>
      </w:rPr>
    </w:lvl>
    <w:lvl w:ilvl="3" w:tplc="080A0001" w:tentative="1">
      <w:start w:val="1"/>
      <w:numFmt w:val="bullet"/>
      <w:lvlText w:val=""/>
      <w:lvlJc w:val="left"/>
      <w:pPr>
        <w:ind w:left="2830" w:hanging="360"/>
      </w:pPr>
      <w:rPr>
        <w:rFonts w:ascii="Symbol" w:hAnsi="Symbol" w:hint="default"/>
      </w:rPr>
    </w:lvl>
    <w:lvl w:ilvl="4" w:tplc="080A0003" w:tentative="1">
      <w:start w:val="1"/>
      <w:numFmt w:val="bullet"/>
      <w:lvlText w:val="o"/>
      <w:lvlJc w:val="left"/>
      <w:pPr>
        <w:ind w:left="3550" w:hanging="360"/>
      </w:pPr>
      <w:rPr>
        <w:rFonts w:ascii="Courier New" w:hAnsi="Courier New" w:cs="Courier New" w:hint="default"/>
      </w:rPr>
    </w:lvl>
    <w:lvl w:ilvl="5" w:tplc="080A0005" w:tentative="1">
      <w:start w:val="1"/>
      <w:numFmt w:val="bullet"/>
      <w:lvlText w:val=""/>
      <w:lvlJc w:val="left"/>
      <w:pPr>
        <w:ind w:left="4270" w:hanging="360"/>
      </w:pPr>
      <w:rPr>
        <w:rFonts w:ascii="Wingdings" w:hAnsi="Wingdings" w:hint="default"/>
      </w:rPr>
    </w:lvl>
    <w:lvl w:ilvl="6" w:tplc="080A0001" w:tentative="1">
      <w:start w:val="1"/>
      <w:numFmt w:val="bullet"/>
      <w:lvlText w:val=""/>
      <w:lvlJc w:val="left"/>
      <w:pPr>
        <w:ind w:left="4990" w:hanging="360"/>
      </w:pPr>
      <w:rPr>
        <w:rFonts w:ascii="Symbol" w:hAnsi="Symbol" w:hint="default"/>
      </w:rPr>
    </w:lvl>
    <w:lvl w:ilvl="7" w:tplc="080A0003" w:tentative="1">
      <w:start w:val="1"/>
      <w:numFmt w:val="bullet"/>
      <w:lvlText w:val="o"/>
      <w:lvlJc w:val="left"/>
      <w:pPr>
        <w:ind w:left="5710" w:hanging="360"/>
      </w:pPr>
      <w:rPr>
        <w:rFonts w:ascii="Courier New" w:hAnsi="Courier New" w:cs="Courier New" w:hint="default"/>
      </w:rPr>
    </w:lvl>
    <w:lvl w:ilvl="8" w:tplc="080A0005" w:tentative="1">
      <w:start w:val="1"/>
      <w:numFmt w:val="bullet"/>
      <w:lvlText w:val=""/>
      <w:lvlJc w:val="left"/>
      <w:pPr>
        <w:ind w:left="6430" w:hanging="360"/>
      </w:pPr>
      <w:rPr>
        <w:rFonts w:ascii="Wingdings" w:hAnsi="Wingdings" w:hint="default"/>
      </w:rPr>
    </w:lvl>
  </w:abstractNum>
  <w:abstractNum w:abstractNumId="12" w15:restartNumberingAfterBreak="0">
    <w:nsid w:val="417E44A6"/>
    <w:multiLevelType w:val="hybridMultilevel"/>
    <w:tmpl w:val="071872A0"/>
    <w:lvl w:ilvl="0" w:tplc="F59A9C92">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2453E24"/>
    <w:multiLevelType w:val="hybridMultilevel"/>
    <w:tmpl w:val="6ECE5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E4B7BEE"/>
    <w:multiLevelType w:val="hybridMultilevel"/>
    <w:tmpl w:val="4FD04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74331F83"/>
    <w:multiLevelType w:val="hybridMultilevel"/>
    <w:tmpl w:val="5A6A2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AD719A"/>
    <w:multiLevelType w:val="hybridMultilevel"/>
    <w:tmpl w:val="01822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902486">
    <w:abstractNumId w:val="10"/>
  </w:num>
  <w:num w:numId="2" w16cid:durableId="1010109360">
    <w:abstractNumId w:val="15"/>
  </w:num>
  <w:num w:numId="3" w16cid:durableId="1845902625">
    <w:abstractNumId w:val="9"/>
  </w:num>
  <w:num w:numId="4" w16cid:durableId="1719546640">
    <w:abstractNumId w:val="0"/>
  </w:num>
  <w:num w:numId="5" w16cid:durableId="1326577">
    <w:abstractNumId w:val="6"/>
  </w:num>
  <w:num w:numId="6" w16cid:durableId="924650985">
    <w:abstractNumId w:val="7"/>
  </w:num>
  <w:num w:numId="7" w16cid:durableId="293830220">
    <w:abstractNumId w:val="2"/>
  </w:num>
  <w:num w:numId="8" w16cid:durableId="1882862426">
    <w:abstractNumId w:val="5"/>
  </w:num>
  <w:num w:numId="9" w16cid:durableId="397093749">
    <w:abstractNumId w:val="1"/>
  </w:num>
  <w:num w:numId="10" w16cid:durableId="1849638511">
    <w:abstractNumId w:val="12"/>
  </w:num>
  <w:num w:numId="11" w16cid:durableId="72287830">
    <w:abstractNumId w:val="4"/>
  </w:num>
  <w:num w:numId="12" w16cid:durableId="1225217167">
    <w:abstractNumId w:val="8"/>
  </w:num>
  <w:num w:numId="13" w16cid:durableId="1502575546">
    <w:abstractNumId w:val="16"/>
  </w:num>
  <w:num w:numId="14" w16cid:durableId="426510285">
    <w:abstractNumId w:val="17"/>
  </w:num>
  <w:num w:numId="15" w16cid:durableId="134103868">
    <w:abstractNumId w:val="3"/>
  </w:num>
  <w:num w:numId="16" w16cid:durableId="1010836060">
    <w:abstractNumId w:val="13"/>
  </w:num>
  <w:num w:numId="17" w16cid:durableId="1677682745">
    <w:abstractNumId w:val="11"/>
  </w:num>
  <w:num w:numId="18" w16cid:durableId="11408773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E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MX"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EE"/>
    <w:rsid w:val="00004707"/>
    <w:rsid w:val="00007D5B"/>
    <w:rsid w:val="0001205E"/>
    <w:rsid w:val="00013E8E"/>
    <w:rsid w:val="00021837"/>
    <w:rsid w:val="00023FDE"/>
    <w:rsid w:val="00025505"/>
    <w:rsid w:val="00030356"/>
    <w:rsid w:val="00030FA7"/>
    <w:rsid w:val="000362F6"/>
    <w:rsid w:val="00044420"/>
    <w:rsid w:val="000468AF"/>
    <w:rsid w:val="00046AF3"/>
    <w:rsid w:val="00047AFF"/>
    <w:rsid w:val="000643A3"/>
    <w:rsid w:val="00070CDB"/>
    <w:rsid w:val="0007277F"/>
    <w:rsid w:val="0008366A"/>
    <w:rsid w:val="00083B96"/>
    <w:rsid w:val="000856A6"/>
    <w:rsid w:val="00085CFF"/>
    <w:rsid w:val="00090755"/>
    <w:rsid w:val="00092AEA"/>
    <w:rsid w:val="000934C4"/>
    <w:rsid w:val="000A18D3"/>
    <w:rsid w:val="000A5305"/>
    <w:rsid w:val="000B0D29"/>
    <w:rsid w:val="000B42E5"/>
    <w:rsid w:val="000B698E"/>
    <w:rsid w:val="000C50D4"/>
    <w:rsid w:val="000C632A"/>
    <w:rsid w:val="000D47CB"/>
    <w:rsid w:val="000E6BF1"/>
    <w:rsid w:val="000F0FA3"/>
    <w:rsid w:val="000F3ABE"/>
    <w:rsid w:val="000F706A"/>
    <w:rsid w:val="00106CF6"/>
    <w:rsid w:val="0010703B"/>
    <w:rsid w:val="00120F4A"/>
    <w:rsid w:val="00123F6A"/>
    <w:rsid w:val="001303A7"/>
    <w:rsid w:val="00132A54"/>
    <w:rsid w:val="00134EEF"/>
    <w:rsid w:val="001363A8"/>
    <w:rsid w:val="00140A5C"/>
    <w:rsid w:val="00141C8D"/>
    <w:rsid w:val="0014666C"/>
    <w:rsid w:val="00155A7E"/>
    <w:rsid w:val="001560B1"/>
    <w:rsid w:val="001574EC"/>
    <w:rsid w:val="00161A66"/>
    <w:rsid w:val="00163AE3"/>
    <w:rsid w:val="001642EF"/>
    <w:rsid w:val="00173E9D"/>
    <w:rsid w:val="001748E8"/>
    <w:rsid w:val="00176B02"/>
    <w:rsid w:val="001812C9"/>
    <w:rsid w:val="00181964"/>
    <w:rsid w:val="00195422"/>
    <w:rsid w:val="001A1CAD"/>
    <w:rsid w:val="001A2BCE"/>
    <w:rsid w:val="001B1144"/>
    <w:rsid w:val="001B6981"/>
    <w:rsid w:val="001B6ADC"/>
    <w:rsid w:val="001C1DC9"/>
    <w:rsid w:val="001C574F"/>
    <w:rsid w:val="001C74FF"/>
    <w:rsid w:val="001E47D0"/>
    <w:rsid w:val="001E5978"/>
    <w:rsid w:val="001E6CB1"/>
    <w:rsid w:val="001F09BB"/>
    <w:rsid w:val="001F6325"/>
    <w:rsid w:val="0020245C"/>
    <w:rsid w:val="00202791"/>
    <w:rsid w:val="002214D8"/>
    <w:rsid w:val="0024058F"/>
    <w:rsid w:val="00245595"/>
    <w:rsid w:val="0025082C"/>
    <w:rsid w:val="0025126F"/>
    <w:rsid w:val="00254852"/>
    <w:rsid w:val="00255299"/>
    <w:rsid w:val="00255E68"/>
    <w:rsid w:val="00264CBD"/>
    <w:rsid w:val="00265590"/>
    <w:rsid w:val="00273C29"/>
    <w:rsid w:val="00282554"/>
    <w:rsid w:val="00285069"/>
    <w:rsid w:val="00285BE5"/>
    <w:rsid w:val="00286668"/>
    <w:rsid w:val="00286818"/>
    <w:rsid w:val="00290296"/>
    <w:rsid w:val="0029033A"/>
    <w:rsid w:val="00291CA7"/>
    <w:rsid w:val="002933DD"/>
    <w:rsid w:val="002940B6"/>
    <w:rsid w:val="002B00EE"/>
    <w:rsid w:val="002B127D"/>
    <w:rsid w:val="002B37B4"/>
    <w:rsid w:val="002B3857"/>
    <w:rsid w:val="002C3644"/>
    <w:rsid w:val="002D4141"/>
    <w:rsid w:val="002D476D"/>
    <w:rsid w:val="002E0094"/>
    <w:rsid w:val="002F6279"/>
    <w:rsid w:val="002F666A"/>
    <w:rsid w:val="0030321A"/>
    <w:rsid w:val="00306951"/>
    <w:rsid w:val="00323864"/>
    <w:rsid w:val="0032394E"/>
    <w:rsid w:val="003264DE"/>
    <w:rsid w:val="00326B04"/>
    <w:rsid w:val="00330780"/>
    <w:rsid w:val="003340A4"/>
    <w:rsid w:val="00352D81"/>
    <w:rsid w:val="00353672"/>
    <w:rsid w:val="00353DD0"/>
    <w:rsid w:val="00356810"/>
    <w:rsid w:val="00357A6B"/>
    <w:rsid w:val="0036410B"/>
    <w:rsid w:val="003656C6"/>
    <w:rsid w:val="00373DFE"/>
    <w:rsid w:val="00385108"/>
    <w:rsid w:val="0039202C"/>
    <w:rsid w:val="003938C7"/>
    <w:rsid w:val="003958AA"/>
    <w:rsid w:val="003967FE"/>
    <w:rsid w:val="003A09A3"/>
    <w:rsid w:val="003A26F5"/>
    <w:rsid w:val="003B2214"/>
    <w:rsid w:val="003B46F2"/>
    <w:rsid w:val="003C299C"/>
    <w:rsid w:val="003C5EB9"/>
    <w:rsid w:val="003D3A40"/>
    <w:rsid w:val="003D6457"/>
    <w:rsid w:val="003E5783"/>
    <w:rsid w:val="003E7472"/>
    <w:rsid w:val="00405465"/>
    <w:rsid w:val="00410B8C"/>
    <w:rsid w:val="00412ED6"/>
    <w:rsid w:val="004142D5"/>
    <w:rsid w:val="00421044"/>
    <w:rsid w:val="004257B9"/>
    <w:rsid w:val="004273D0"/>
    <w:rsid w:val="0042779F"/>
    <w:rsid w:val="00434050"/>
    <w:rsid w:val="004340CB"/>
    <w:rsid w:val="004352A9"/>
    <w:rsid w:val="00440349"/>
    <w:rsid w:val="0044530C"/>
    <w:rsid w:val="00453D17"/>
    <w:rsid w:val="0046400A"/>
    <w:rsid w:val="00464085"/>
    <w:rsid w:val="004652D9"/>
    <w:rsid w:val="00465E99"/>
    <w:rsid w:val="00474B3C"/>
    <w:rsid w:val="00475BE2"/>
    <w:rsid w:val="00477C24"/>
    <w:rsid w:val="00491FF9"/>
    <w:rsid w:val="004A7426"/>
    <w:rsid w:val="004B2F2C"/>
    <w:rsid w:val="004C137D"/>
    <w:rsid w:val="004C174C"/>
    <w:rsid w:val="004C49C6"/>
    <w:rsid w:val="004C7CF5"/>
    <w:rsid w:val="004D4A72"/>
    <w:rsid w:val="004D724B"/>
    <w:rsid w:val="004E6B1F"/>
    <w:rsid w:val="004E77FB"/>
    <w:rsid w:val="004F3FE9"/>
    <w:rsid w:val="004F6559"/>
    <w:rsid w:val="00502367"/>
    <w:rsid w:val="00502EDE"/>
    <w:rsid w:val="00512CDB"/>
    <w:rsid w:val="00512ECB"/>
    <w:rsid w:val="00514993"/>
    <w:rsid w:val="00522551"/>
    <w:rsid w:val="00526356"/>
    <w:rsid w:val="00534337"/>
    <w:rsid w:val="00534A44"/>
    <w:rsid w:val="0053581A"/>
    <w:rsid w:val="00535845"/>
    <w:rsid w:val="00540712"/>
    <w:rsid w:val="0054345D"/>
    <w:rsid w:val="005438AB"/>
    <w:rsid w:val="00543991"/>
    <w:rsid w:val="0054733E"/>
    <w:rsid w:val="00550B27"/>
    <w:rsid w:val="0055349C"/>
    <w:rsid w:val="005665C0"/>
    <w:rsid w:val="00567317"/>
    <w:rsid w:val="005724B9"/>
    <w:rsid w:val="0057429C"/>
    <w:rsid w:val="00590A8C"/>
    <w:rsid w:val="00595153"/>
    <w:rsid w:val="005A0268"/>
    <w:rsid w:val="005A0954"/>
    <w:rsid w:val="005C10D8"/>
    <w:rsid w:val="005C4019"/>
    <w:rsid w:val="005C75DE"/>
    <w:rsid w:val="005D3024"/>
    <w:rsid w:val="005D4388"/>
    <w:rsid w:val="005D7D14"/>
    <w:rsid w:val="005E01EE"/>
    <w:rsid w:val="005E4806"/>
    <w:rsid w:val="005F033E"/>
    <w:rsid w:val="005F4AC0"/>
    <w:rsid w:val="005F69C9"/>
    <w:rsid w:val="00602FAF"/>
    <w:rsid w:val="00603BE9"/>
    <w:rsid w:val="00605C18"/>
    <w:rsid w:val="00607354"/>
    <w:rsid w:val="00612C66"/>
    <w:rsid w:val="006231E1"/>
    <w:rsid w:val="00627360"/>
    <w:rsid w:val="00627D1A"/>
    <w:rsid w:val="006327C3"/>
    <w:rsid w:val="0063495E"/>
    <w:rsid w:val="00634C63"/>
    <w:rsid w:val="00634D66"/>
    <w:rsid w:val="00646217"/>
    <w:rsid w:val="00656CFF"/>
    <w:rsid w:val="00661040"/>
    <w:rsid w:val="00670946"/>
    <w:rsid w:val="006711A8"/>
    <w:rsid w:val="00674139"/>
    <w:rsid w:val="00681BC5"/>
    <w:rsid w:val="00686752"/>
    <w:rsid w:val="00687466"/>
    <w:rsid w:val="00691836"/>
    <w:rsid w:val="0069357B"/>
    <w:rsid w:val="00697B7C"/>
    <w:rsid w:val="006A3652"/>
    <w:rsid w:val="006B7539"/>
    <w:rsid w:val="006C2550"/>
    <w:rsid w:val="006C30AE"/>
    <w:rsid w:val="006C3439"/>
    <w:rsid w:val="006D0F32"/>
    <w:rsid w:val="006D1913"/>
    <w:rsid w:val="006D2E40"/>
    <w:rsid w:val="006E2487"/>
    <w:rsid w:val="006E4EE3"/>
    <w:rsid w:val="006E66EC"/>
    <w:rsid w:val="006F785A"/>
    <w:rsid w:val="0070415B"/>
    <w:rsid w:val="00717A6D"/>
    <w:rsid w:val="00723BA5"/>
    <w:rsid w:val="00724703"/>
    <w:rsid w:val="00735E9D"/>
    <w:rsid w:val="00737435"/>
    <w:rsid w:val="00740D93"/>
    <w:rsid w:val="00741ABD"/>
    <w:rsid w:val="00746FC8"/>
    <w:rsid w:val="007570C1"/>
    <w:rsid w:val="00757424"/>
    <w:rsid w:val="007578BE"/>
    <w:rsid w:val="00770580"/>
    <w:rsid w:val="007709F9"/>
    <w:rsid w:val="00770E22"/>
    <w:rsid w:val="0078083C"/>
    <w:rsid w:val="00780DE9"/>
    <w:rsid w:val="00786641"/>
    <w:rsid w:val="00787068"/>
    <w:rsid w:val="00787D8C"/>
    <w:rsid w:val="00793D07"/>
    <w:rsid w:val="0079414A"/>
    <w:rsid w:val="00797AB4"/>
    <w:rsid w:val="00797DCB"/>
    <w:rsid w:val="007A0956"/>
    <w:rsid w:val="007C1B41"/>
    <w:rsid w:val="007D00B8"/>
    <w:rsid w:val="007D0C3B"/>
    <w:rsid w:val="007D286A"/>
    <w:rsid w:val="007D4A5B"/>
    <w:rsid w:val="007F0344"/>
    <w:rsid w:val="008116CE"/>
    <w:rsid w:val="0081602D"/>
    <w:rsid w:val="00816C4D"/>
    <w:rsid w:val="00823109"/>
    <w:rsid w:val="00827CE1"/>
    <w:rsid w:val="0083080F"/>
    <w:rsid w:val="00832E88"/>
    <w:rsid w:val="008412BC"/>
    <w:rsid w:val="00842BE6"/>
    <w:rsid w:val="00842FB8"/>
    <w:rsid w:val="008504AD"/>
    <w:rsid w:val="00864692"/>
    <w:rsid w:val="008651ED"/>
    <w:rsid w:val="00875A59"/>
    <w:rsid w:val="00877B39"/>
    <w:rsid w:val="008849C2"/>
    <w:rsid w:val="008905DF"/>
    <w:rsid w:val="008918DC"/>
    <w:rsid w:val="0089190F"/>
    <w:rsid w:val="008922B8"/>
    <w:rsid w:val="0089558E"/>
    <w:rsid w:val="008A0F8C"/>
    <w:rsid w:val="008A23F3"/>
    <w:rsid w:val="008B5BD2"/>
    <w:rsid w:val="008C46C1"/>
    <w:rsid w:val="008D06EA"/>
    <w:rsid w:val="008D17A5"/>
    <w:rsid w:val="008E35DF"/>
    <w:rsid w:val="008F25F8"/>
    <w:rsid w:val="008F5142"/>
    <w:rsid w:val="008F7A18"/>
    <w:rsid w:val="00903804"/>
    <w:rsid w:val="00905C3B"/>
    <w:rsid w:val="0090706A"/>
    <w:rsid w:val="00913D77"/>
    <w:rsid w:val="009167A0"/>
    <w:rsid w:val="009200A2"/>
    <w:rsid w:val="009329FB"/>
    <w:rsid w:val="009344A2"/>
    <w:rsid w:val="009444A5"/>
    <w:rsid w:val="00945F33"/>
    <w:rsid w:val="00947152"/>
    <w:rsid w:val="00950661"/>
    <w:rsid w:val="00952C99"/>
    <w:rsid w:val="009720AE"/>
    <w:rsid w:val="00975511"/>
    <w:rsid w:val="00980B9C"/>
    <w:rsid w:val="009855BF"/>
    <w:rsid w:val="00986963"/>
    <w:rsid w:val="009932CA"/>
    <w:rsid w:val="009960F7"/>
    <w:rsid w:val="009A1E8D"/>
    <w:rsid w:val="009A7654"/>
    <w:rsid w:val="009B5EF9"/>
    <w:rsid w:val="009C02DA"/>
    <w:rsid w:val="009C0F7A"/>
    <w:rsid w:val="009D2346"/>
    <w:rsid w:val="009E1274"/>
    <w:rsid w:val="009E1AC6"/>
    <w:rsid w:val="009E3B35"/>
    <w:rsid w:val="009E63EA"/>
    <w:rsid w:val="009F050F"/>
    <w:rsid w:val="00A26E36"/>
    <w:rsid w:val="00A31E9B"/>
    <w:rsid w:val="00A333DC"/>
    <w:rsid w:val="00A35A4B"/>
    <w:rsid w:val="00A44EA6"/>
    <w:rsid w:val="00A533EB"/>
    <w:rsid w:val="00A53795"/>
    <w:rsid w:val="00A53D31"/>
    <w:rsid w:val="00A64E21"/>
    <w:rsid w:val="00A7010C"/>
    <w:rsid w:val="00A73F8A"/>
    <w:rsid w:val="00A76032"/>
    <w:rsid w:val="00A80405"/>
    <w:rsid w:val="00A8099D"/>
    <w:rsid w:val="00A81D62"/>
    <w:rsid w:val="00A84922"/>
    <w:rsid w:val="00A90AE8"/>
    <w:rsid w:val="00A971BB"/>
    <w:rsid w:val="00AA7550"/>
    <w:rsid w:val="00AB4563"/>
    <w:rsid w:val="00AB7088"/>
    <w:rsid w:val="00AC1AB3"/>
    <w:rsid w:val="00AC2AA2"/>
    <w:rsid w:val="00AC6C8B"/>
    <w:rsid w:val="00AD24D5"/>
    <w:rsid w:val="00AD28FC"/>
    <w:rsid w:val="00AD2DB8"/>
    <w:rsid w:val="00AD356E"/>
    <w:rsid w:val="00AD54E0"/>
    <w:rsid w:val="00AE00D6"/>
    <w:rsid w:val="00AE7841"/>
    <w:rsid w:val="00B00632"/>
    <w:rsid w:val="00B073A2"/>
    <w:rsid w:val="00B14C29"/>
    <w:rsid w:val="00B16746"/>
    <w:rsid w:val="00B170E8"/>
    <w:rsid w:val="00B17DFA"/>
    <w:rsid w:val="00B2188C"/>
    <w:rsid w:val="00B3769E"/>
    <w:rsid w:val="00B45909"/>
    <w:rsid w:val="00B45FA6"/>
    <w:rsid w:val="00B47B39"/>
    <w:rsid w:val="00B63531"/>
    <w:rsid w:val="00B668D8"/>
    <w:rsid w:val="00B70043"/>
    <w:rsid w:val="00B7008A"/>
    <w:rsid w:val="00B717B3"/>
    <w:rsid w:val="00B77F41"/>
    <w:rsid w:val="00B807BE"/>
    <w:rsid w:val="00B81228"/>
    <w:rsid w:val="00B859B6"/>
    <w:rsid w:val="00B934E2"/>
    <w:rsid w:val="00B94AC9"/>
    <w:rsid w:val="00BB1CCD"/>
    <w:rsid w:val="00BB26D3"/>
    <w:rsid w:val="00BD2155"/>
    <w:rsid w:val="00BE46BA"/>
    <w:rsid w:val="00BE52ED"/>
    <w:rsid w:val="00BF091C"/>
    <w:rsid w:val="00BF4401"/>
    <w:rsid w:val="00C009E0"/>
    <w:rsid w:val="00C01B5D"/>
    <w:rsid w:val="00C21F05"/>
    <w:rsid w:val="00C258E4"/>
    <w:rsid w:val="00C40850"/>
    <w:rsid w:val="00C5515A"/>
    <w:rsid w:val="00C563D2"/>
    <w:rsid w:val="00C62955"/>
    <w:rsid w:val="00C7152E"/>
    <w:rsid w:val="00C72085"/>
    <w:rsid w:val="00C72F0B"/>
    <w:rsid w:val="00C76B19"/>
    <w:rsid w:val="00C8203F"/>
    <w:rsid w:val="00C8415B"/>
    <w:rsid w:val="00C86299"/>
    <w:rsid w:val="00C9060E"/>
    <w:rsid w:val="00C91B84"/>
    <w:rsid w:val="00C96371"/>
    <w:rsid w:val="00C97590"/>
    <w:rsid w:val="00CA0BAE"/>
    <w:rsid w:val="00CA2FDC"/>
    <w:rsid w:val="00CA3BBA"/>
    <w:rsid w:val="00CB318C"/>
    <w:rsid w:val="00CB6697"/>
    <w:rsid w:val="00CB6995"/>
    <w:rsid w:val="00CC0602"/>
    <w:rsid w:val="00CC2667"/>
    <w:rsid w:val="00CC39A6"/>
    <w:rsid w:val="00CC71C5"/>
    <w:rsid w:val="00CD23F4"/>
    <w:rsid w:val="00CD6850"/>
    <w:rsid w:val="00CE06BF"/>
    <w:rsid w:val="00CE38F9"/>
    <w:rsid w:val="00CF03C3"/>
    <w:rsid w:val="00CF3B2E"/>
    <w:rsid w:val="00CF6193"/>
    <w:rsid w:val="00D04785"/>
    <w:rsid w:val="00D14692"/>
    <w:rsid w:val="00D24C53"/>
    <w:rsid w:val="00D30704"/>
    <w:rsid w:val="00D3281F"/>
    <w:rsid w:val="00D32C7D"/>
    <w:rsid w:val="00D34588"/>
    <w:rsid w:val="00D3478E"/>
    <w:rsid w:val="00D34D1C"/>
    <w:rsid w:val="00D36C73"/>
    <w:rsid w:val="00D41A8E"/>
    <w:rsid w:val="00D42FD2"/>
    <w:rsid w:val="00D53C93"/>
    <w:rsid w:val="00D54C2F"/>
    <w:rsid w:val="00D60AAD"/>
    <w:rsid w:val="00D64953"/>
    <w:rsid w:val="00D82F92"/>
    <w:rsid w:val="00D87572"/>
    <w:rsid w:val="00D9784D"/>
    <w:rsid w:val="00DA0A97"/>
    <w:rsid w:val="00DB3001"/>
    <w:rsid w:val="00DB4A71"/>
    <w:rsid w:val="00DC4962"/>
    <w:rsid w:val="00DC51C5"/>
    <w:rsid w:val="00DD2418"/>
    <w:rsid w:val="00DE4C7A"/>
    <w:rsid w:val="00DF12D0"/>
    <w:rsid w:val="00DF6036"/>
    <w:rsid w:val="00DF6BC3"/>
    <w:rsid w:val="00E01296"/>
    <w:rsid w:val="00E102C1"/>
    <w:rsid w:val="00E17FBF"/>
    <w:rsid w:val="00E20B69"/>
    <w:rsid w:val="00E21F6A"/>
    <w:rsid w:val="00E30B22"/>
    <w:rsid w:val="00E3798A"/>
    <w:rsid w:val="00E37EAC"/>
    <w:rsid w:val="00E42835"/>
    <w:rsid w:val="00E460F3"/>
    <w:rsid w:val="00E50177"/>
    <w:rsid w:val="00E5027B"/>
    <w:rsid w:val="00E5172E"/>
    <w:rsid w:val="00E5626A"/>
    <w:rsid w:val="00E772E5"/>
    <w:rsid w:val="00E82585"/>
    <w:rsid w:val="00E84820"/>
    <w:rsid w:val="00E8621C"/>
    <w:rsid w:val="00E90E7F"/>
    <w:rsid w:val="00E94B5B"/>
    <w:rsid w:val="00EA0ABD"/>
    <w:rsid w:val="00EA2F5F"/>
    <w:rsid w:val="00EA4096"/>
    <w:rsid w:val="00EA46E7"/>
    <w:rsid w:val="00EA6075"/>
    <w:rsid w:val="00EB1636"/>
    <w:rsid w:val="00EB3C2A"/>
    <w:rsid w:val="00EC5B2F"/>
    <w:rsid w:val="00EE2EEE"/>
    <w:rsid w:val="00EE6353"/>
    <w:rsid w:val="00EF1962"/>
    <w:rsid w:val="00EF226B"/>
    <w:rsid w:val="00EF2CF7"/>
    <w:rsid w:val="00EF2EFA"/>
    <w:rsid w:val="00F007E0"/>
    <w:rsid w:val="00F00937"/>
    <w:rsid w:val="00F0429A"/>
    <w:rsid w:val="00F049B3"/>
    <w:rsid w:val="00F21F9B"/>
    <w:rsid w:val="00F22399"/>
    <w:rsid w:val="00F26050"/>
    <w:rsid w:val="00F315C9"/>
    <w:rsid w:val="00F31F2D"/>
    <w:rsid w:val="00F42E31"/>
    <w:rsid w:val="00F512E2"/>
    <w:rsid w:val="00F51E5E"/>
    <w:rsid w:val="00F57959"/>
    <w:rsid w:val="00F64B32"/>
    <w:rsid w:val="00F70C4B"/>
    <w:rsid w:val="00F70D24"/>
    <w:rsid w:val="00F76B05"/>
    <w:rsid w:val="00F77981"/>
    <w:rsid w:val="00F808C0"/>
    <w:rsid w:val="00F80EFD"/>
    <w:rsid w:val="00F83712"/>
    <w:rsid w:val="00F84AC0"/>
    <w:rsid w:val="00F859B1"/>
    <w:rsid w:val="00F85CA3"/>
    <w:rsid w:val="00F8675D"/>
    <w:rsid w:val="00F95C77"/>
    <w:rsid w:val="00FA13C3"/>
    <w:rsid w:val="00FA672D"/>
    <w:rsid w:val="00FA7F80"/>
    <w:rsid w:val="00FB2AB3"/>
    <w:rsid w:val="00FB71AF"/>
    <w:rsid w:val="00FC03A2"/>
    <w:rsid w:val="00FC3DDE"/>
    <w:rsid w:val="00FC3E3F"/>
    <w:rsid w:val="00FC5DD1"/>
    <w:rsid w:val="00FD0D2C"/>
    <w:rsid w:val="00FD44E8"/>
    <w:rsid w:val="00FD7200"/>
    <w:rsid w:val="00FE5F30"/>
    <w:rsid w:val="00FE6ABD"/>
    <w:rsid w:val="00FE7B1F"/>
    <w:rsid w:val="06732A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939ECEA"/>
  <w15:chartTrackingRefBased/>
  <w15:docId w15:val="{D0B02B4A-6311-4D88-ACAE-E331A5CD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Texto"/>
    <w:next w:val="Normal"/>
    <w:qFormat/>
    <w:rsid w:val="00986963"/>
    <w:pPr>
      <w:spacing w:after="92"/>
      <w:ind w:firstLine="0"/>
      <w:outlineLvl w:val="0"/>
    </w:pPr>
    <w:rPr>
      <w:rFonts w:ascii="ITC Avant Garde Std Bk" w:hAnsi="ITC Avant Garde Std Bk"/>
      <w:b/>
      <w:sz w:val="21"/>
      <w:szCs w:val="21"/>
      <w:lang w:val="es-ES_tradnl"/>
    </w:rPr>
  </w:style>
  <w:style w:type="paragraph" w:styleId="Ttulo2">
    <w:name w:val="heading 2"/>
    <w:basedOn w:val="Texto"/>
    <w:next w:val="Normal"/>
    <w:qFormat/>
    <w:rsid w:val="00986963"/>
    <w:pPr>
      <w:spacing w:after="92"/>
      <w:ind w:firstLine="0"/>
      <w:jc w:val="center"/>
      <w:outlineLvl w:val="1"/>
    </w:pPr>
    <w:rPr>
      <w:rFonts w:ascii="ITC Avant Garde Std Bk" w:hAnsi="ITC Avant Garde Std Bk"/>
      <w:b/>
      <w:szCs w:val="18"/>
      <w:lang w:val="es-ES_tradnl"/>
    </w:rPr>
  </w:style>
  <w:style w:type="paragraph" w:styleId="Ttulo3">
    <w:name w:val="heading 3"/>
    <w:basedOn w:val="ANOTACION"/>
    <w:next w:val="Normal"/>
    <w:link w:val="Ttulo3Car"/>
    <w:qFormat/>
    <w:rsid w:val="00021837"/>
    <w:pPr>
      <w:spacing w:line="266" w:lineRule="exact"/>
      <w:outlineLvl w:val="2"/>
    </w:pPr>
    <w:rPr>
      <w:rFonts w:ascii="ITC Avant Garde Std Bk" w:hAnsi="ITC Avant Garde Std Bk"/>
    </w:rPr>
  </w:style>
  <w:style w:type="paragraph" w:styleId="Ttulo4">
    <w:name w:val="heading 4"/>
    <w:basedOn w:val="Normal"/>
    <w:next w:val="Normal"/>
    <w:link w:val="Ttulo4Car"/>
    <w:qFormat/>
    <w:rsid w:val="00EE2EEE"/>
    <w:pPr>
      <w:keepNext/>
      <w:keepLines/>
      <w:spacing w:before="120" w:line="259" w:lineRule="atLeast"/>
      <w:outlineLvl w:val="3"/>
    </w:pPr>
    <w:rPr>
      <w:rFonts w:ascii="HeAvetica" w:hAnsi="HeAvetica" w:cs="HeAvetica"/>
      <w:caps/>
      <w:sz w:val="22"/>
      <w:szCs w:val="20"/>
      <w:lang w:val="es-ES_tradnl" w:eastAsia="es-MX"/>
    </w:rPr>
  </w:style>
  <w:style w:type="paragraph" w:styleId="Ttulo5">
    <w:name w:val="heading 5"/>
    <w:basedOn w:val="Normal"/>
    <w:next w:val="Normal"/>
    <w:link w:val="Ttulo5Car"/>
    <w:qFormat/>
    <w:rsid w:val="00EE2EEE"/>
    <w:pPr>
      <w:keepNext/>
      <w:keepLines/>
      <w:spacing w:before="120" w:line="259" w:lineRule="atLeast"/>
      <w:outlineLvl w:val="4"/>
    </w:pPr>
    <w:rPr>
      <w:rFonts w:ascii="HeAvetica" w:hAnsi="HeAvetica" w:cs="HeAvetica"/>
      <w:i/>
      <w:caps/>
      <w:sz w:val="22"/>
      <w:szCs w:val="20"/>
      <w:lang w:val="es-ES_tradnl" w:eastAsia="es-MX"/>
    </w:rPr>
  </w:style>
  <w:style w:type="paragraph" w:styleId="Ttulo6">
    <w:name w:val="heading 6"/>
    <w:basedOn w:val="Normal"/>
    <w:next w:val="Normal"/>
    <w:link w:val="Ttulo6Car"/>
    <w:qFormat/>
    <w:rsid w:val="00EE2EEE"/>
    <w:pPr>
      <w:keepNext/>
      <w:keepLines/>
      <w:spacing w:before="120" w:line="259" w:lineRule="atLeast"/>
      <w:outlineLvl w:val="5"/>
    </w:pPr>
    <w:rPr>
      <w:rFonts w:ascii="HeAvetica" w:hAnsi="HeAvetica" w:cs="HeAvetica"/>
      <w:b/>
      <w:caps/>
      <w:color w:val="000000"/>
      <w:sz w:val="20"/>
      <w:szCs w:val="20"/>
      <w:lang w:val="es-ES_tradnl" w:eastAsia="es-MX"/>
    </w:rPr>
  </w:style>
  <w:style w:type="paragraph" w:styleId="Ttulo7">
    <w:name w:val="heading 7"/>
    <w:basedOn w:val="Normal"/>
    <w:next w:val="Normal"/>
    <w:link w:val="Ttulo7Car"/>
    <w:qFormat/>
    <w:rsid w:val="00EE2EEE"/>
    <w:pPr>
      <w:keepNext/>
      <w:keepLines/>
      <w:spacing w:before="120" w:line="259" w:lineRule="atLeast"/>
      <w:outlineLvl w:val="6"/>
    </w:pPr>
    <w:rPr>
      <w:rFonts w:ascii="HeAvetica" w:hAnsi="HeAvetica" w:cs="HeAvetica"/>
      <w:b/>
      <w:i/>
      <w:caps/>
      <w:color w:val="000000"/>
      <w:sz w:val="20"/>
      <w:szCs w:val="20"/>
      <w:lang w:val="es-ES_tradnl" w:eastAsia="es-MX"/>
    </w:rPr>
  </w:style>
  <w:style w:type="paragraph" w:styleId="Ttulo8">
    <w:name w:val="heading 8"/>
    <w:basedOn w:val="Normal"/>
    <w:next w:val="Normal"/>
    <w:link w:val="Ttulo8Car"/>
    <w:qFormat/>
    <w:rsid w:val="00EE2EEE"/>
    <w:pPr>
      <w:keepNext/>
      <w:keepLines/>
      <w:spacing w:before="120" w:line="259" w:lineRule="atLeast"/>
      <w:outlineLvl w:val="7"/>
    </w:pPr>
    <w:rPr>
      <w:rFonts w:ascii="HeAvetica" w:hAnsi="HeAvetica" w:cs="HeAvetica"/>
      <w:b/>
      <w:caps/>
      <w:color w:val="808080"/>
      <w:sz w:val="20"/>
      <w:szCs w:val="20"/>
      <w:lang w:val="es-ES_tradnl" w:eastAsia="es-MX"/>
    </w:rPr>
  </w:style>
  <w:style w:type="paragraph" w:styleId="Ttulo9">
    <w:name w:val="heading 9"/>
    <w:basedOn w:val="Normal"/>
    <w:next w:val="Normal"/>
    <w:link w:val="Ttulo9Car"/>
    <w:qFormat/>
    <w:rsid w:val="00EE2EEE"/>
    <w:pPr>
      <w:keepNext/>
      <w:keepLines/>
      <w:spacing w:before="120" w:line="259" w:lineRule="atLeast"/>
      <w:outlineLvl w:val="8"/>
    </w:pPr>
    <w:rPr>
      <w:rFonts w:ascii="HeAvetica" w:hAnsi="HeAvetica" w:cs="HeAvetica"/>
      <w:b/>
      <w:i/>
      <w:caps/>
      <w:color w:val="808080"/>
      <w:sz w:val="20"/>
      <w:szCs w:val="20"/>
      <w:lang w:val="es-ES_tradnl"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character" w:customStyle="1" w:styleId="Ttulo3Car">
    <w:name w:val="Título 3 Car"/>
    <w:link w:val="Ttulo3"/>
    <w:rsid w:val="00021837"/>
    <w:rPr>
      <w:rFonts w:ascii="ITC Avant Garde Std Bk" w:hAnsi="ITC Avant Garde Std Bk"/>
      <w:b/>
      <w:sz w:val="18"/>
      <w:lang w:val="es-ES_tradnl" w:eastAsia="es-ES"/>
    </w:rPr>
  </w:style>
  <w:style w:type="character" w:customStyle="1" w:styleId="Ttulo4Car">
    <w:name w:val="Título 4 Car"/>
    <w:link w:val="Ttulo4"/>
    <w:rsid w:val="00EE2EEE"/>
    <w:rPr>
      <w:rFonts w:ascii="HeAvetica" w:hAnsi="HeAvetica" w:cs="HeAvetica"/>
      <w:caps/>
      <w:sz w:val="22"/>
      <w:lang w:val="es-ES_tradnl"/>
    </w:rPr>
  </w:style>
  <w:style w:type="character" w:customStyle="1" w:styleId="Ttulo5Car">
    <w:name w:val="Título 5 Car"/>
    <w:link w:val="Ttulo5"/>
    <w:rsid w:val="00EE2EEE"/>
    <w:rPr>
      <w:rFonts w:ascii="HeAvetica" w:hAnsi="HeAvetica" w:cs="HeAvetica"/>
      <w:i/>
      <w:caps/>
      <w:sz w:val="22"/>
      <w:lang w:val="es-ES_tradnl"/>
    </w:rPr>
  </w:style>
  <w:style w:type="character" w:customStyle="1" w:styleId="Ttulo6Car">
    <w:name w:val="Título 6 Car"/>
    <w:link w:val="Ttulo6"/>
    <w:rsid w:val="00EE2EEE"/>
    <w:rPr>
      <w:rFonts w:ascii="HeAvetica" w:hAnsi="HeAvetica" w:cs="HeAvetica"/>
      <w:b/>
      <w:caps/>
      <w:color w:val="000000"/>
      <w:lang w:val="es-ES_tradnl"/>
    </w:rPr>
  </w:style>
  <w:style w:type="character" w:customStyle="1" w:styleId="Ttulo7Car">
    <w:name w:val="Título 7 Car"/>
    <w:link w:val="Ttulo7"/>
    <w:rsid w:val="00EE2EEE"/>
    <w:rPr>
      <w:rFonts w:ascii="HeAvetica" w:hAnsi="HeAvetica" w:cs="HeAvetica"/>
      <w:b/>
      <w:i/>
      <w:caps/>
      <w:color w:val="000000"/>
      <w:lang w:val="es-ES_tradnl"/>
    </w:rPr>
  </w:style>
  <w:style w:type="character" w:customStyle="1" w:styleId="Ttulo8Car">
    <w:name w:val="Título 8 Car"/>
    <w:link w:val="Ttulo8"/>
    <w:rsid w:val="00EE2EEE"/>
    <w:rPr>
      <w:rFonts w:ascii="HeAvetica" w:hAnsi="HeAvetica" w:cs="HeAvetica"/>
      <w:b/>
      <w:caps/>
      <w:color w:val="808080"/>
      <w:lang w:val="es-ES_tradnl"/>
    </w:rPr>
  </w:style>
  <w:style w:type="character" w:customStyle="1" w:styleId="Ttulo9Car">
    <w:name w:val="Título 9 Car"/>
    <w:link w:val="Ttulo9"/>
    <w:rsid w:val="00EE2EEE"/>
    <w:rPr>
      <w:rFonts w:ascii="HeAvetica" w:hAnsi="HeAvetica" w:cs="HeAvetica"/>
      <w:b/>
      <w:i/>
      <w:caps/>
      <w:color w:val="808080"/>
      <w:lang w:val="es-ES_tradnl"/>
    </w:rPr>
  </w:style>
  <w:style w:type="paragraph" w:styleId="Textocomentario">
    <w:name w:val="annotation text"/>
    <w:basedOn w:val="Normal"/>
    <w:link w:val="TextocomentarioCar"/>
    <w:rsid w:val="00EE2EEE"/>
    <w:pPr>
      <w:spacing w:after="160" w:line="259" w:lineRule="atLeast"/>
    </w:pPr>
    <w:rPr>
      <w:rFonts w:ascii="HeAvetica" w:hAnsi="HeAvetica" w:cs="HeAvetica"/>
      <w:sz w:val="22"/>
      <w:szCs w:val="20"/>
      <w:lang w:val="es-ES_tradnl" w:eastAsia="es-MX"/>
    </w:rPr>
  </w:style>
  <w:style w:type="character" w:customStyle="1" w:styleId="TextocomentarioCar">
    <w:name w:val="Texto comentario Car"/>
    <w:link w:val="Textocomentario"/>
    <w:rsid w:val="00EE2EEE"/>
    <w:rPr>
      <w:rFonts w:ascii="HeAvetica" w:hAnsi="HeAvetica" w:cs="HeAvetica"/>
      <w:sz w:val="22"/>
      <w:lang w:val="es-ES_tradnl"/>
    </w:rPr>
  </w:style>
  <w:style w:type="paragraph" w:styleId="TDC8">
    <w:name w:val="toc 8"/>
    <w:basedOn w:val="Normal"/>
    <w:next w:val="Normal"/>
    <w:rsid w:val="00EE2EEE"/>
    <w:pPr>
      <w:spacing w:after="100" w:line="259" w:lineRule="atLeast"/>
      <w:ind w:left="1540"/>
    </w:pPr>
    <w:rPr>
      <w:rFonts w:ascii="HeAvetica" w:hAnsi="HeAvetica" w:cs="HeAvetica"/>
      <w:sz w:val="22"/>
      <w:szCs w:val="20"/>
      <w:lang w:val="es-ES_tradnl" w:eastAsia="es-MX"/>
    </w:rPr>
  </w:style>
  <w:style w:type="paragraph" w:styleId="TDC7">
    <w:name w:val="toc 7"/>
    <w:basedOn w:val="Normal"/>
    <w:next w:val="Normal"/>
    <w:rsid w:val="00EE2EEE"/>
    <w:pPr>
      <w:spacing w:after="100" w:line="259" w:lineRule="atLeast"/>
      <w:ind w:left="1320"/>
    </w:pPr>
    <w:rPr>
      <w:rFonts w:ascii="HeAvetica" w:hAnsi="HeAvetica" w:cs="HeAvetica"/>
      <w:sz w:val="22"/>
      <w:szCs w:val="20"/>
      <w:lang w:val="es-ES_tradnl" w:eastAsia="es-MX"/>
    </w:rPr>
  </w:style>
  <w:style w:type="paragraph" w:styleId="TDC6">
    <w:name w:val="toc 6"/>
    <w:basedOn w:val="Normal"/>
    <w:next w:val="Normal"/>
    <w:rsid w:val="00EE2EEE"/>
    <w:pPr>
      <w:spacing w:after="100" w:line="259" w:lineRule="atLeast"/>
      <w:ind w:left="1100"/>
    </w:pPr>
    <w:rPr>
      <w:rFonts w:ascii="HeAvetica" w:hAnsi="HeAvetica" w:cs="HeAvetica"/>
      <w:sz w:val="22"/>
      <w:szCs w:val="20"/>
      <w:lang w:val="es-ES_tradnl" w:eastAsia="es-MX"/>
    </w:rPr>
  </w:style>
  <w:style w:type="paragraph" w:styleId="TDC5">
    <w:name w:val="toc 5"/>
    <w:basedOn w:val="Normal"/>
    <w:next w:val="Normal"/>
    <w:rsid w:val="00EE2EEE"/>
    <w:pPr>
      <w:spacing w:after="100" w:line="259" w:lineRule="atLeast"/>
      <w:ind w:left="880"/>
    </w:pPr>
    <w:rPr>
      <w:rFonts w:ascii="HeAvetica" w:hAnsi="HeAvetica" w:cs="HeAvetica"/>
      <w:sz w:val="22"/>
      <w:szCs w:val="20"/>
      <w:lang w:val="es-ES_tradnl" w:eastAsia="es-MX"/>
    </w:rPr>
  </w:style>
  <w:style w:type="paragraph" w:styleId="TDC4">
    <w:name w:val="toc 4"/>
    <w:basedOn w:val="Normal"/>
    <w:next w:val="Normal"/>
    <w:rsid w:val="00EE2EEE"/>
    <w:pPr>
      <w:spacing w:after="100" w:line="259" w:lineRule="atLeast"/>
      <w:ind w:left="660"/>
    </w:pPr>
    <w:rPr>
      <w:rFonts w:ascii="HeAvetica" w:hAnsi="HeAvetica" w:cs="HeAvetica"/>
      <w:sz w:val="22"/>
      <w:szCs w:val="20"/>
      <w:lang w:val="es-ES_tradnl" w:eastAsia="es-MX"/>
    </w:rPr>
  </w:style>
  <w:style w:type="paragraph" w:styleId="TDC3">
    <w:name w:val="toc 3"/>
    <w:basedOn w:val="Normal"/>
    <w:next w:val="Normal"/>
    <w:rsid w:val="00EE2EEE"/>
    <w:pPr>
      <w:spacing w:after="100" w:line="259" w:lineRule="atLeast"/>
      <w:ind w:left="480"/>
    </w:pPr>
    <w:rPr>
      <w:rFonts w:ascii="HeAvetica" w:hAnsi="HeAvetica" w:cs="HeAvetica"/>
      <w:sz w:val="22"/>
      <w:szCs w:val="20"/>
      <w:lang w:val="es-ES_tradnl" w:eastAsia="es-MX"/>
    </w:rPr>
  </w:style>
  <w:style w:type="paragraph" w:styleId="TDC2">
    <w:name w:val="toc 2"/>
    <w:basedOn w:val="Normal"/>
    <w:next w:val="Normal"/>
    <w:uiPriority w:val="39"/>
    <w:rsid w:val="00EE2EEE"/>
    <w:pPr>
      <w:tabs>
        <w:tab w:val="right" w:leader="dot" w:pos="8630"/>
      </w:tabs>
      <w:spacing w:after="100" w:line="259" w:lineRule="atLeast"/>
      <w:ind w:left="142"/>
    </w:pPr>
    <w:rPr>
      <w:rFonts w:ascii="HeAvetica" w:hAnsi="HeAvetica" w:cs="HeAvetica"/>
      <w:sz w:val="22"/>
      <w:szCs w:val="20"/>
      <w:lang w:val="es-ES_tradnl" w:eastAsia="es-MX"/>
    </w:rPr>
  </w:style>
  <w:style w:type="paragraph" w:styleId="TDC1">
    <w:name w:val="toc 1"/>
    <w:basedOn w:val="Normal"/>
    <w:next w:val="Normal"/>
    <w:uiPriority w:val="39"/>
    <w:rsid w:val="00EE2EEE"/>
    <w:pPr>
      <w:spacing w:after="100" w:line="259" w:lineRule="atLeast"/>
    </w:pPr>
    <w:rPr>
      <w:rFonts w:ascii="HeAvetica" w:hAnsi="HeAvetica" w:cs="HeAvetica"/>
      <w:sz w:val="22"/>
      <w:szCs w:val="20"/>
      <w:lang w:val="es-ES_tradnl" w:eastAsia="es-MX"/>
    </w:rPr>
  </w:style>
  <w:style w:type="paragraph" w:styleId="Textonotapie">
    <w:name w:val="footnote text"/>
    <w:basedOn w:val="Normal"/>
    <w:link w:val="TextonotapieCar"/>
    <w:rsid w:val="00EE2EEE"/>
    <w:pPr>
      <w:spacing w:after="160" w:line="259" w:lineRule="atLeast"/>
    </w:pPr>
    <w:rPr>
      <w:rFonts w:ascii="HeAvetica" w:hAnsi="HeAvetica" w:cs="HeAvetica"/>
      <w:sz w:val="22"/>
      <w:szCs w:val="20"/>
      <w:lang w:val="es-ES_tradnl" w:eastAsia="es-MX"/>
    </w:rPr>
  </w:style>
  <w:style w:type="character" w:customStyle="1" w:styleId="TextonotapieCar">
    <w:name w:val="Texto nota pie Car"/>
    <w:link w:val="Textonotapie"/>
    <w:rsid w:val="00EE2EEE"/>
    <w:rPr>
      <w:rFonts w:ascii="HeAvetica" w:hAnsi="HeAvetica" w:cs="HeAvetica"/>
      <w:sz w:val="22"/>
      <w:lang w:val="es-ES_tradnl"/>
    </w:rPr>
  </w:style>
  <w:style w:type="paragraph" w:customStyle="1" w:styleId="Cuerpo">
    <w:name w:val="Cuerpo"/>
    <w:rsid w:val="00EE2EEE"/>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160" w:line="259" w:lineRule="atLeast"/>
    </w:pPr>
    <w:rPr>
      <w:rFonts w:ascii="CaAbria" w:hAnsi="CaAbria" w:cs="CaAbria"/>
      <w:color w:val="000000"/>
      <w:sz w:val="22"/>
      <w:lang w:val="es-ES_tradnl"/>
    </w:rPr>
  </w:style>
  <w:style w:type="paragraph" w:styleId="Prrafodelista">
    <w:name w:val="List Paragraph"/>
    <w:qFormat/>
    <w:rsid w:val="00EE2EEE"/>
    <w:pPr>
      <w:spacing w:after="160" w:line="259" w:lineRule="atLeast"/>
      <w:ind w:left="720"/>
    </w:pPr>
    <w:rPr>
      <w:rFonts w:ascii="HeAvetica" w:hAnsi="HeAvetica" w:cs="HeAvetica"/>
      <w:sz w:val="22"/>
      <w:lang w:val="es-ES_tradnl"/>
    </w:rPr>
  </w:style>
  <w:style w:type="paragraph" w:customStyle="1" w:styleId="Poromisin">
    <w:name w:val="Por omisión"/>
    <w:rsid w:val="00EE2EEE"/>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160" w:line="259" w:lineRule="atLeast"/>
    </w:pPr>
    <w:rPr>
      <w:rFonts w:ascii="HeAvetica" w:hAnsi="HeAvetica" w:cs="HeAvetica"/>
      <w:color w:val="000000"/>
      <w:sz w:val="22"/>
      <w:lang w:val="es-ES_tradnl"/>
    </w:rPr>
  </w:style>
  <w:style w:type="paragraph" w:customStyle="1" w:styleId="Estilodetabla2">
    <w:name w:val="Estilo de tabla 2"/>
    <w:rsid w:val="00EE2EEE"/>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160" w:line="259" w:lineRule="atLeast"/>
    </w:pPr>
    <w:rPr>
      <w:rFonts w:ascii="HeAvetica" w:hAnsi="HeAvetica" w:cs="HeAvetica"/>
      <w:color w:val="000000"/>
      <w:sz w:val="22"/>
      <w:lang w:val="es-ES_tradnl"/>
    </w:rPr>
  </w:style>
  <w:style w:type="paragraph" w:customStyle="1" w:styleId="Encabezamiento2">
    <w:name w:val="Encabezamiento 2"/>
    <w:next w:val="Cuerpo"/>
    <w:rsid w:val="00EE2EEE"/>
    <w:pPr>
      <w:keepNext/>
      <w:keepLines/>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before="200" w:after="160" w:line="276" w:lineRule="atLeast"/>
    </w:pPr>
    <w:rPr>
      <w:rFonts w:ascii="CaAibri" w:hAnsi="CaAibri" w:cs="CaAibri"/>
      <w:b/>
      <w:color w:val="C0C0C0"/>
      <w:sz w:val="26"/>
      <w:lang w:val="es-ES_tradnl"/>
    </w:rPr>
  </w:style>
  <w:style w:type="paragraph" w:customStyle="1" w:styleId="Encabezamiento3">
    <w:name w:val="Encabezamiento 3"/>
    <w:next w:val="Cuerpo"/>
    <w:rsid w:val="00EE2EEE"/>
    <w:pPr>
      <w:keepNext/>
      <w:keepLines/>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before="200" w:after="160" w:line="276" w:lineRule="atLeast"/>
    </w:pPr>
    <w:rPr>
      <w:rFonts w:ascii="CaAibri" w:hAnsi="CaAibri" w:cs="CaAibri"/>
      <w:b/>
      <w:color w:val="C0C0C0"/>
      <w:sz w:val="22"/>
      <w:lang w:val="es-ES_tradnl"/>
    </w:rPr>
  </w:style>
  <w:style w:type="paragraph" w:styleId="Sinespaciado">
    <w:name w:val="No Spacing"/>
    <w:qFormat/>
    <w:rsid w:val="00EE2EEE"/>
    <w:rPr>
      <w:rFonts w:ascii="HeAvetica" w:hAnsi="HeAvetica" w:cs="HeAvetica"/>
      <w:sz w:val="22"/>
      <w:lang w:val="es-ES_tradnl"/>
    </w:rPr>
  </w:style>
  <w:style w:type="paragraph" w:customStyle="1" w:styleId="Textodeglobo1">
    <w:name w:val="Texto de globo1"/>
    <w:basedOn w:val="Normal"/>
    <w:rsid w:val="00EE2EEE"/>
    <w:pPr>
      <w:spacing w:after="160" w:line="259" w:lineRule="atLeast"/>
    </w:pPr>
    <w:rPr>
      <w:rFonts w:ascii="LuAida Grande" w:hAnsi="LuAida Grande" w:cs="LuAida Grande"/>
      <w:sz w:val="18"/>
      <w:szCs w:val="20"/>
      <w:lang w:val="es-ES_tradnl" w:eastAsia="es-MX"/>
    </w:rPr>
  </w:style>
  <w:style w:type="paragraph" w:customStyle="1" w:styleId="Asuntodelcomentario1">
    <w:name w:val="Asunto del comentario1"/>
    <w:basedOn w:val="Textocomentario"/>
    <w:next w:val="Textocomentario"/>
    <w:rsid w:val="00EE2EEE"/>
    <w:rPr>
      <w:b/>
      <w:sz w:val="20"/>
    </w:rPr>
  </w:style>
  <w:style w:type="paragraph" w:customStyle="1" w:styleId="textodenotaalfinal">
    <w:name w:val="texto de nota al final"/>
    <w:basedOn w:val="Normal"/>
    <w:rsid w:val="00EE2EEE"/>
    <w:pPr>
      <w:spacing w:after="160" w:line="259" w:lineRule="atLeast"/>
    </w:pPr>
    <w:rPr>
      <w:rFonts w:ascii="HeAvetica" w:hAnsi="HeAvetica" w:cs="HeAvetica"/>
      <w:sz w:val="20"/>
      <w:szCs w:val="20"/>
      <w:lang w:eastAsia="es-MX"/>
    </w:rPr>
  </w:style>
  <w:style w:type="paragraph" w:customStyle="1" w:styleId="Default">
    <w:name w:val="Default"/>
    <w:rsid w:val="00EE2EEE"/>
    <w:pPr>
      <w:spacing w:after="160" w:line="259" w:lineRule="atLeast"/>
    </w:pPr>
    <w:rPr>
      <w:rFonts w:ascii="CaAriel" w:hAnsi="CaAriel" w:cs="CaAriel"/>
      <w:color w:val="000000"/>
      <w:sz w:val="22"/>
    </w:rPr>
  </w:style>
  <w:style w:type="paragraph" w:customStyle="1" w:styleId="TtulodeTDC">
    <w:name w:val="Título de TDC"/>
    <w:basedOn w:val="Ttulo1"/>
    <w:next w:val="Normal"/>
    <w:qFormat/>
    <w:rsid w:val="00EE2EEE"/>
    <w:pPr>
      <w:keepNext/>
      <w:keepLines/>
      <w:spacing w:before="400"/>
      <w:jc w:val="left"/>
    </w:pPr>
    <w:rPr>
      <w:rFonts w:ascii="HeAvetica" w:hAnsi="HeAvetica" w:cs="HeAvetica"/>
      <w:b w:val="0"/>
      <w:caps/>
      <w:sz w:val="36"/>
      <w:szCs w:val="20"/>
    </w:rPr>
  </w:style>
  <w:style w:type="paragraph" w:customStyle="1" w:styleId="TextoNormal">
    <w:name w:val="Texto Normal"/>
    <w:basedOn w:val="Cuerpo"/>
    <w:rsid w:val="00EE2EEE"/>
    <w:pPr>
      <w:jc w:val="both"/>
    </w:pPr>
  </w:style>
  <w:style w:type="paragraph" w:customStyle="1" w:styleId="Tdc9">
    <w:name w:val="Tdc 9"/>
    <w:basedOn w:val="Normal"/>
    <w:next w:val="Normal"/>
    <w:rsid w:val="00EE2EEE"/>
    <w:pPr>
      <w:spacing w:after="100" w:line="259" w:lineRule="atLeast"/>
      <w:ind w:left="1760"/>
    </w:pPr>
    <w:rPr>
      <w:rFonts w:ascii="HeAvetica" w:hAnsi="HeAvetica" w:cs="HeAvetica"/>
      <w:sz w:val="22"/>
      <w:szCs w:val="20"/>
      <w:lang w:val="es-ES_tradnl" w:eastAsia="es-MX"/>
    </w:rPr>
  </w:style>
  <w:style w:type="paragraph" w:customStyle="1" w:styleId="Transcripcin">
    <w:name w:val="Transcripción"/>
    <w:basedOn w:val="Cuerpo"/>
    <w:rsid w:val="00EE2EEE"/>
    <w:pPr>
      <w:ind w:left="567"/>
      <w:jc w:val="both"/>
    </w:pPr>
    <w:rPr>
      <w:i/>
      <w:sz w:val="20"/>
      <w:lang w:val="es-ES"/>
    </w:rPr>
  </w:style>
  <w:style w:type="paragraph" w:customStyle="1" w:styleId="Bullets">
    <w:name w:val="Bullets"/>
    <w:basedOn w:val="TextoNormal"/>
    <w:rsid w:val="00EE2EEE"/>
    <w:pPr>
      <w:ind w:left="1134" w:hanging="567"/>
    </w:pPr>
  </w:style>
  <w:style w:type="paragraph" w:styleId="Revisin">
    <w:name w:val="Revision"/>
    <w:rsid w:val="00EE2EEE"/>
    <w:pPr>
      <w:spacing w:after="160" w:line="259" w:lineRule="atLeast"/>
    </w:pPr>
    <w:rPr>
      <w:rFonts w:ascii="HeAvetica" w:hAnsi="HeAvetica" w:cs="HeAvetica"/>
      <w:sz w:val="22"/>
    </w:rPr>
  </w:style>
  <w:style w:type="paragraph" w:customStyle="1" w:styleId="Headingb">
    <w:name w:val="Heading_b"/>
    <w:basedOn w:val="Ttulo3"/>
    <w:next w:val="Normal"/>
    <w:rsid w:val="00EE2EEE"/>
    <w:pPr>
      <w:tabs>
        <w:tab w:val="left" w:pos="794"/>
        <w:tab w:val="left" w:pos="1191"/>
        <w:tab w:val="left" w:pos="1588"/>
        <w:tab w:val="left" w:pos="1985"/>
      </w:tabs>
      <w:spacing w:before="160"/>
    </w:pPr>
    <w:rPr>
      <w:rFonts w:ascii="TiAes New Roman" w:hAnsi="TiAes New Roman" w:cs="TiAes New Roman"/>
      <w:lang w:val="fr-FR"/>
    </w:rPr>
  </w:style>
  <w:style w:type="paragraph" w:customStyle="1" w:styleId="Estilo">
    <w:name w:val="Estilo"/>
    <w:basedOn w:val="Sinespaciado"/>
    <w:rsid w:val="00EE2EEE"/>
    <w:pPr>
      <w:jc w:val="both"/>
    </w:pPr>
    <w:rPr>
      <w:rFonts w:ascii="ArAal" w:hAnsi="ArAal" w:cs="ArAal"/>
      <w:sz w:val="24"/>
    </w:rPr>
  </w:style>
  <w:style w:type="paragraph" w:styleId="NormalWeb">
    <w:name w:val="Normal (Web)"/>
    <w:basedOn w:val="Normal"/>
    <w:rsid w:val="00EE2EEE"/>
    <w:pPr>
      <w:spacing w:before="100" w:after="100" w:line="259" w:lineRule="atLeast"/>
    </w:pPr>
    <w:rPr>
      <w:rFonts w:ascii="TiAes" w:hAnsi="TiAes" w:cs="TiAes"/>
      <w:sz w:val="20"/>
      <w:szCs w:val="20"/>
      <w:lang w:val="es-ES_tradnl" w:eastAsia="es-MX"/>
    </w:rPr>
  </w:style>
  <w:style w:type="paragraph" w:customStyle="1" w:styleId="Textonormal0">
    <w:name w:val="Texto normal"/>
    <w:basedOn w:val="Normal"/>
    <w:rsid w:val="00EE2EEE"/>
    <w:pPr>
      <w:spacing w:after="160" w:line="259" w:lineRule="atLeast"/>
      <w:jc w:val="both"/>
    </w:pPr>
    <w:rPr>
      <w:rFonts w:ascii="ArAal" w:hAnsi="ArAal" w:cs="ArAal"/>
      <w:sz w:val="22"/>
      <w:szCs w:val="20"/>
      <w:lang w:val="en-US" w:eastAsia="es-MX"/>
    </w:rPr>
  </w:style>
  <w:style w:type="paragraph" w:styleId="Subttulo">
    <w:name w:val="Subtitle"/>
    <w:basedOn w:val="Normal"/>
    <w:next w:val="Normal"/>
    <w:link w:val="SubttuloCar"/>
    <w:qFormat/>
    <w:rsid w:val="00EE2EEE"/>
    <w:pPr>
      <w:spacing w:after="160" w:line="259" w:lineRule="atLeast"/>
    </w:pPr>
    <w:rPr>
      <w:rFonts w:ascii="HeAvetica" w:hAnsi="HeAvetica" w:cs="HeAvetica"/>
      <w:smallCaps/>
      <w:color w:val="808080"/>
      <w:sz w:val="28"/>
      <w:szCs w:val="20"/>
      <w:lang w:val="es-ES_tradnl" w:eastAsia="es-MX"/>
    </w:rPr>
  </w:style>
  <w:style w:type="character" w:customStyle="1" w:styleId="SubttuloCar">
    <w:name w:val="Subtítulo Car"/>
    <w:link w:val="Subttulo"/>
    <w:rsid w:val="00EE2EEE"/>
    <w:rPr>
      <w:rFonts w:ascii="HeAvetica" w:hAnsi="HeAvetica" w:cs="HeAvetica"/>
      <w:smallCaps/>
      <w:color w:val="808080"/>
      <w:sz w:val="28"/>
      <w:lang w:val="es-ES_tradnl"/>
    </w:rPr>
  </w:style>
  <w:style w:type="paragraph" w:customStyle="1" w:styleId="Ttulo10">
    <w:name w:val="Título1"/>
    <w:basedOn w:val="Normal"/>
    <w:rsid w:val="00EE2EEE"/>
    <w:pPr>
      <w:spacing w:after="160" w:line="276" w:lineRule="atLeast"/>
      <w:jc w:val="center"/>
    </w:pPr>
    <w:rPr>
      <w:rFonts w:ascii="ITA Avant Garde" w:hAnsi="ITA Avant Garde" w:cs="ITA Avant Garde"/>
      <w:b/>
      <w:color w:val="000000"/>
      <w:sz w:val="28"/>
      <w:szCs w:val="20"/>
      <w:lang w:val="es-ES_tradnl" w:eastAsia="es-MX"/>
    </w:rPr>
  </w:style>
  <w:style w:type="paragraph" w:customStyle="1" w:styleId="Textoindependiente21">
    <w:name w:val="Texto independiente 21"/>
    <w:basedOn w:val="Normal"/>
    <w:rsid w:val="00EE2EEE"/>
    <w:pPr>
      <w:spacing w:before="100" w:after="100" w:line="259" w:lineRule="atLeast"/>
    </w:pPr>
    <w:rPr>
      <w:rFonts w:ascii="HeAvetica" w:hAnsi="HeAvetica" w:cs="HeAvetica"/>
      <w:sz w:val="22"/>
      <w:szCs w:val="20"/>
      <w:lang w:val="es-ES_tradnl" w:eastAsia="es-MX"/>
    </w:rPr>
  </w:style>
  <w:style w:type="paragraph" w:customStyle="1" w:styleId="Textodebloque1">
    <w:name w:val="Texto de bloque1"/>
    <w:basedOn w:val="Normal"/>
    <w:rsid w:val="00EE2EEE"/>
    <w:pPr>
      <w:spacing w:after="160" w:line="259" w:lineRule="atLeast"/>
      <w:ind w:left="1134" w:right="1182"/>
      <w:jc w:val="both"/>
    </w:pPr>
    <w:rPr>
      <w:rFonts w:ascii="ITA Avant Garde" w:hAnsi="ITA Avant Garde" w:cs="ITA Avant Garde"/>
      <w:i/>
      <w:color w:val="000000"/>
      <w:sz w:val="18"/>
      <w:szCs w:val="20"/>
      <w:lang w:val="es-ES_tradnl" w:eastAsia="es-MX"/>
    </w:rPr>
  </w:style>
  <w:style w:type="paragraph" w:customStyle="1" w:styleId="Sangra2detindependiente1">
    <w:name w:val="Sangría 2 de t. independiente1"/>
    <w:basedOn w:val="Normal"/>
    <w:rsid w:val="00EE2EEE"/>
    <w:pPr>
      <w:spacing w:after="160" w:line="259" w:lineRule="atLeast"/>
      <w:ind w:left="1134"/>
      <w:jc w:val="both"/>
    </w:pPr>
    <w:rPr>
      <w:rFonts w:ascii="ITA Avant Garde" w:hAnsi="ITA Avant Garde" w:cs="ITA Avant Garde"/>
      <w:color w:val="000000"/>
      <w:sz w:val="20"/>
      <w:szCs w:val="20"/>
      <w:lang w:val="es-ES_tradnl" w:eastAsia="es-MX"/>
    </w:rPr>
  </w:style>
  <w:style w:type="paragraph" w:customStyle="1" w:styleId="Textoindependiente31">
    <w:name w:val="Texto independiente 31"/>
    <w:basedOn w:val="Normal"/>
    <w:rsid w:val="00EE2EEE"/>
    <w:pPr>
      <w:tabs>
        <w:tab w:val="left" w:pos="7655"/>
      </w:tabs>
      <w:spacing w:after="160" w:line="259" w:lineRule="atLeast"/>
      <w:ind w:right="49"/>
      <w:jc w:val="center"/>
    </w:pPr>
    <w:rPr>
      <w:rFonts w:ascii="ITA Avant Garde" w:hAnsi="ITA Avant Garde" w:cs="ITA Avant Garde"/>
      <w:b/>
      <w:color w:val="000000"/>
      <w:sz w:val="16"/>
      <w:szCs w:val="20"/>
      <w:lang w:val="es-ES_tradnl" w:eastAsia="es-MX"/>
    </w:rPr>
  </w:style>
  <w:style w:type="paragraph" w:customStyle="1" w:styleId="Sangra3detindependiente1">
    <w:name w:val="Sangría 3 de t. independiente1"/>
    <w:basedOn w:val="Normal"/>
    <w:rsid w:val="00EE2EEE"/>
    <w:pPr>
      <w:spacing w:after="160" w:line="259" w:lineRule="atLeast"/>
      <w:ind w:left="1134"/>
      <w:jc w:val="both"/>
    </w:pPr>
    <w:rPr>
      <w:rFonts w:ascii="ITA Avant Garde" w:hAnsi="ITA Avant Garde" w:cs="ITA Avant Garde"/>
      <w:sz w:val="20"/>
      <w:szCs w:val="20"/>
      <w:lang w:val="es-ES_tradnl" w:eastAsia="es-MX"/>
    </w:rPr>
  </w:style>
  <w:style w:type="paragraph" w:customStyle="1" w:styleId="ttulo">
    <w:name w:val="título"/>
    <w:basedOn w:val="Normal"/>
    <w:next w:val="Normal"/>
    <w:rsid w:val="00EE2EEE"/>
    <w:pPr>
      <w:spacing w:after="160"/>
    </w:pPr>
    <w:rPr>
      <w:rFonts w:ascii="HeAvetica" w:hAnsi="HeAvetica" w:cs="HeAvetica"/>
      <w:b/>
      <w:smallCaps/>
      <w:color w:val="808080"/>
      <w:sz w:val="22"/>
      <w:szCs w:val="20"/>
      <w:lang w:val="es-ES_tradnl" w:eastAsia="es-MX"/>
    </w:rPr>
  </w:style>
  <w:style w:type="paragraph" w:customStyle="1" w:styleId="Ttulo20">
    <w:name w:val="Título2"/>
    <w:basedOn w:val="Normal"/>
    <w:next w:val="Normal"/>
    <w:rsid w:val="00EE2EEE"/>
    <w:rPr>
      <w:rFonts w:ascii="HeAvetica" w:hAnsi="HeAvetica" w:cs="HeAvetica"/>
      <w:caps/>
      <w:color w:val="000000"/>
      <w:spacing w:val="-10"/>
      <w:sz w:val="72"/>
      <w:szCs w:val="20"/>
      <w:lang w:val="es-ES_tradnl" w:eastAsia="es-MX"/>
    </w:rPr>
  </w:style>
  <w:style w:type="paragraph" w:styleId="Cita">
    <w:name w:val="Quote"/>
    <w:basedOn w:val="Normal"/>
    <w:next w:val="Normal"/>
    <w:link w:val="CitaCar"/>
    <w:qFormat/>
    <w:rsid w:val="00EE2EEE"/>
    <w:pPr>
      <w:spacing w:before="160" w:after="160"/>
      <w:ind w:left="720" w:right="720"/>
    </w:pPr>
    <w:rPr>
      <w:rFonts w:ascii="HeAvetica" w:hAnsi="HeAvetica" w:cs="HeAvetica"/>
      <w:sz w:val="25"/>
      <w:szCs w:val="20"/>
      <w:lang w:val="es-ES_tradnl" w:eastAsia="es-MX"/>
    </w:rPr>
  </w:style>
  <w:style w:type="character" w:customStyle="1" w:styleId="CitaCar">
    <w:name w:val="Cita Car"/>
    <w:link w:val="Cita"/>
    <w:rsid w:val="00EE2EEE"/>
    <w:rPr>
      <w:rFonts w:ascii="HeAvetica" w:hAnsi="HeAvetica" w:cs="HeAvetica"/>
      <w:sz w:val="25"/>
      <w:lang w:val="es-ES_tradnl"/>
    </w:rPr>
  </w:style>
  <w:style w:type="paragraph" w:styleId="Citadestacada">
    <w:name w:val="Intense Quote"/>
    <w:basedOn w:val="Normal"/>
    <w:next w:val="Normal"/>
    <w:link w:val="CitadestacadaCar"/>
    <w:qFormat/>
    <w:rsid w:val="00EE2EEE"/>
    <w:pPr>
      <w:spacing w:before="280" w:after="280"/>
      <w:ind w:left="1080" w:right="1080"/>
      <w:jc w:val="center"/>
    </w:pPr>
    <w:rPr>
      <w:rFonts w:ascii="HeAvetica" w:hAnsi="HeAvetica" w:cs="HeAvetica"/>
      <w:color w:val="000000"/>
      <w:sz w:val="32"/>
      <w:szCs w:val="20"/>
      <w:lang w:val="es-ES_tradnl" w:eastAsia="es-MX"/>
    </w:rPr>
  </w:style>
  <w:style w:type="character" w:customStyle="1" w:styleId="CitadestacadaCar">
    <w:name w:val="Cita destacada Car"/>
    <w:link w:val="Citadestacada"/>
    <w:rsid w:val="00EE2EEE"/>
    <w:rPr>
      <w:rFonts w:ascii="HeAvetica" w:hAnsi="HeAvetica" w:cs="HeAvetica"/>
      <w:color w:val="000000"/>
      <w:sz w:val="32"/>
      <w:lang w:val="es-ES_tradnl"/>
    </w:rPr>
  </w:style>
  <w:style w:type="paragraph" w:styleId="Textodeglobo">
    <w:name w:val="Balloon Text"/>
    <w:basedOn w:val="Normal"/>
    <w:link w:val="TextodegloboCar"/>
    <w:uiPriority w:val="99"/>
    <w:semiHidden/>
    <w:unhideWhenUsed/>
    <w:rsid w:val="00C62955"/>
    <w:rPr>
      <w:rFonts w:ascii="Segoe UI" w:hAnsi="Segoe UI" w:cs="Segoe UI"/>
      <w:sz w:val="18"/>
      <w:szCs w:val="18"/>
    </w:rPr>
  </w:style>
  <w:style w:type="character" w:customStyle="1" w:styleId="TextodegloboCar">
    <w:name w:val="Texto de globo Car"/>
    <w:link w:val="Textodeglobo"/>
    <w:uiPriority w:val="99"/>
    <w:semiHidden/>
    <w:rsid w:val="00C62955"/>
    <w:rPr>
      <w:rFonts w:ascii="Segoe UI" w:hAnsi="Segoe UI" w:cs="Segoe UI"/>
      <w:sz w:val="18"/>
      <w:szCs w:val="18"/>
      <w:lang w:val="es-ES" w:eastAsia="es-ES"/>
    </w:rPr>
  </w:style>
  <w:style w:type="paragraph" w:customStyle="1" w:styleId="Sumario">
    <w:name w:val="Sumario"/>
    <w:basedOn w:val="Normal"/>
    <w:rsid w:val="00356810"/>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356810"/>
    <w:pPr>
      <w:tabs>
        <w:tab w:val="right" w:leader="dot" w:pos="8100"/>
        <w:tab w:val="right" w:pos="8640"/>
      </w:tabs>
      <w:spacing w:line="334" w:lineRule="exact"/>
      <w:ind w:left="274" w:right="749"/>
      <w:jc w:val="both"/>
    </w:pPr>
    <w:rPr>
      <w:b/>
      <w:sz w:val="20"/>
      <w:szCs w:val="20"/>
      <w:u w:val="single"/>
      <w:lang w:val="es-ES_tradnl"/>
    </w:rPr>
  </w:style>
  <w:style w:type="character" w:styleId="Hipervnculo">
    <w:name w:val="Hyperlink"/>
    <w:uiPriority w:val="99"/>
    <w:unhideWhenUsed/>
    <w:rsid w:val="00421044"/>
    <w:rPr>
      <w:color w:val="0563C1"/>
      <w:u w:val="single"/>
    </w:rPr>
  </w:style>
  <w:style w:type="character" w:customStyle="1" w:styleId="PiedepginaCar">
    <w:name w:val="Pie de página Car"/>
    <w:link w:val="Piedepgina"/>
    <w:uiPriority w:val="99"/>
    <w:rsid w:val="00421044"/>
    <w:rPr>
      <w:sz w:val="24"/>
      <w:szCs w:val="24"/>
      <w:lang w:val="es-ES" w:eastAsia="es-ES"/>
    </w:rPr>
  </w:style>
  <w:style w:type="character" w:styleId="Mencinsinresolver">
    <w:name w:val="Unresolved Mention"/>
    <w:uiPriority w:val="99"/>
    <w:semiHidden/>
    <w:unhideWhenUsed/>
    <w:rsid w:val="00421044"/>
    <w:rPr>
      <w:color w:val="605E5C"/>
      <w:shd w:val="clear" w:color="auto" w:fill="E1DFDD"/>
    </w:rPr>
  </w:style>
  <w:style w:type="character" w:styleId="Hipervnculovisitado">
    <w:name w:val="FollowedHyperlink"/>
    <w:uiPriority w:val="99"/>
    <w:semiHidden/>
    <w:unhideWhenUsed/>
    <w:rsid w:val="00421044"/>
    <w:rPr>
      <w:color w:val="954F72"/>
      <w:u w:val="single"/>
    </w:rPr>
  </w:style>
  <w:style w:type="table" w:styleId="Tablaconcuadrcula">
    <w:name w:val="Table Grid"/>
    <w:basedOn w:val="Tablanormal"/>
    <w:uiPriority w:val="59"/>
    <w:rsid w:val="00C7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F03C3"/>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table" w:styleId="Tablaconcuadrculaclara">
    <w:name w:val="Grid Table Light"/>
    <w:basedOn w:val="Tablanormal"/>
    <w:uiPriority w:val="40"/>
    <w:rsid w:val="002405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notaalpie">
    <w:name w:val="footnote reference"/>
    <w:basedOn w:val="Fuentedeprrafopredeter"/>
    <w:uiPriority w:val="99"/>
    <w:semiHidden/>
    <w:unhideWhenUsed/>
    <w:rsid w:val="00723BA5"/>
    <w:rPr>
      <w:vertAlign w:val="superscript"/>
    </w:rPr>
  </w:style>
  <w:style w:type="paragraph" w:customStyle="1" w:styleId="estilo30">
    <w:name w:val="estilo30"/>
    <w:basedOn w:val="Normal"/>
    <w:rsid w:val="00986963"/>
    <w:pPr>
      <w:spacing w:before="100" w:after="100"/>
    </w:pPr>
    <w:rPr>
      <w:rFonts w:ascii="TiAes New Roman" w:hAnsi="TiAes New Roman" w:cs="TiAes New Roman"/>
      <w:szCs w:val="20"/>
      <w:lang w:eastAsia="es-MX"/>
    </w:rPr>
  </w:style>
  <w:style w:type="paragraph" w:customStyle="1" w:styleId="Textoindependiente22">
    <w:name w:val="Texto independiente 22"/>
    <w:basedOn w:val="Normal"/>
    <w:rsid w:val="00986963"/>
    <w:pPr>
      <w:spacing w:after="120" w:line="480" w:lineRule="atLeast"/>
    </w:pPr>
    <w:rPr>
      <w:rFonts w:ascii="CaAibri" w:hAnsi="CaAibri" w:cs="CaAibri"/>
      <w:sz w:val="22"/>
      <w:szCs w:val="20"/>
      <w:lang w:eastAsia="es-MX"/>
    </w:rPr>
  </w:style>
  <w:style w:type="paragraph" w:customStyle="1" w:styleId="Fuente">
    <w:name w:val="Fuente"/>
    <w:basedOn w:val="Prrafodelista"/>
    <w:rsid w:val="00986963"/>
    <w:pPr>
      <w:spacing w:after="200" w:line="276" w:lineRule="atLeast"/>
      <w:ind w:left="851"/>
      <w:jc w:val="both"/>
    </w:pPr>
    <w:rPr>
      <w:rFonts w:ascii="CaAibri" w:hAnsi="CaAibri" w:cs="CaAibri"/>
      <w:sz w:val="16"/>
      <w:lang w:val="es-MX"/>
    </w:rPr>
  </w:style>
  <w:style w:type="paragraph" w:styleId="Lista2">
    <w:name w:val="List 2"/>
    <w:basedOn w:val="Normal"/>
    <w:rsid w:val="00986963"/>
    <w:pPr>
      <w:spacing w:after="200" w:line="276" w:lineRule="atLeast"/>
      <w:ind w:left="283" w:hanging="283"/>
    </w:pPr>
    <w:rPr>
      <w:rFonts w:ascii="CaAibri" w:hAnsi="CaAibri" w:cs="CaAibri"/>
      <w:sz w:val="22"/>
      <w:szCs w:val="20"/>
      <w:lang w:eastAsia="es-MX"/>
    </w:rPr>
  </w:style>
  <w:style w:type="paragraph" w:styleId="Lista3">
    <w:name w:val="List 3"/>
    <w:basedOn w:val="Normal"/>
    <w:rsid w:val="00986963"/>
    <w:pPr>
      <w:spacing w:after="200" w:line="276" w:lineRule="atLeast"/>
      <w:ind w:left="566" w:hanging="283"/>
    </w:pPr>
    <w:rPr>
      <w:rFonts w:ascii="CaAibri" w:hAnsi="CaAibri" w:cs="CaAibri"/>
      <w:sz w:val="22"/>
      <w:szCs w:val="20"/>
      <w:lang w:eastAsia="es-MX"/>
    </w:rPr>
  </w:style>
  <w:style w:type="paragraph" w:customStyle="1" w:styleId="Textoindependienteprimerasangra21">
    <w:name w:val="Texto independiente primera sangría 21"/>
    <w:basedOn w:val="Textoindependiente22"/>
    <w:rsid w:val="00986963"/>
    <w:pPr>
      <w:spacing w:after="200" w:line="276" w:lineRule="atLeast"/>
      <w:ind w:left="360" w:firstLine="360"/>
    </w:pPr>
  </w:style>
  <w:style w:type="paragraph" w:customStyle="1" w:styleId="Textodeglobo2">
    <w:name w:val="Texto de globo2"/>
    <w:basedOn w:val="Normal"/>
    <w:rsid w:val="00986963"/>
    <w:rPr>
      <w:rFonts w:ascii="SeAoe UI" w:hAnsi="SeAoe UI" w:cs="SeAoe UI"/>
      <w:sz w:val="18"/>
      <w:szCs w:val="20"/>
      <w:lang w:eastAsia="es-MX"/>
    </w:rPr>
  </w:style>
  <w:style w:type="paragraph" w:customStyle="1" w:styleId="N1IFT">
    <w:name w:val="N1 IFT"/>
    <w:basedOn w:val="Normal"/>
    <w:rsid w:val="00986963"/>
    <w:pPr>
      <w:spacing w:after="200" w:line="276" w:lineRule="atLeast"/>
      <w:jc w:val="both"/>
    </w:pPr>
    <w:rPr>
      <w:rFonts w:ascii="ITA Avant Garde" w:hAnsi="ITA Avant Garde" w:cs="ITA Avant Garde"/>
      <w:b/>
      <w:color w:val="000000"/>
      <w:sz w:val="22"/>
      <w:szCs w:val="20"/>
      <w:lang w:eastAsia="es-MX"/>
    </w:rPr>
  </w:style>
  <w:style w:type="paragraph" w:customStyle="1" w:styleId="Asuntodelcomentario2">
    <w:name w:val="Asunto del comentario2"/>
    <w:basedOn w:val="Textocomentario"/>
    <w:next w:val="Textocomentario"/>
    <w:rsid w:val="00986963"/>
    <w:pPr>
      <w:spacing w:after="0" w:line="240" w:lineRule="auto"/>
    </w:pPr>
    <w:rPr>
      <w:rFonts w:ascii="ArAal" w:hAnsi="ArAal" w:cs="ArAal"/>
      <w:b/>
      <w:color w:val="000000"/>
      <w:sz w:val="20"/>
      <w:lang w:val="es-MX"/>
    </w:rPr>
  </w:style>
  <w:style w:type="paragraph" w:customStyle="1" w:styleId="Normal1">
    <w:name w:val="Normal1"/>
    <w:rsid w:val="00986963"/>
    <w:pPr>
      <w:spacing w:line="276" w:lineRule="atLeast"/>
    </w:pPr>
    <w:rPr>
      <w:rFonts w:ascii="ArAal" w:hAnsi="ArAal" w:cs="ArAal"/>
      <w:color w:val="000000"/>
      <w:sz w:val="22"/>
    </w:rPr>
  </w:style>
  <w:style w:type="paragraph" w:customStyle="1" w:styleId="HTMLconformatoprevio1">
    <w:name w:val="HTML con formato previo1"/>
    <w:basedOn w:val="Normal"/>
    <w:rsid w:val="00986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Arier New" w:hAnsi="CoArier New" w:cs="CoArier New"/>
      <w:sz w:val="20"/>
      <w:szCs w:val="20"/>
      <w:lang w:val="es-MX" w:eastAsia="es-MX"/>
    </w:rPr>
  </w:style>
  <w:style w:type="paragraph" w:customStyle="1" w:styleId="Style10ptRight01">
    <w:name w:val="Style 10 pt Right:  0.1&quot;"/>
    <w:basedOn w:val="Normal"/>
    <w:rsid w:val="00986963"/>
    <w:pPr>
      <w:ind w:right="144"/>
    </w:pPr>
    <w:rPr>
      <w:rFonts w:ascii="TaAoma" w:hAnsi="TaAoma" w:cs="TaAoma"/>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0177">
      <w:bodyDiv w:val="1"/>
      <w:marLeft w:val="0"/>
      <w:marRight w:val="0"/>
      <w:marTop w:val="0"/>
      <w:marBottom w:val="0"/>
      <w:divBdr>
        <w:top w:val="none" w:sz="0" w:space="0" w:color="auto"/>
        <w:left w:val="none" w:sz="0" w:space="0" w:color="auto"/>
        <w:bottom w:val="none" w:sz="0" w:space="0" w:color="auto"/>
        <w:right w:val="none" w:sz="0" w:space="0" w:color="auto"/>
      </w:divBdr>
      <w:divsChild>
        <w:div w:id="1109082424">
          <w:marLeft w:val="0"/>
          <w:marRight w:val="0"/>
          <w:marTop w:val="101"/>
          <w:marBottom w:val="101"/>
          <w:divBdr>
            <w:top w:val="none" w:sz="0" w:space="0" w:color="auto"/>
            <w:left w:val="none" w:sz="0" w:space="0" w:color="auto"/>
            <w:bottom w:val="none" w:sz="0" w:space="0" w:color="auto"/>
            <w:right w:val="none" w:sz="0" w:space="0" w:color="auto"/>
          </w:divBdr>
        </w:div>
        <w:div w:id="264852677">
          <w:marLeft w:val="0"/>
          <w:marRight w:val="0"/>
          <w:marTop w:val="0"/>
          <w:marBottom w:val="101"/>
          <w:divBdr>
            <w:top w:val="none" w:sz="0" w:space="0" w:color="auto"/>
            <w:left w:val="none" w:sz="0" w:space="0" w:color="auto"/>
            <w:bottom w:val="none" w:sz="0" w:space="0" w:color="auto"/>
            <w:right w:val="none" w:sz="0" w:space="0" w:color="auto"/>
          </w:divBdr>
        </w:div>
        <w:div w:id="591552898">
          <w:marLeft w:val="0"/>
          <w:marRight w:val="0"/>
          <w:marTop w:val="0"/>
          <w:marBottom w:val="101"/>
          <w:divBdr>
            <w:top w:val="none" w:sz="0" w:space="0" w:color="auto"/>
            <w:left w:val="none" w:sz="0" w:space="0" w:color="auto"/>
            <w:bottom w:val="none" w:sz="0" w:space="0" w:color="auto"/>
            <w:right w:val="none" w:sz="0" w:space="0" w:color="auto"/>
          </w:divBdr>
        </w:div>
        <w:div w:id="1833443408">
          <w:marLeft w:val="0"/>
          <w:marRight w:val="0"/>
          <w:marTop w:val="0"/>
          <w:marBottom w:val="101"/>
          <w:divBdr>
            <w:top w:val="none" w:sz="0" w:space="0" w:color="auto"/>
            <w:left w:val="none" w:sz="0" w:space="0" w:color="auto"/>
            <w:bottom w:val="none" w:sz="0" w:space="0" w:color="auto"/>
            <w:right w:val="none" w:sz="0" w:space="0" w:color="auto"/>
          </w:divBdr>
        </w:div>
        <w:div w:id="460460590">
          <w:marLeft w:val="0"/>
          <w:marRight w:val="0"/>
          <w:marTop w:val="0"/>
          <w:marBottom w:val="101"/>
          <w:divBdr>
            <w:top w:val="none" w:sz="0" w:space="0" w:color="auto"/>
            <w:left w:val="none" w:sz="0" w:space="0" w:color="auto"/>
            <w:bottom w:val="none" w:sz="0" w:space="0" w:color="auto"/>
            <w:right w:val="none" w:sz="0" w:space="0" w:color="auto"/>
          </w:divBdr>
        </w:div>
        <w:div w:id="2054112864">
          <w:marLeft w:val="0"/>
          <w:marRight w:val="0"/>
          <w:marTop w:val="0"/>
          <w:marBottom w:val="101"/>
          <w:divBdr>
            <w:top w:val="none" w:sz="0" w:space="0" w:color="auto"/>
            <w:left w:val="none" w:sz="0" w:space="0" w:color="auto"/>
            <w:bottom w:val="none" w:sz="0" w:space="0" w:color="auto"/>
            <w:right w:val="none" w:sz="0" w:space="0" w:color="auto"/>
          </w:divBdr>
        </w:div>
        <w:div w:id="2096323699">
          <w:marLeft w:val="288"/>
          <w:marRight w:val="0"/>
          <w:marTop w:val="0"/>
          <w:marBottom w:val="0"/>
          <w:divBdr>
            <w:top w:val="none" w:sz="0" w:space="0" w:color="auto"/>
            <w:left w:val="none" w:sz="0" w:space="0" w:color="auto"/>
            <w:bottom w:val="none" w:sz="0" w:space="0" w:color="auto"/>
            <w:right w:val="none" w:sz="0" w:space="0" w:color="auto"/>
          </w:divBdr>
        </w:div>
        <w:div w:id="1343508912">
          <w:marLeft w:val="288"/>
          <w:marRight w:val="0"/>
          <w:marTop w:val="0"/>
          <w:marBottom w:val="101"/>
          <w:divBdr>
            <w:top w:val="none" w:sz="0" w:space="0" w:color="auto"/>
            <w:left w:val="none" w:sz="0" w:space="0" w:color="auto"/>
            <w:bottom w:val="none" w:sz="0" w:space="0" w:color="auto"/>
            <w:right w:val="none" w:sz="0" w:space="0" w:color="auto"/>
          </w:divBdr>
        </w:div>
        <w:div w:id="1593658119">
          <w:marLeft w:val="0"/>
          <w:marRight w:val="0"/>
          <w:marTop w:val="0"/>
          <w:marBottom w:val="101"/>
          <w:divBdr>
            <w:top w:val="none" w:sz="0" w:space="0" w:color="auto"/>
            <w:left w:val="none" w:sz="0" w:space="0" w:color="auto"/>
            <w:bottom w:val="none" w:sz="0" w:space="0" w:color="auto"/>
            <w:right w:val="none" w:sz="0" w:space="0" w:color="auto"/>
          </w:divBdr>
        </w:div>
        <w:div w:id="1794134397">
          <w:marLeft w:val="0"/>
          <w:marRight w:val="0"/>
          <w:marTop w:val="0"/>
          <w:marBottom w:val="101"/>
          <w:divBdr>
            <w:top w:val="none" w:sz="0" w:space="0" w:color="auto"/>
            <w:left w:val="none" w:sz="0" w:space="0" w:color="auto"/>
            <w:bottom w:val="none" w:sz="0" w:space="0" w:color="auto"/>
            <w:right w:val="none" w:sz="0" w:space="0" w:color="auto"/>
          </w:divBdr>
        </w:div>
        <w:div w:id="1485901378">
          <w:marLeft w:val="0"/>
          <w:marRight w:val="0"/>
          <w:marTop w:val="0"/>
          <w:marBottom w:val="101"/>
          <w:divBdr>
            <w:top w:val="none" w:sz="0" w:space="0" w:color="auto"/>
            <w:left w:val="none" w:sz="0" w:space="0" w:color="auto"/>
            <w:bottom w:val="none" w:sz="0" w:space="0" w:color="auto"/>
            <w:right w:val="none" w:sz="0" w:space="0" w:color="auto"/>
          </w:divBdr>
        </w:div>
      </w:divsChild>
    </w:div>
    <w:div w:id="224951972">
      <w:bodyDiv w:val="1"/>
      <w:marLeft w:val="0"/>
      <w:marRight w:val="0"/>
      <w:marTop w:val="0"/>
      <w:marBottom w:val="0"/>
      <w:divBdr>
        <w:top w:val="none" w:sz="0" w:space="0" w:color="auto"/>
        <w:left w:val="none" w:sz="0" w:space="0" w:color="auto"/>
        <w:bottom w:val="none" w:sz="0" w:space="0" w:color="auto"/>
        <w:right w:val="none" w:sz="0" w:space="0" w:color="auto"/>
      </w:divBdr>
      <w:divsChild>
        <w:div w:id="693655076">
          <w:marLeft w:val="0"/>
          <w:marRight w:val="0"/>
          <w:marTop w:val="0"/>
          <w:marBottom w:val="101"/>
          <w:divBdr>
            <w:top w:val="none" w:sz="0" w:space="0" w:color="auto"/>
            <w:left w:val="none" w:sz="0" w:space="0" w:color="auto"/>
            <w:bottom w:val="none" w:sz="0" w:space="0" w:color="auto"/>
            <w:right w:val="none" w:sz="0" w:space="0" w:color="auto"/>
          </w:divBdr>
        </w:div>
      </w:divsChild>
    </w:div>
    <w:div w:id="291715373">
      <w:bodyDiv w:val="1"/>
      <w:marLeft w:val="0"/>
      <w:marRight w:val="0"/>
      <w:marTop w:val="0"/>
      <w:marBottom w:val="0"/>
      <w:divBdr>
        <w:top w:val="none" w:sz="0" w:space="0" w:color="auto"/>
        <w:left w:val="none" w:sz="0" w:space="0" w:color="auto"/>
        <w:bottom w:val="none" w:sz="0" w:space="0" w:color="auto"/>
        <w:right w:val="none" w:sz="0" w:space="0" w:color="auto"/>
      </w:divBdr>
      <w:divsChild>
        <w:div w:id="399407328">
          <w:marLeft w:val="0"/>
          <w:marRight w:val="0"/>
          <w:marTop w:val="0"/>
          <w:marBottom w:val="101"/>
          <w:divBdr>
            <w:top w:val="none" w:sz="0" w:space="0" w:color="auto"/>
            <w:left w:val="none" w:sz="0" w:space="0" w:color="auto"/>
            <w:bottom w:val="none" w:sz="0" w:space="0" w:color="auto"/>
            <w:right w:val="none" w:sz="0" w:space="0" w:color="auto"/>
          </w:divBdr>
        </w:div>
        <w:div w:id="1607536158">
          <w:marLeft w:val="0"/>
          <w:marRight w:val="0"/>
          <w:marTop w:val="0"/>
          <w:marBottom w:val="101"/>
          <w:divBdr>
            <w:top w:val="none" w:sz="0" w:space="0" w:color="auto"/>
            <w:left w:val="none" w:sz="0" w:space="0" w:color="auto"/>
            <w:bottom w:val="none" w:sz="0" w:space="0" w:color="auto"/>
            <w:right w:val="none" w:sz="0" w:space="0" w:color="auto"/>
          </w:divBdr>
        </w:div>
      </w:divsChild>
    </w:div>
    <w:div w:id="1164586144">
      <w:bodyDiv w:val="1"/>
      <w:marLeft w:val="0"/>
      <w:marRight w:val="0"/>
      <w:marTop w:val="0"/>
      <w:marBottom w:val="0"/>
      <w:divBdr>
        <w:top w:val="none" w:sz="0" w:space="0" w:color="auto"/>
        <w:left w:val="none" w:sz="0" w:space="0" w:color="auto"/>
        <w:bottom w:val="none" w:sz="0" w:space="0" w:color="auto"/>
        <w:right w:val="none" w:sz="0" w:space="0" w:color="auto"/>
      </w:divBdr>
      <w:divsChild>
        <w:div w:id="2018389079">
          <w:marLeft w:val="0"/>
          <w:marRight w:val="0"/>
          <w:marTop w:val="101"/>
          <w:marBottom w:val="101"/>
          <w:divBdr>
            <w:top w:val="none" w:sz="0" w:space="0" w:color="auto"/>
            <w:left w:val="none" w:sz="0" w:space="0" w:color="auto"/>
            <w:bottom w:val="none" w:sz="0" w:space="0" w:color="auto"/>
            <w:right w:val="none" w:sz="0" w:space="0" w:color="auto"/>
          </w:divBdr>
        </w:div>
        <w:div w:id="343366044">
          <w:marLeft w:val="0"/>
          <w:marRight w:val="0"/>
          <w:marTop w:val="0"/>
          <w:marBottom w:val="101"/>
          <w:divBdr>
            <w:top w:val="none" w:sz="0" w:space="0" w:color="auto"/>
            <w:left w:val="none" w:sz="0" w:space="0" w:color="auto"/>
            <w:bottom w:val="none" w:sz="0" w:space="0" w:color="auto"/>
            <w:right w:val="none" w:sz="0" w:space="0" w:color="auto"/>
          </w:divBdr>
        </w:div>
        <w:div w:id="1202938031">
          <w:marLeft w:val="0"/>
          <w:marRight w:val="0"/>
          <w:marTop w:val="0"/>
          <w:marBottom w:val="101"/>
          <w:divBdr>
            <w:top w:val="none" w:sz="0" w:space="0" w:color="auto"/>
            <w:left w:val="none" w:sz="0" w:space="0" w:color="auto"/>
            <w:bottom w:val="none" w:sz="0" w:space="0" w:color="auto"/>
            <w:right w:val="none" w:sz="0" w:space="0" w:color="auto"/>
          </w:divBdr>
        </w:div>
        <w:div w:id="1288391286">
          <w:marLeft w:val="0"/>
          <w:marRight w:val="0"/>
          <w:marTop w:val="0"/>
          <w:marBottom w:val="101"/>
          <w:divBdr>
            <w:top w:val="none" w:sz="0" w:space="0" w:color="auto"/>
            <w:left w:val="none" w:sz="0" w:space="0" w:color="auto"/>
            <w:bottom w:val="none" w:sz="0" w:space="0" w:color="auto"/>
            <w:right w:val="none" w:sz="0" w:space="0" w:color="auto"/>
          </w:divBdr>
        </w:div>
        <w:div w:id="476382162">
          <w:marLeft w:val="0"/>
          <w:marRight w:val="0"/>
          <w:marTop w:val="0"/>
          <w:marBottom w:val="101"/>
          <w:divBdr>
            <w:top w:val="none" w:sz="0" w:space="0" w:color="auto"/>
            <w:left w:val="none" w:sz="0" w:space="0" w:color="auto"/>
            <w:bottom w:val="none" w:sz="0" w:space="0" w:color="auto"/>
            <w:right w:val="none" w:sz="0" w:space="0" w:color="auto"/>
          </w:divBdr>
        </w:div>
        <w:div w:id="578371863">
          <w:marLeft w:val="0"/>
          <w:marRight w:val="0"/>
          <w:marTop w:val="0"/>
          <w:marBottom w:val="101"/>
          <w:divBdr>
            <w:top w:val="none" w:sz="0" w:space="0" w:color="auto"/>
            <w:left w:val="none" w:sz="0" w:space="0" w:color="auto"/>
            <w:bottom w:val="none" w:sz="0" w:space="0" w:color="auto"/>
            <w:right w:val="none" w:sz="0" w:space="0" w:color="auto"/>
          </w:divBdr>
        </w:div>
        <w:div w:id="630474141">
          <w:marLeft w:val="288"/>
          <w:marRight w:val="0"/>
          <w:marTop w:val="0"/>
          <w:marBottom w:val="0"/>
          <w:divBdr>
            <w:top w:val="none" w:sz="0" w:space="0" w:color="auto"/>
            <w:left w:val="none" w:sz="0" w:space="0" w:color="auto"/>
            <w:bottom w:val="none" w:sz="0" w:space="0" w:color="auto"/>
            <w:right w:val="none" w:sz="0" w:space="0" w:color="auto"/>
          </w:divBdr>
        </w:div>
        <w:div w:id="961500379">
          <w:marLeft w:val="288"/>
          <w:marRight w:val="0"/>
          <w:marTop w:val="0"/>
          <w:marBottom w:val="101"/>
          <w:divBdr>
            <w:top w:val="none" w:sz="0" w:space="0" w:color="auto"/>
            <w:left w:val="none" w:sz="0" w:space="0" w:color="auto"/>
            <w:bottom w:val="none" w:sz="0" w:space="0" w:color="auto"/>
            <w:right w:val="none" w:sz="0" w:space="0" w:color="auto"/>
          </w:divBdr>
        </w:div>
        <w:div w:id="81537447">
          <w:marLeft w:val="0"/>
          <w:marRight w:val="0"/>
          <w:marTop w:val="0"/>
          <w:marBottom w:val="101"/>
          <w:divBdr>
            <w:top w:val="none" w:sz="0" w:space="0" w:color="auto"/>
            <w:left w:val="none" w:sz="0" w:space="0" w:color="auto"/>
            <w:bottom w:val="none" w:sz="0" w:space="0" w:color="auto"/>
            <w:right w:val="none" w:sz="0" w:space="0" w:color="auto"/>
          </w:divBdr>
        </w:div>
        <w:div w:id="2094665094">
          <w:marLeft w:val="0"/>
          <w:marRight w:val="0"/>
          <w:marTop w:val="0"/>
          <w:marBottom w:val="101"/>
          <w:divBdr>
            <w:top w:val="none" w:sz="0" w:space="0" w:color="auto"/>
            <w:left w:val="none" w:sz="0" w:space="0" w:color="auto"/>
            <w:bottom w:val="none" w:sz="0" w:space="0" w:color="auto"/>
            <w:right w:val="none" w:sz="0" w:space="0" w:color="auto"/>
          </w:divBdr>
        </w:div>
        <w:div w:id="1634796543">
          <w:marLeft w:val="0"/>
          <w:marRight w:val="0"/>
          <w:marTop w:val="0"/>
          <w:marBottom w:val="101"/>
          <w:divBdr>
            <w:top w:val="none" w:sz="0" w:space="0" w:color="auto"/>
            <w:left w:val="none" w:sz="0" w:space="0" w:color="auto"/>
            <w:bottom w:val="none" w:sz="0" w:space="0" w:color="auto"/>
            <w:right w:val="none" w:sz="0" w:space="0" w:color="auto"/>
          </w:divBdr>
        </w:div>
      </w:divsChild>
    </w:div>
    <w:div w:id="1358043515">
      <w:bodyDiv w:val="1"/>
      <w:marLeft w:val="0"/>
      <w:marRight w:val="0"/>
      <w:marTop w:val="0"/>
      <w:marBottom w:val="0"/>
      <w:divBdr>
        <w:top w:val="none" w:sz="0" w:space="0" w:color="auto"/>
        <w:left w:val="none" w:sz="0" w:space="0" w:color="auto"/>
        <w:bottom w:val="none" w:sz="0" w:space="0" w:color="auto"/>
        <w:right w:val="none" w:sz="0" w:space="0" w:color="auto"/>
      </w:divBdr>
    </w:div>
    <w:div w:id="1450393044">
      <w:bodyDiv w:val="1"/>
      <w:marLeft w:val="0"/>
      <w:marRight w:val="0"/>
      <w:marTop w:val="0"/>
      <w:marBottom w:val="0"/>
      <w:divBdr>
        <w:top w:val="none" w:sz="0" w:space="0" w:color="auto"/>
        <w:left w:val="none" w:sz="0" w:space="0" w:color="auto"/>
        <w:bottom w:val="none" w:sz="0" w:space="0" w:color="auto"/>
        <w:right w:val="none" w:sz="0" w:space="0" w:color="auto"/>
      </w:divBdr>
      <w:divsChild>
        <w:div w:id="1249344929">
          <w:marLeft w:val="720"/>
          <w:marRight w:val="0"/>
          <w:marTop w:val="0"/>
          <w:marBottom w:val="101"/>
          <w:divBdr>
            <w:top w:val="none" w:sz="0" w:space="0" w:color="auto"/>
            <w:left w:val="none" w:sz="0" w:space="0" w:color="auto"/>
            <w:bottom w:val="none" w:sz="0" w:space="0" w:color="auto"/>
            <w:right w:val="none" w:sz="0" w:space="0" w:color="auto"/>
          </w:divBdr>
        </w:div>
        <w:div w:id="624776470">
          <w:marLeft w:val="720"/>
          <w:marRight w:val="0"/>
          <w:marTop w:val="0"/>
          <w:marBottom w:val="101"/>
          <w:divBdr>
            <w:top w:val="none" w:sz="0" w:space="0" w:color="auto"/>
            <w:left w:val="none" w:sz="0" w:space="0" w:color="auto"/>
            <w:bottom w:val="none" w:sz="0" w:space="0" w:color="auto"/>
            <w:right w:val="none" w:sz="0" w:space="0" w:color="auto"/>
          </w:divBdr>
        </w:div>
      </w:divsChild>
    </w:div>
    <w:div w:id="1691180393">
      <w:bodyDiv w:val="1"/>
      <w:marLeft w:val="0"/>
      <w:marRight w:val="0"/>
      <w:marTop w:val="0"/>
      <w:marBottom w:val="0"/>
      <w:divBdr>
        <w:top w:val="none" w:sz="0" w:space="0" w:color="auto"/>
        <w:left w:val="none" w:sz="0" w:space="0" w:color="auto"/>
        <w:bottom w:val="none" w:sz="0" w:space="0" w:color="auto"/>
        <w:right w:val="none" w:sz="0" w:space="0" w:color="auto"/>
      </w:divBdr>
      <w:divsChild>
        <w:div w:id="203761241">
          <w:marLeft w:val="720"/>
          <w:marRight w:val="0"/>
          <w:marTop w:val="0"/>
          <w:marBottom w:val="101"/>
          <w:divBdr>
            <w:top w:val="none" w:sz="0" w:space="0" w:color="auto"/>
            <w:left w:val="none" w:sz="0" w:space="0" w:color="auto"/>
            <w:bottom w:val="none" w:sz="0" w:space="0" w:color="auto"/>
            <w:right w:val="none" w:sz="0" w:space="0" w:color="auto"/>
          </w:divBdr>
        </w:div>
        <w:div w:id="1199899344">
          <w:marLeft w:val="720"/>
          <w:marRight w:val="0"/>
          <w:marTop w:val="0"/>
          <w:marBottom w:val="101"/>
          <w:divBdr>
            <w:top w:val="none" w:sz="0" w:space="0" w:color="auto"/>
            <w:left w:val="none" w:sz="0" w:space="0" w:color="auto"/>
            <w:bottom w:val="none" w:sz="0" w:space="0" w:color="auto"/>
            <w:right w:val="none" w:sz="0" w:space="0" w:color="auto"/>
          </w:divBdr>
        </w:div>
      </w:divsChild>
    </w:div>
    <w:div w:id="2014869758">
      <w:bodyDiv w:val="1"/>
      <w:marLeft w:val="0"/>
      <w:marRight w:val="0"/>
      <w:marTop w:val="0"/>
      <w:marBottom w:val="0"/>
      <w:divBdr>
        <w:top w:val="none" w:sz="0" w:space="0" w:color="auto"/>
        <w:left w:val="none" w:sz="0" w:space="0" w:color="auto"/>
        <w:bottom w:val="none" w:sz="0" w:space="0" w:color="auto"/>
        <w:right w:val="none" w:sz="0" w:space="0" w:color="auto"/>
      </w:divBdr>
    </w:div>
    <w:div w:id="2056931673">
      <w:bodyDiv w:val="1"/>
      <w:marLeft w:val="0"/>
      <w:marRight w:val="0"/>
      <w:marTop w:val="0"/>
      <w:marBottom w:val="0"/>
      <w:divBdr>
        <w:top w:val="none" w:sz="0" w:space="0" w:color="auto"/>
        <w:left w:val="none" w:sz="0" w:space="0" w:color="auto"/>
        <w:bottom w:val="none" w:sz="0" w:space="0" w:color="auto"/>
        <w:right w:val="none" w:sz="0" w:space="0" w:color="auto"/>
      </w:divBdr>
      <w:divsChild>
        <w:div w:id="952709655">
          <w:marLeft w:val="0"/>
          <w:marRight w:val="0"/>
          <w:marTop w:val="0"/>
          <w:marBottom w:val="101"/>
          <w:divBdr>
            <w:top w:val="none" w:sz="0" w:space="0" w:color="auto"/>
            <w:left w:val="none" w:sz="0" w:space="0" w:color="auto"/>
            <w:bottom w:val="none" w:sz="0" w:space="0" w:color="auto"/>
            <w:right w:val="none" w:sz="0" w:space="0" w:color="auto"/>
          </w:divBdr>
        </w:div>
        <w:div w:id="647824293">
          <w:marLeft w:val="0"/>
          <w:marRight w:val="0"/>
          <w:marTop w:val="0"/>
          <w:marBottom w:val="101"/>
          <w:divBdr>
            <w:top w:val="none" w:sz="0" w:space="0" w:color="auto"/>
            <w:left w:val="none" w:sz="0" w:space="0" w:color="auto"/>
            <w:bottom w:val="none" w:sz="0" w:space="0" w:color="auto"/>
            <w:right w:val="none" w:sz="0" w:space="0" w:color="auto"/>
          </w:divBdr>
        </w:div>
        <w:div w:id="1191917036">
          <w:marLeft w:val="0"/>
          <w:marRight w:val="0"/>
          <w:marTop w:val="0"/>
          <w:marBottom w:val="101"/>
          <w:divBdr>
            <w:top w:val="none" w:sz="0" w:space="0" w:color="auto"/>
            <w:left w:val="none" w:sz="0" w:space="0" w:color="auto"/>
            <w:bottom w:val="none" w:sz="0" w:space="0" w:color="auto"/>
            <w:right w:val="none" w:sz="0" w:space="0" w:color="auto"/>
          </w:divBdr>
        </w:div>
        <w:div w:id="917055393">
          <w:marLeft w:val="0"/>
          <w:marRight w:val="0"/>
          <w:marTop w:val="0"/>
          <w:marBottom w:val="80"/>
          <w:divBdr>
            <w:top w:val="none" w:sz="0" w:space="0" w:color="auto"/>
            <w:left w:val="none" w:sz="0" w:space="0" w:color="auto"/>
            <w:bottom w:val="none" w:sz="0" w:space="0" w:color="auto"/>
            <w:right w:val="none" w:sz="0" w:space="0" w:color="auto"/>
          </w:divBdr>
        </w:div>
        <w:div w:id="1679187313">
          <w:marLeft w:val="0"/>
          <w:marRight w:val="0"/>
          <w:marTop w:val="0"/>
          <w:marBottom w:val="80"/>
          <w:divBdr>
            <w:top w:val="none" w:sz="0" w:space="0" w:color="auto"/>
            <w:left w:val="none" w:sz="0" w:space="0" w:color="auto"/>
            <w:bottom w:val="none" w:sz="0" w:space="0" w:color="auto"/>
            <w:right w:val="none" w:sz="0" w:space="0" w:color="auto"/>
          </w:divBdr>
        </w:div>
        <w:div w:id="1709649444">
          <w:marLeft w:val="0"/>
          <w:marRight w:val="0"/>
          <w:marTop w:val="0"/>
          <w:marBottom w:val="80"/>
          <w:divBdr>
            <w:top w:val="none" w:sz="0" w:space="0" w:color="auto"/>
            <w:left w:val="none" w:sz="0" w:space="0" w:color="auto"/>
            <w:bottom w:val="none" w:sz="0" w:space="0" w:color="auto"/>
            <w:right w:val="none" w:sz="0" w:space="0" w:color="auto"/>
          </w:divBdr>
        </w:div>
        <w:div w:id="638001510">
          <w:marLeft w:val="0"/>
          <w:marRight w:val="0"/>
          <w:marTop w:val="0"/>
          <w:marBottom w:val="80"/>
          <w:divBdr>
            <w:top w:val="none" w:sz="0" w:space="0" w:color="auto"/>
            <w:left w:val="none" w:sz="0" w:space="0" w:color="auto"/>
            <w:bottom w:val="none" w:sz="0" w:space="0" w:color="auto"/>
            <w:right w:val="none" w:sz="0" w:space="0" w:color="auto"/>
          </w:divBdr>
        </w:div>
        <w:div w:id="1754399002">
          <w:marLeft w:val="0"/>
          <w:marRight w:val="0"/>
          <w:marTop w:val="0"/>
          <w:marBottom w:val="80"/>
          <w:divBdr>
            <w:top w:val="none" w:sz="0" w:space="0" w:color="auto"/>
            <w:left w:val="none" w:sz="0" w:space="0" w:color="auto"/>
            <w:bottom w:val="none" w:sz="0" w:space="0" w:color="auto"/>
            <w:right w:val="none" w:sz="0" w:space="0" w:color="auto"/>
          </w:divBdr>
        </w:div>
        <w:div w:id="1080058728">
          <w:marLeft w:val="0"/>
          <w:marRight w:val="0"/>
          <w:marTop w:val="0"/>
          <w:marBottom w:val="80"/>
          <w:divBdr>
            <w:top w:val="none" w:sz="0" w:space="0" w:color="auto"/>
            <w:left w:val="none" w:sz="0" w:space="0" w:color="auto"/>
            <w:bottom w:val="none" w:sz="0" w:space="0" w:color="auto"/>
            <w:right w:val="none" w:sz="0" w:space="0" w:color="auto"/>
          </w:divBdr>
        </w:div>
        <w:div w:id="1132669728">
          <w:marLeft w:val="0"/>
          <w:marRight w:val="0"/>
          <w:marTop w:val="0"/>
          <w:marBottom w:val="80"/>
          <w:divBdr>
            <w:top w:val="none" w:sz="0" w:space="0" w:color="auto"/>
            <w:left w:val="none" w:sz="0" w:space="0" w:color="auto"/>
            <w:bottom w:val="none" w:sz="0" w:space="0" w:color="auto"/>
            <w:right w:val="none" w:sz="0" w:space="0" w:color="auto"/>
          </w:divBdr>
        </w:div>
        <w:div w:id="274409704">
          <w:marLeft w:val="0"/>
          <w:marRight w:val="0"/>
          <w:marTop w:val="0"/>
          <w:marBottom w:val="80"/>
          <w:divBdr>
            <w:top w:val="none" w:sz="0" w:space="0" w:color="auto"/>
            <w:left w:val="none" w:sz="0" w:space="0" w:color="auto"/>
            <w:bottom w:val="none" w:sz="0" w:space="0" w:color="auto"/>
            <w:right w:val="none" w:sz="0" w:space="0" w:color="auto"/>
          </w:divBdr>
        </w:div>
        <w:div w:id="1354575778">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f.gob.mx/nota_detalle.php?codigo=5672982&amp;fecha=01/12/2022" TargetMode="External"/><Relationship Id="rId13" Type="http://schemas.openxmlformats.org/officeDocument/2006/relationships/image" Target="media/image3.png"/><Relationship Id="rId18" Type="http://schemas.openxmlformats.org/officeDocument/2006/relationships/hyperlink" Target="https://dof.gob.mx/nota_detalle.php?codigo=5712478&amp;fecha=26/12/202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unidad.transparencia@ift.org.mx"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f.gob.mx/nota_detalle.php?codigo=5712478&amp;fecha=26/12/20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f.gob.mx/nota_detalle.php?codigo=5712478&amp;fecha=26/12/2023" TargetMode="External"/><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wrui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6EF8E-F9E4-495D-AA23-E92E369D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modelo.dot</Template>
  <TotalTime>29</TotalTime>
  <Pages>30</Pages>
  <Words>10603</Words>
  <Characters>58318</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Condiciones Técnicas Mínimas para la interconexión</vt:lpstr>
    </vt:vector>
  </TitlesOfParts>
  <Company>Diario Oficial de la Federación</Company>
  <LinksUpToDate>false</LinksUpToDate>
  <CharactersWithSpaces>68784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Metodología para la Definición y Entrega de Información Relativa a los Contadores de Desempeño</dc:title>
  <dc:subject/>
  <dc:creator>DOF</dc:creator>
  <cp:keywords/>
  <dc:description/>
  <cp:lastModifiedBy>Carolina Sanchez Alquicira</cp:lastModifiedBy>
  <cp:revision>6</cp:revision>
  <cp:lastPrinted>2022-09-05T18:23:00Z</cp:lastPrinted>
  <dcterms:created xsi:type="dcterms:W3CDTF">2024-01-17T23:07:00Z</dcterms:created>
  <dcterms:modified xsi:type="dcterms:W3CDTF">2024-01-17T23:45:00Z</dcterms:modified>
</cp:coreProperties>
</file>