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D9F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EA78EF5" w14:textId="77777777" w:rsidTr="00431AAE">
        <w:trPr>
          <w:trHeight w:val="433"/>
        </w:trPr>
        <w:tc>
          <w:tcPr>
            <w:tcW w:w="8828" w:type="dxa"/>
            <w:shd w:val="clear" w:color="auto" w:fill="auto"/>
          </w:tcPr>
          <w:p w14:paraId="4BAE094C" w14:textId="179E21E9" w:rsidR="006166DB" w:rsidRPr="00431AAE" w:rsidRDefault="00431AAE" w:rsidP="0008429B">
            <w:pPr>
              <w:pStyle w:val="Texto"/>
              <w:spacing w:after="92"/>
              <w:ind w:firstLine="0"/>
              <w:rPr>
                <w:rFonts w:ascii="ITC Avant Garde Std Bk" w:hAnsi="ITC Avant Garde Std Bk"/>
                <w:szCs w:val="18"/>
              </w:rPr>
            </w:pPr>
            <w:r w:rsidRPr="00DA2808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Lineamientos para el uso del Sello IFT en productos, equipos, dispositivos o aparatos destinados a telecomunicaciones o radiodifusión homologados</w:t>
            </w:r>
          </w:p>
        </w:tc>
      </w:tr>
    </w:tbl>
    <w:p w14:paraId="2D2451DA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564F3FB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DA4FC18" w14:textId="77777777" w:rsidTr="00DF074B">
        <w:tc>
          <w:tcPr>
            <w:tcW w:w="8828" w:type="dxa"/>
          </w:tcPr>
          <w:p w14:paraId="6CF0D194" w14:textId="4CE62567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3-12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13</w:t>
                </w:r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</w:t>
                </w:r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/202</w:t>
                </w:r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3F1D7B" w:rsidRPr="0002355D" w14:paraId="4F184696" w14:textId="77777777" w:rsidTr="00DF074B">
        <w:tc>
          <w:tcPr>
            <w:tcW w:w="8828" w:type="dxa"/>
          </w:tcPr>
          <w:p w14:paraId="6D68231F" w14:textId="793DC551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3-12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31AA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26</w:t>
                </w:r>
                <w:r w:rsidR="0008429B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/12/202</w:t>
                </w:r>
                <w:r w:rsidR="00431AA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DF074B" w:rsidRPr="0002355D" w14:paraId="73B4191A" w14:textId="77777777" w:rsidTr="00DF074B">
        <w:tc>
          <w:tcPr>
            <w:tcW w:w="8828" w:type="dxa"/>
          </w:tcPr>
          <w:p w14:paraId="7158B8BD" w14:textId="77777777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66A8151F" w14:textId="77777777" w:rsidTr="00DF074B">
        <w:tc>
          <w:tcPr>
            <w:tcW w:w="8828" w:type="dxa"/>
          </w:tcPr>
          <w:p w14:paraId="5F33F0C1" w14:textId="4E23C14F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4-07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2594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23</w:t>
                </w:r>
                <w:r w:rsidR="00AF7C4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D2594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7</w:t>
                </w:r>
                <w:r w:rsidR="00AF7C4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/202</w:t>
                </w:r>
                <w:r w:rsidR="00D2594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3079E9" w:rsidRPr="0002355D" w14:paraId="4BC60486" w14:textId="77777777" w:rsidTr="00DF074B">
        <w:tc>
          <w:tcPr>
            <w:tcW w:w="8828" w:type="dxa"/>
          </w:tcPr>
          <w:p w14:paraId="758A0A9C" w14:textId="66EA76C1" w:rsidR="003079E9" w:rsidRPr="0002355D" w:rsidRDefault="003079E9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</w:t>
            </w: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:</w:t>
            </w:r>
            <w:r w:rsidRPr="003079E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13B9FDB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1474067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38C8D53" w14:textId="77777777" w:rsidTr="00DF074B">
        <w:tc>
          <w:tcPr>
            <w:tcW w:w="8828" w:type="dxa"/>
          </w:tcPr>
          <w:p w14:paraId="057E90FA" w14:textId="77777777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2216A66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9FBBEC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E4E6A79" w14:textId="77777777" w:rsidTr="00DF074B">
        <w:tc>
          <w:tcPr>
            <w:tcW w:w="8828" w:type="dxa"/>
          </w:tcPr>
          <w:p w14:paraId="29D29297" w14:textId="77777777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71575F99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FFB60E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52EAEBD" w14:textId="77777777" w:rsidTr="00DF074B">
        <w:tc>
          <w:tcPr>
            <w:tcW w:w="8828" w:type="dxa"/>
          </w:tcPr>
          <w:p w14:paraId="29C13C2F" w14:textId="77777777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1AF2766F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2B637D8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44EEE7ED" w14:textId="77777777" w:rsidTr="00893819">
        <w:trPr>
          <w:trHeight w:val="65"/>
        </w:trPr>
        <w:tc>
          <w:tcPr>
            <w:tcW w:w="8828" w:type="dxa"/>
          </w:tcPr>
          <w:p w14:paraId="03894A2A" w14:textId="44FD12DA" w:rsidR="0002355D" w:rsidRPr="0002355D" w:rsidRDefault="00DA2808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1C44518E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F981FE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5962F9C" w14:textId="77777777" w:rsidTr="00DF074B">
        <w:tc>
          <w:tcPr>
            <w:tcW w:w="8828" w:type="dxa"/>
          </w:tcPr>
          <w:p w14:paraId="15FC92BE" w14:textId="150637AF" w:rsidR="006166DB" w:rsidRPr="0002355D" w:rsidRDefault="00E13F11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78732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3DAD2A12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6C9430A" w14:textId="121D980C" w:rsidR="00685805" w:rsidRPr="000E3EF4" w:rsidRDefault="00DC3A1A" w:rsidP="000E3EF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5805" w14:paraId="57F3C446" w14:textId="77777777" w:rsidTr="00685805">
        <w:tc>
          <w:tcPr>
            <w:tcW w:w="8828" w:type="dxa"/>
          </w:tcPr>
          <w:p w14:paraId="4C5569AC" w14:textId="77777777" w:rsidR="001B1E01" w:rsidRPr="001B1E01" w:rsidRDefault="001B1E01" w:rsidP="001B1E01">
            <w:pPr>
              <w:shd w:val="clear" w:color="auto" w:fill="FFFFFF"/>
              <w:spacing w:after="101" w:line="240" w:lineRule="auto"/>
              <w:jc w:val="center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56554444"/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Índice</w:t>
            </w:r>
          </w:p>
          <w:p w14:paraId="03C3B6A4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I. Disposiciones Generales</w:t>
            </w:r>
          </w:p>
          <w:p w14:paraId="06426C2D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II. Definiciones</w:t>
            </w:r>
          </w:p>
          <w:p w14:paraId="3D3CAF79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III. Del Sello IFT, sus variantes y especificaciones de reproducción</w:t>
            </w:r>
          </w:p>
          <w:p w14:paraId="5C24867A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IV. Marcado o etiquetado permanente del Sello IFT</w:t>
            </w:r>
          </w:p>
          <w:p w14:paraId="0047E824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V. Adecuaciones permitidas en el uso del Sello IFT</w:t>
            </w:r>
          </w:p>
          <w:p w14:paraId="61A15D2E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VI. Vigencia de uso del Sello IFT</w:t>
            </w:r>
          </w:p>
          <w:p w14:paraId="06809F15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VII. Prohibiciones de uso del Sello IFT</w:t>
            </w:r>
          </w:p>
          <w:p w14:paraId="0F63A3AD" w14:textId="77777777" w:rsidR="001B1E01" w:rsidRPr="001B1E01" w:rsidRDefault="001B1E01" w:rsidP="001B1E01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1B1E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VIII. Verificación y Vigilancia</w:t>
            </w:r>
          </w:p>
          <w:bookmarkEnd w:id="0"/>
          <w:p w14:paraId="6794F123" w14:textId="77777777" w:rsidR="00685805" w:rsidRDefault="00685805" w:rsidP="000E3EF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07200FB" w14:textId="77777777" w:rsidR="00F73022" w:rsidRDefault="00F73022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14099886" w14:textId="77777777" w:rsidR="00685805" w:rsidRPr="0002355D" w:rsidRDefault="00685805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709C7585" w14:textId="77777777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128728ED" w14:textId="77777777" w:rsidTr="00DF074B">
        <w:tc>
          <w:tcPr>
            <w:tcW w:w="8828" w:type="dxa"/>
          </w:tcPr>
          <w:p w14:paraId="3D557570" w14:textId="1232B5E4" w:rsidR="00F73022" w:rsidRPr="00547E74" w:rsidRDefault="00547E74" w:rsidP="00547E7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547E74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Los presentes lineamientos tienen por objeto establecer las disposiciones y especificaciones que deberán observarse en el uso de un sello con un elemento </w:t>
            </w:r>
            <w:r w:rsidRPr="00547E74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lastRenderedPageBreak/>
              <w:t>gráfico como elemento adicional de fácil identificación en el marcado o etiquetado de los productos, equipos, dispositivos o aparatos destinados a telecomunicaciones o radiodifusión a que se refiere el Capítulo IX de los "Lineamientos para la homologación de productos, equipos, dispositivos o aparatos destinados a telecomunicaciones o radiodifusión", emitidos por el Instituto.</w:t>
            </w:r>
          </w:p>
        </w:tc>
      </w:tr>
    </w:tbl>
    <w:p w14:paraId="6639BA67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FB0E4FF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5990337B" w14:textId="77777777" w:rsidTr="00DF074B">
        <w:tc>
          <w:tcPr>
            <w:tcW w:w="8828" w:type="dxa"/>
          </w:tcPr>
          <w:p w14:paraId="504DF3D6" w14:textId="77777777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6166DB" w:rsidRPr="0002355D" w14:paraId="6EDC3B8C" w14:textId="77777777" w:rsidTr="00DF074B">
        <w:tc>
          <w:tcPr>
            <w:tcW w:w="8828" w:type="dxa"/>
          </w:tcPr>
          <w:p w14:paraId="0C13CE41" w14:textId="764D563E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BE74CA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BE74CA" w:rsidRPr="0002355D" w14:paraId="0392C068" w14:textId="77777777" w:rsidTr="00DF074B">
        <w:tc>
          <w:tcPr>
            <w:tcW w:w="8828" w:type="dxa"/>
          </w:tcPr>
          <w:p w14:paraId="64073540" w14:textId="1C35935F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15762230"/>
                <w:placeholder>
                  <w:docPart w:val="C7DFC212493A43C197A71A80A685023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BE74CA" w:rsidRPr="0002355D" w14:paraId="561184C7" w14:textId="77777777" w:rsidTr="00DF074B">
        <w:tc>
          <w:tcPr>
            <w:tcW w:w="8828" w:type="dxa"/>
          </w:tcPr>
          <w:p w14:paraId="0A2F5D0D" w14:textId="5B6E0851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328607875"/>
                <w:placeholder>
                  <w:docPart w:val="53364CF30ED04FA9882A6830C9E5004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BE74CA" w:rsidRPr="0002355D" w14:paraId="64477A11" w14:textId="77777777" w:rsidTr="00DF074B">
        <w:tc>
          <w:tcPr>
            <w:tcW w:w="8828" w:type="dxa"/>
          </w:tcPr>
          <w:p w14:paraId="4DE1A36D" w14:textId="719522B4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578514615"/>
                <w:placeholder>
                  <w:docPart w:val="2BB7781C7BF3453A9213B130E154627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DA2808" w:rsidRPr="0002355D" w14:paraId="5BA18591" w14:textId="77777777" w:rsidTr="00DF074B">
        <w:tc>
          <w:tcPr>
            <w:tcW w:w="8828" w:type="dxa"/>
          </w:tcPr>
          <w:p w14:paraId="049ED016" w14:textId="5CE9AF92" w:rsidR="00DA2808" w:rsidRPr="0002355D" w:rsidRDefault="00DA2808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>Comercio al por mayor de equipo de telecomunicaciones, fotografía y cinematografía</w:t>
            </w:r>
          </w:p>
        </w:tc>
      </w:tr>
      <w:tr w:rsidR="00DA2808" w:rsidRPr="0002355D" w14:paraId="1178FBCE" w14:textId="77777777" w:rsidTr="00DF074B">
        <w:tc>
          <w:tcPr>
            <w:tcW w:w="8828" w:type="dxa"/>
          </w:tcPr>
          <w:p w14:paraId="3E9FBF41" w14:textId="2A93D136" w:rsidR="00DA2808" w:rsidRDefault="00DA2808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Sector: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>
              <w:rPr>
                <w:rFonts w:ascii="ITC Avant Garde" w:hAnsi="ITC Avant Garde"/>
                <w:sz w:val="21"/>
                <w:szCs w:val="21"/>
              </w:rPr>
              <w:t>F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>abricación de equipo de transmisión y recepción de señales de radio y televisión, y equipo de comunicación inalámbrico</w:t>
            </w:r>
          </w:p>
        </w:tc>
      </w:tr>
      <w:tr w:rsidR="00DA2808" w:rsidRPr="0002355D" w14:paraId="1AE747C3" w14:textId="77777777" w:rsidTr="00DF074B">
        <w:tc>
          <w:tcPr>
            <w:tcW w:w="8828" w:type="dxa"/>
          </w:tcPr>
          <w:p w14:paraId="1CD10CDD" w14:textId="05E06BA5" w:rsidR="00DA2808" w:rsidRDefault="00DA2808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Sector: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 xml:space="preserve"> Comercio al por menor de teléfonos y otros aparatos de comunicación</w:t>
            </w:r>
          </w:p>
        </w:tc>
      </w:tr>
      <w:tr w:rsidR="00DA2808" w:rsidRPr="0002355D" w14:paraId="1546AD64" w14:textId="77777777" w:rsidTr="00DF074B">
        <w:tc>
          <w:tcPr>
            <w:tcW w:w="8828" w:type="dxa"/>
          </w:tcPr>
          <w:p w14:paraId="7B9EC709" w14:textId="009E703D" w:rsidR="00DA2808" w:rsidRDefault="00DA2808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Sector: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>Servicios de consultoría en administración</w:t>
            </w:r>
          </w:p>
        </w:tc>
      </w:tr>
      <w:tr w:rsidR="00DA2808" w:rsidRPr="0002355D" w14:paraId="11CE15E1" w14:textId="77777777" w:rsidTr="00DF074B">
        <w:tc>
          <w:tcPr>
            <w:tcW w:w="8828" w:type="dxa"/>
          </w:tcPr>
          <w:p w14:paraId="07C0FD9D" w14:textId="478E21A6" w:rsidR="00DA2808" w:rsidRDefault="00DA2808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Sector: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DA2808">
              <w:rPr>
                <w:rFonts w:ascii="ITC Avant Garde" w:hAnsi="ITC Avant Garde"/>
                <w:sz w:val="21"/>
                <w:szCs w:val="21"/>
              </w:rPr>
              <w:t>Fabricación de equipo de audio y video</w:t>
            </w:r>
          </w:p>
        </w:tc>
      </w:tr>
      <w:tr w:rsidR="00BE74CA" w:rsidRPr="0002355D" w14:paraId="2811A5C6" w14:textId="77777777" w:rsidTr="00DF074B">
        <w:tc>
          <w:tcPr>
            <w:tcW w:w="8828" w:type="dxa"/>
          </w:tcPr>
          <w:p w14:paraId="11E562F2" w14:textId="594496B2" w:rsidR="00BE74CA" w:rsidRPr="0002355D" w:rsidRDefault="00BE74CA" w:rsidP="00BE74CA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F226DB">
              <w:rPr>
                <w:rFonts w:ascii="ITC Avant Garde" w:hAnsi="ITC Avant Garde"/>
                <w:sz w:val="21"/>
                <w:szCs w:val="21"/>
              </w:rPr>
              <w:t>E</w:t>
            </w:r>
            <w:r w:rsidR="00F226DB" w:rsidRPr="00F226DB">
              <w:rPr>
                <w:rFonts w:ascii="ITC Avant Garde" w:hAnsi="ITC Avant Garde"/>
                <w:sz w:val="21"/>
                <w:szCs w:val="21"/>
              </w:rPr>
              <w:t>l titular de un Certificado de Homologación y, en su caso, filiales, subsidiarias e importadores</w:t>
            </w:r>
          </w:p>
        </w:tc>
      </w:tr>
    </w:tbl>
    <w:p w14:paraId="481157D3" w14:textId="77777777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C630AA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5AABA506" w14:textId="77777777" w:rsidTr="00DF074B">
        <w:trPr>
          <w:trHeight w:val="65"/>
        </w:trPr>
        <w:tc>
          <w:tcPr>
            <w:tcW w:w="8828" w:type="dxa"/>
          </w:tcPr>
          <w:p w14:paraId="0F8FAADD" w14:textId="31D53F02" w:rsidR="00F226DB" w:rsidRPr="00F226DB" w:rsidRDefault="00F226DB" w:rsidP="00F226DB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4A1B1179" w14:textId="3DF8DEFF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Lineamientos para la acreditación, autorización, designación y reconocimiento de laboratorios de prueba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551634A" w14:textId="62DB2CCE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Lineamientos para la Acreditación de peritos en materia de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06DC1CE7" w14:textId="0D52C443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Lineamientos para la Acreditación y Autorización de Unidades de Verificación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3E6491F7" w14:textId="3B40079F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A</w:t>
            </w:r>
            <w:r>
              <w:rPr>
                <w:rFonts w:ascii="ITC Avant Garde" w:hAnsi="ITC Avant Garde"/>
                <w:sz w:val="21"/>
                <w:szCs w:val="21"/>
              </w:rPr>
              <w:t>cuerdo</w:t>
            </w:r>
            <w:r w:rsidRPr="00F226DB">
              <w:rPr>
                <w:rFonts w:ascii="ITC Avant Garde" w:hAnsi="ITC Avant Garde"/>
                <w:sz w:val="21"/>
                <w:szCs w:val="21"/>
              </w:rPr>
              <w:t xml:space="preserve"> mediante el cual el Pleno del Instituto Federal de Telecomunicaciones expide el    Procedimiento de evaluación de la conformidad en materia de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E5A67B0" w14:textId="77777777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la Disposición Técnica IFT-007-2019: Limites de exposición máxima para seres humanos a radiaciones electromagnéticas de radiofrecuencia no ionizantes en el intervalo de 100kHz a 300GHz en el entorno de estaciones de radiocomunicación o fuentes emisoras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64FD5264" w14:textId="77777777" w:rsidR="00F226DB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Lineamientos para la Acreditación y Autorización de Organismos de Certificación en materia de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7F041522" w14:textId="6A87E563" w:rsidR="00F226DB" w:rsidRPr="00213787" w:rsidRDefault="00F226DB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Lineamientos para la homologación de productos, equipos, dispositivos o aparatos destinados a telecomunicaciones o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05E6B1C6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E3E9D31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7214BACC" w14:textId="77777777" w:rsidTr="007D2FD6">
        <w:tc>
          <w:tcPr>
            <w:tcW w:w="8828" w:type="dxa"/>
          </w:tcPr>
          <w:p w14:paraId="43215DB5" w14:textId="77777777" w:rsidR="00E81B12" w:rsidRPr="00D715B8" w:rsidRDefault="00D715B8" w:rsidP="00D715B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04F205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27C7AA33" w14:textId="77777777" w:rsidTr="007D2FD6">
        <w:tc>
          <w:tcPr>
            <w:tcW w:w="8828" w:type="dxa"/>
          </w:tcPr>
          <w:p w14:paraId="169889BE" w14:textId="05551C64" w:rsidR="00D715B8" w:rsidRPr="00D715B8" w:rsidRDefault="00547E74" w:rsidP="00D715B8">
            <w:pPr>
              <w:pStyle w:val="Prrafodelista"/>
              <w:numPr>
                <w:ilvl w:val="0"/>
                <w:numId w:val="18"/>
              </w:numPr>
              <w:ind w:left="316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 xml:space="preserve">Capítulo VIII de los </w:t>
            </w:r>
            <w:r w:rsidRPr="00547E74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para el uso del Sello IFT en productos, equipos, dispositivos o aparatos destinados a telecomunicaciones o radiodifusión homologados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74E8F338" w14:textId="77777777" w:rsidR="00A82407" w:rsidRPr="00D715B8" w:rsidRDefault="006232EE" w:rsidP="00D715B8">
            <w:pPr>
              <w:pStyle w:val="Prrafodelista"/>
              <w:numPr>
                <w:ilvl w:val="0"/>
                <w:numId w:val="18"/>
              </w:numPr>
              <w:ind w:left="316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715B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Artículos 291 de la Ley Federal de Telecomunicaciones y Radiodifusión </w:t>
            </w:r>
          </w:p>
        </w:tc>
      </w:tr>
    </w:tbl>
    <w:p w14:paraId="31D92DEF" w14:textId="77777777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002F" w14:textId="77777777" w:rsidR="000A76AE" w:rsidRDefault="000A76AE" w:rsidP="006166DB">
      <w:pPr>
        <w:spacing w:after="0" w:line="240" w:lineRule="auto"/>
      </w:pPr>
      <w:r>
        <w:separator/>
      </w:r>
    </w:p>
  </w:endnote>
  <w:endnote w:type="continuationSeparator" w:id="0">
    <w:p w14:paraId="106010CF" w14:textId="77777777" w:rsidR="000A76AE" w:rsidRDefault="000A76A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889" w14:textId="77777777" w:rsidR="000A76AE" w:rsidRDefault="000A76AE" w:rsidP="006166DB">
      <w:pPr>
        <w:spacing w:after="0" w:line="240" w:lineRule="auto"/>
      </w:pPr>
      <w:r>
        <w:separator/>
      </w:r>
    </w:p>
  </w:footnote>
  <w:footnote w:type="continuationSeparator" w:id="0">
    <w:p w14:paraId="24885BA2" w14:textId="77777777" w:rsidR="000A76AE" w:rsidRDefault="000A76A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5237" w14:textId="77777777" w:rsidR="00983A73" w:rsidRPr="00AC574F" w:rsidRDefault="00983A73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F201225" wp14:editId="3C64FE6B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 Std Bk" w:hAnsi="ITC Avant Garde Std Bk"/>
        <w:b/>
        <w:sz w:val="21"/>
        <w:szCs w:val="21"/>
      </w:rPr>
      <w:t xml:space="preserve">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51"/>
    <w:multiLevelType w:val="hybridMultilevel"/>
    <w:tmpl w:val="160AE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5532D"/>
    <w:multiLevelType w:val="hybridMultilevel"/>
    <w:tmpl w:val="3B604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7678">
    <w:abstractNumId w:val="5"/>
  </w:num>
  <w:num w:numId="2" w16cid:durableId="1109542656">
    <w:abstractNumId w:val="4"/>
  </w:num>
  <w:num w:numId="3" w16cid:durableId="2118409466">
    <w:abstractNumId w:val="1"/>
  </w:num>
  <w:num w:numId="4" w16cid:durableId="470024988">
    <w:abstractNumId w:val="2"/>
  </w:num>
  <w:num w:numId="5" w16cid:durableId="1026176944">
    <w:abstractNumId w:val="8"/>
  </w:num>
  <w:num w:numId="6" w16cid:durableId="1777872705">
    <w:abstractNumId w:val="16"/>
  </w:num>
  <w:num w:numId="7" w16cid:durableId="1972978265">
    <w:abstractNumId w:val="14"/>
  </w:num>
  <w:num w:numId="8" w16cid:durableId="309290204">
    <w:abstractNumId w:val="9"/>
  </w:num>
  <w:num w:numId="9" w16cid:durableId="516115805">
    <w:abstractNumId w:val="10"/>
  </w:num>
  <w:num w:numId="10" w16cid:durableId="792216487">
    <w:abstractNumId w:val="13"/>
  </w:num>
  <w:num w:numId="11" w16cid:durableId="2136218197">
    <w:abstractNumId w:val="11"/>
  </w:num>
  <w:num w:numId="12" w16cid:durableId="1959558734">
    <w:abstractNumId w:val="6"/>
  </w:num>
  <w:num w:numId="13" w16cid:durableId="1517764441">
    <w:abstractNumId w:val="0"/>
  </w:num>
  <w:num w:numId="14" w16cid:durableId="1788818968">
    <w:abstractNumId w:val="17"/>
  </w:num>
  <w:num w:numId="15" w16cid:durableId="2054766215">
    <w:abstractNumId w:val="12"/>
  </w:num>
  <w:num w:numId="16" w16cid:durableId="638611945">
    <w:abstractNumId w:val="3"/>
  </w:num>
  <w:num w:numId="17" w16cid:durableId="1278179212">
    <w:abstractNumId w:val="15"/>
  </w:num>
  <w:num w:numId="18" w16cid:durableId="73350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429B"/>
    <w:rsid w:val="00085CAE"/>
    <w:rsid w:val="000911B6"/>
    <w:rsid w:val="000A76AE"/>
    <w:rsid w:val="000E3EF4"/>
    <w:rsid w:val="00160C02"/>
    <w:rsid w:val="001A0D96"/>
    <w:rsid w:val="001A12A2"/>
    <w:rsid w:val="001B1E01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912EB"/>
    <w:rsid w:val="002B0B24"/>
    <w:rsid w:val="002D534C"/>
    <w:rsid w:val="002E37B6"/>
    <w:rsid w:val="002E7B33"/>
    <w:rsid w:val="002F39A1"/>
    <w:rsid w:val="00307840"/>
    <w:rsid w:val="003079E9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31AAE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47E74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85805"/>
    <w:rsid w:val="006911B3"/>
    <w:rsid w:val="00692CF4"/>
    <w:rsid w:val="006F7E1D"/>
    <w:rsid w:val="00703626"/>
    <w:rsid w:val="00703C14"/>
    <w:rsid w:val="00720D02"/>
    <w:rsid w:val="00730E59"/>
    <w:rsid w:val="00737964"/>
    <w:rsid w:val="007466F1"/>
    <w:rsid w:val="00774D3F"/>
    <w:rsid w:val="0078318D"/>
    <w:rsid w:val="00787325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8F6582"/>
    <w:rsid w:val="0092333A"/>
    <w:rsid w:val="009323CB"/>
    <w:rsid w:val="009701A3"/>
    <w:rsid w:val="00977ED5"/>
    <w:rsid w:val="00983A73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1A30"/>
    <w:rsid w:val="00AD4846"/>
    <w:rsid w:val="00AF71CC"/>
    <w:rsid w:val="00AF7C46"/>
    <w:rsid w:val="00B018E8"/>
    <w:rsid w:val="00B01DC5"/>
    <w:rsid w:val="00B032C3"/>
    <w:rsid w:val="00B13673"/>
    <w:rsid w:val="00B30E6B"/>
    <w:rsid w:val="00B340B6"/>
    <w:rsid w:val="00B357ED"/>
    <w:rsid w:val="00B8531B"/>
    <w:rsid w:val="00BE45D0"/>
    <w:rsid w:val="00BE74CA"/>
    <w:rsid w:val="00BF2093"/>
    <w:rsid w:val="00C05DD8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25942"/>
    <w:rsid w:val="00D715B8"/>
    <w:rsid w:val="00D93EA9"/>
    <w:rsid w:val="00DA2808"/>
    <w:rsid w:val="00DB3C65"/>
    <w:rsid w:val="00DC3142"/>
    <w:rsid w:val="00DC3A1A"/>
    <w:rsid w:val="00DE0F83"/>
    <w:rsid w:val="00DF074B"/>
    <w:rsid w:val="00DF1654"/>
    <w:rsid w:val="00E0500D"/>
    <w:rsid w:val="00E13F11"/>
    <w:rsid w:val="00E22817"/>
    <w:rsid w:val="00E44BF0"/>
    <w:rsid w:val="00E70994"/>
    <w:rsid w:val="00E81B12"/>
    <w:rsid w:val="00EB53E4"/>
    <w:rsid w:val="00EF614E"/>
    <w:rsid w:val="00F014C6"/>
    <w:rsid w:val="00F226DB"/>
    <w:rsid w:val="00F2439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70231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737964"/>
    <w:pPr>
      <w:tabs>
        <w:tab w:val="right" w:leader="dot" w:pos="8630"/>
      </w:tabs>
      <w:spacing w:after="100" w:line="259" w:lineRule="atLeast"/>
      <w:ind w:left="142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DC1">
    <w:name w:val="toc 1"/>
    <w:basedOn w:val="Normal"/>
    <w:next w:val="Normal"/>
    <w:uiPriority w:val="39"/>
    <w:rsid w:val="00737964"/>
    <w:pPr>
      <w:spacing w:after="100" w:line="259" w:lineRule="atLeast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37964"/>
    <w:pPr>
      <w:outlineLvl w:val="9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DFC212493A43C197A71A80A685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26FB-FC4E-45CF-8699-9FAFDECC1339}"/>
      </w:docPartPr>
      <w:docPartBody>
        <w:p w:rsidR="00034EE1" w:rsidRDefault="00034EE1" w:rsidP="00034EE1">
          <w:pPr>
            <w:pStyle w:val="C7DFC212493A43C197A71A80A685023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364CF30ED04FA9882A6830C9E5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5FF0-BA2D-4101-8F41-7457503B3BB3}"/>
      </w:docPartPr>
      <w:docPartBody>
        <w:p w:rsidR="00034EE1" w:rsidRDefault="00034EE1" w:rsidP="00034EE1">
          <w:pPr>
            <w:pStyle w:val="53364CF30ED04FA9882A6830C9E5004F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B7781C7BF3453A9213B130E154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F64C-BEA3-44CA-B5C1-B8A2B79E65DB}"/>
      </w:docPartPr>
      <w:docPartBody>
        <w:p w:rsidR="00034EE1" w:rsidRDefault="00034EE1" w:rsidP="00034EE1">
          <w:pPr>
            <w:pStyle w:val="2BB7781C7BF3453A9213B130E1546274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34EE1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B51F2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EA1637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EE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C7DFC212493A43C197A71A80A6850237">
    <w:name w:val="C7DFC212493A43C197A71A80A6850237"/>
    <w:rsid w:val="00034EE1"/>
    <w:rPr>
      <w:kern w:val="2"/>
      <w14:ligatures w14:val="standardContextual"/>
    </w:rPr>
  </w:style>
  <w:style w:type="paragraph" w:customStyle="1" w:styleId="53364CF30ED04FA9882A6830C9E5004F">
    <w:name w:val="53364CF30ED04FA9882A6830C9E5004F"/>
    <w:rsid w:val="00034EE1"/>
    <w:rPr>
      <w:kern w:val="2"/>
      <w14:ligatures w14:val="standardContextual"/>
    </w:rPr>
  </w:style>
  <w:style w:type="paragraph" w:customStyle="1" w:styleId="2BB7781C7BF3453A9213B130E1546274">
    <w:name w:val="2BB7781C7BF3453A9213B130E1546274"/>
    <w:rsid w:val="00034EE1"/>
    <w:rPr>
      <w:kern w:val="2"/>
      <w14:ligatures w14:val="standardContextual"/>
    </w:rPr>
  </w:style>
  <w:style w:type="paragraph" w:customStyle="1" w:styleId="BEE6771CCE9644AF832BEAFE78D865B6">
    <w:name w:val="BEE6771CCE9644AF832BEAFE78D865B6"/>
    <w:rsid w:val="00034EE1"/>
    <w:rPr>
      <w:kern w:val="2"/>
      <w14:ligatures w14:val="standardContextual"/>
    </w:rPr>
  </w:style>
  <w:style w:type="paragraph" w:customStyle="1" w:styleId="473E775B9CBF415D8331142BA7A69F3D">
    <w:name w:val="473E775B9CBF415D8331142BA7A69F3D"/>
    <w:rsid w:val="00034EE1"/>
    <w:rPr>
      <w:kern w:val="2"/>
      <w14:ligatures w14:val="standardContextual"/>
    </w:rPr>
  </w:style>
  <w:style w:type="paragraph" w:customStyle="1" w:styleId="3BD0F070DE9743D0A25EAB493C7B80BC">
    <w:name w:val="3BD0F070DE9743D0A25EAB493C7B80BC"/>
    <w:rsid w:val="00034E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CE66B-2D4C-45A1-B76D-18047BA49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Metodología para la Definición y Entrega de Información Relativa a los Contadores de Desempeño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Metodología para la Definición y Entrega de Información Relativa a los Contadores de Desempeño</dc:title>
  <dc:subject/>
  <dc:creator>Alinne Fuentes Trujillo</dc:creator>
  <cp:keywords/>
  <dc:description/>
  <cp:lastModifiedBy>Carolina Sanchez Alquicira</cp:lastModifiedBy>
  <cp:revision>2</cp:revision>
  <dcterms:created xsi:type="dcterms:W3CDTF">2024-01-19T18:56:00Z</dcterms:created>
  <dcterms:modified xsi:type="dcterms:W3CDTF">2024-01-19T18:56:00Z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