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DF2F7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F2F7B" w14:paraId="1B2E1BC8" w14:textId="77777777" w:rsidTr="00DF074B">
        <w:tc>
          <w:tcPr>
            <w:tcW w:w="8828" w:type="dxa"/>
          </w:tcPr>
          <w:p w14:paraId="5E631BCB" w14:textId="6EF4658C" w:rsidR="006166DB" w:rsidRPr="00DF2F7B" w:rsidRDefault="00254907" w:rsidP="00CC1BA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DF2F7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Lineamientos Generales para la Multiprogramación</w:t>
            </w:r>
          </w:p>
        </w:tc>
      </w:tr>
    </w:tbl>
    <w:p w14:paraId="52EC83BF" w14:textId="77777777" w:rsidR="006166DB" w:rsidRPr="00DF2F7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DF2F7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F2F7B" w14:paraId="454C3A95" w14:textId="77777777" w:rsidTr="00DF074B">
        <w:tc>
          <w:tcPr>
            <w:tcW w:w="8828" w:type="dxa"/>
          </w:tcPr>
          <w:p w14:paraId="1A68E5FF" w14:textId="42DB3AB2" w:rsidR="006166DB" w:rsidRPr="00DF2F7B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DF2F7B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3-03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54907" w:rsidRPr="00DF2F7B">
                  <w:rPr>
                    <w:rStyle w:val="Estilo4"/>
                    <w:sz w:val="21"/>
                    <w:szCs w:val="21"/>
                  </w:rPr>
                  <w:t>29/03/2023</w:t>
                </w:r>
              </w:sdtContent>
            </w:sdt>
          </w:p>
        </w:tc>
      </w:tr>
      <w:tr w:rsidR="003F1D7B" w:rsidRPr="00DF2F7B" w14:paraId="098151CF" w14:textId="77777777" w:rsidTr="00DF074B">
        <w:tc>
          <w:tcPr>
            <w:tcW w:w="8828" w:type="dxa"/>
          </w:tcPr>
          <w:p w14:paraId="07D4CB20" w14:textId="5F7A78CF" w:rsidR="003F1D7B" w:rsidRPr="00DF2F7B" w:rsidRDefault="003F1D7B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DF2F7B">
              <w:rPr>
                <w:rStyle w:val="Estilo4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205334457"/>
                <w:placeholder>
                  <w:docPart w:val="9217EB98C66F4C6C95D858EA4F14D91F"/>
                </w:placeholder>
                <w15:color w:val="99CC00"/>
                <w:date w:fullDate="2023-04-2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54907" w:rsidRPr="00DF2F7B">
                  <w:rPr>
                    <w:rStyle w:val="Estilo4"/>
                    <w:sz w:val="21"/>
                    <w:szCs w:val="21"/>
                  </w:rPr>
                  <w:t>25/04/2023</w:t>
                </w:r>
              </w:sdtContent>
            </w:sdt>
          </w:p>
        </w:tc>
      </w:tr>
      <w:tr w:rsidR="00DF074B" w:rsidRPr="00DF2F7B" w14:paraId="784A8897" w14:textId="77777777" w:rsidTr="00DF074B">
        <w:tc>
          <w:tcPr>
            <w:tcW w:w="8828" w:type="dxa"/>
          </w:tcPr>
          <w:p w14:paraId="335C558B" w14:textId="08D3471D" w:rsidR="00DF074B" w:rsidRPr="00DF2F7B" w:rsidRDefault="004C31A6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DF2F7B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422AC" w:rsidRPr="00DF2F7B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DF2F7B" w14:paraId="25C2F9B9" w14:textId="77777777" w:rsidTr="00DF074B">
        <w:tc>
          <w:tcPr>
            <w:tcW w:w="8828" w:type="dxa"/>
          </w:tcPr>
          <w:p w14:paraId="187042E5" w14:textId="71A75880" w:rsidR="006166DB" w:rsidRPr="00DF2F7B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DF2F7B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3-05-1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422AC" w:rsidRPr="00DF2F7B">
                  <w:rPr>
                    <w:rStyle w:val="Estilo4"/>
                    <w:sz w:val="21"/>
                    <w:szCs w:val="21"/>
                  </w:rPr>
                  <w:t>17/05/2023</w:t>
                </w:r>
              </w:sdtContent>
            </w:sdt>
            <w:r w:rsidRPr="00DF2F7B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DF2F7B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FF3680B" w:rsidR="00DF074B" w:rsidRPr="00DF2F7B" w:rsidRDefault="00DF074B" w:rsidP="00DF074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DF2F7B">
              <w:rPr>
                <w:rStyle w:val="Estilo4"/>
                <w:sz w:val="21"/>
                <w:szCs w:val="21"/>
              </w:rPr>
              <w:t>Término de la vigencia:</w:t>
            </w:r>
            <w:r w:rsidR="008422AC" w:rsidRPr="00DF2F7B">
              <w:rPr>
                <w:rStyle w:val="Estilo4"/>
                <w:sz w:val="21"/>
                <w:szCs w:val="21"/>
              </w:rPr>
              <w:t xml:space="preserve"> No aplica</w:t>
            </w:r>
            <w:r w:rsidRPr="00DF2F7B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DF2F7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DF2F7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F2F7B" w14:paraId="2E594784" w14:textId="77777777" w:rsidTr="00DF074B">
        <w:tc>
          <w:tcPr>
            <w:tcW w:w="8828" w:type="dxa"/>
          </w:tcPr>
          <w:p w14:paraId="6C41AB66" w14:textId="41E14F58" w:rsidR="006166DB" w:rsidRPr="00DF2F7B" w:rsidRDefault="00DF2F7B" w:rsidP="002434FF">
            <w:p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DF2F7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</w:t>
            </w:r>
            <w:r w:rsidRPr="00DF2F7B">
              <w:rPr>
                <w:rFonts w:ascii="ITC Avant Garde Std Bk" w:hAnsi="ITC Avant Garde Std Bk"/>
                <w:color w:val="000000" w:themeColor="text1"/>
              </w:rPr>
              <w:t>nstituto Federal de Telecomunicaciones</w:t>
            </w:r>
          </w:p>
        </w:tc>
      </w:tr>
    </w:tbl>
    <w:p w14:paraId="32195651" w14:textId="77777777" w:rsidR="006166DB" w:rsidRPr="00DF2F7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DF2F7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F2F7B" w14:paraId="0FEE5916" w14:textId="77777777" w:rsidTr="00DF074B">
        <w:tc>
          <w:tcPr>
            <w:tcW w:w="8828" w:type="dxa"/>
          </w:tcPr>
          <w:p w14:paraId="043F6ABC" w14:textId="4E05E688" w:rsidR="006166DB" w:rsidRPr="00DF2F7B" w:rsidRDefault="00DF2F7B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</w:t>
            </w:r>
            <w:r>
              <w:rPr>
                <w:rFonts w:ascii="ITC Avant Garde Std Bk" w:hAnsi="ITC Avant Garde Std Bk"/>
                <w:color w:val="000000" w:themeColor="text1"/>
              </w:rPr>
              <w:t>nstituto Federal de Telecomunicaciones</w:t>
            </w:r>
          </w:p>
        </w:tc>
      </w:tr>
    </w:tbl>
    <w:p w14:paraId="45DC499A" w14:textId="063A5F7C" w:rsidR="006166DB" w:rsidRPr="00DF2F7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DF2F7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DF2F7B" w14:paraId="749D808B" w14:textId="77777777" w:rsidTr="00DF074B">
        <w:tc>
          <w:tcPr>
            <w:tcW w:w="8828" w:type="dxa"/>
          </w:tcPr>
          <w:p w14:paraId="07FF9FAE" w14:textId="1BDBCD40" w:rsidR="00DC3A1A" w:rsidRPr="00DF2F7B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DF2F7B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DF2F7B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DF2F7B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DF2F7B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DF2F7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431E" w:rsidRPr="00DF2F7B" w14:paraId="75C7F3E1" w14:textId="77777777" w:rsidTr="00254907">
        <w:tc>
          <w:tcPr>
            <w:tcW w:w="8828" w:type="dxa"/>
          </w:tcPr>
          <w:p w14:paraId="1F4D5BD0" w14:textId="46A25668" w:rsidR="0081431E" w:rsidRPr="00DF2F7B" w:rsidRDefault="00DF2F7B" w:rsidP="00254907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</w:t>
            </w:r>
            <w:r>
              <w:rPr>
                <w:rFonts w:ascii="ITC Avant Garde Std Bk" w:hAnsi="ITC Avant Garde Std Bk"/>
                <w:color w:val="000000" w:themeColor="text1"/>
              </w:rPr>
              <w:t>o aplica</w:t>
            </w:r>
          </w:p>
        </w:tc>
      </w:tr>
    </w:tbl>
    <w:p w14:paraId="4E8FF191" w14:textId="77777777" w:rsidR="006166DB" w:rsidRPr="00DF2F7B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DF2F7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F2F7B" w14:paraId="00840257" w14:textId="77777777" w:rsidTr="00DF074B">
        <w:tc>
          <w:tcPr>
            <w:tcW w:w="8828" w:type="dxa"/>
          </w:tcPr>
          <w:p w14:paraId="5DFAFB35" w14:textId="04F45A9B" w:rsidR="006166DB" w:rsidRPr="00DF2F7B" w:rsidRDefault="007D2013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D95175">
                  <w:rPr>
                    <w:rStyle w:val="Estilo4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DF2F7B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7CED8D70" w:rsidR="006166DB" w:rsidRPr="00DF2F7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30645B"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6166DB" w:rsidRPr="00DF2F7B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F2F7B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29377D96" w:rsidR="006166DB" w:rsidRPr="00DF2F7B" w:rsidRDefault="00D95175" w:rsidP="0030645B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</w:t>
            </w:r>
            <w:r>
              <w:rPr>
                <w:rFonts w:ascii="ITC Avant Garde Std Bk" w:hAnsi="ITC Avant Garde Std Bk"/>
                <w:color w:val="000000" w:themeColor="text1"/>
              </w:rPr>
              <w:t>o aplica</w:t>
            </w:r>
          </w:p>
        </w:tc>
      </w:tr>
    </w:tbl>
    <w:p w14:paraId="4E6C6C7C" w14:textId="77777777" w:rsidR="00F73022" w:rsidRPr="00DF2F7B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40580CAE" w:rsidR="00F73022" w:rsidRPr="00DF2F7B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30645B"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F73022" w:rsidRPr="00DF2F7B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DF2F7B" w14:paraId="373C675C" w14:textId="77777777" w:rsidTr="00DF074B">
        <w:tc>
          <w:tcPr>
            <w:tcW w:w="8828" w:type="dxa"/>
          </w:tcPr>
          <w:p w14:paraId="43F7E73A" w14:textId="3A2C4541" w:rsidR="006F5163" w:rsidRDefault="006F5163" w:rsidP="006F5163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F516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Actualizar la regulación del trámite de solicitud de multiprogramación en el servicio público de radiodifusión, en sus diversas modalidades, incluyendo aquellos trámites que derivan de autorizaciones de multiprogramación o que se relacionan con aquel trámite, en apego a lo establecido en los artículos 158, 159, 160, 162 y 163 de la LFTR y demás disposiciones normativas aplicables en la materia, considerando los requisitos y procedimientos previstos en los Lineamientos de Ventanilla Electrónica.</w:t>
            </w:r>
          </w:p>
          <w:p w14:paraId="4F699F29" w14:textId="77777777" w:rsidR="00561F80" w:rsidRPr="006F5163" w:rsidRDefault="00561F80" w:rsidP="006F5163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186E6A86" w14:textId="0B795F4D" w:rsidR="006F5163" w:rsidRDefault="006F5163" w:rsidP="006F5163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F516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Al respecto, se establecerán las reglas aplicables para la recepción, atención, sustanciación y resolución de los trámites, según su naturaleza, a través de la Ventanilla Electrónica del Instituto, en un marco de certidumbre y seguridad jurídica.</w:t>
            </w:r>
          </w:p>
          <w:p w14:paraId="39982983" w14:textId="77777777" w:rsidR="00561F80" w:rsidRPr="006F5163" w:rsidRDefault="00561F80" w:rsidP="006F5163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232FBE2D" w14:textId="77777777" w:rsidR="00561F80" w:rsidRDefault="006F5163" w:rsidP="006F5163">
            <w:pPr>
              <w:pStyle w:val="Prrafodelista"/>
              <w:numPr>
                <w:ilvl w:val="0"/>
                <w:numId w:val="13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Determinar que la Ventanilla Electrónica del Instituto será el medio de presentación de los trámites de multiprogramación y que a través de esa plataforma se llevarán a cabo todas las actuaciones relacionadas con los mismos (recepción, atención, sustanciación, resolución, etc.).</w:t>
            </w:r>
          </w:p>
          <w:p w14:paraId="1741375D" w14:textId="4A49D0DB" w:rsidR="00561F80" w:rsidRDefault="006F5163" w:rsidP="006F5163">
            <w:pPr>
              <w:pStyle w:val="Prrafodelista"/>
              <w:numPr>
                <w:ilvl w:val="0"/>
                <w:numId w:val="13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lastRenderedPageBreak/>
              <w:t xml:space="preserve">Establecer el </w:t>
            </w:r>
            <w:proofErr w:type="spellStart"/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eFormato</w:t>
            </w:r>
            <w:proofErr w:type="spellEnd"/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de uso obligatorio para la presentación del trámite de solicitud de multiprogramación, el cual considera las siguientes modalidades:</w:t>
            </w:r>
          </w:p>
          <w:p w14:paraId="0CDE5121" w14:textId="77777777" w:rsidR="00561F80" w:rsidRDefault="00561F80" w:rsidP="00561F80">
            <w:pPr>
              <w:pStyle w:val="Prrafodelista"/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2CB2628C" w14:textId="77777777" w:rsidR="00561F80" w:rsidRDefault="006F5163" w:rsidP="006F5163">
            <w:pPr>
              <w:pStyle w:val="Prrafodelista"/>
              <w:numPr>
                <w:ilvl w:val="1"/>
                <w:numId w:val="13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acceso a la multiprogramación.</w:t>
            </w:r>
          </w:p>
          <w:p w14:paraId="110CCEB3" w14:textId="77777777" w:rsidR="00561F80" w:rsidRDefault="006F5163" w:rsidP="006F5163">
            <w:pPr>
              <w:pStyle w:val="Prrafodelista"/>
              <w:numPr>
                <w:ilvl w:val="1"/>
                <w:numId w:val="13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cambio de identidad de canales de programación en multiprogramación.</w:t>
            </w:r>
          </w:p>
          <w:p w14:paraId="3E2B763B" w14:textId="77777777" w:rsidR="00561F80" w:rsidRDefault="006F5163" w:rsidP="006F5163">
            <w:pPr>
              <w:pStyle w:val="Prrafodelista"/>
              <w:numPr>
                <w:ilvl w:val="1"/>
                <w:numId w:val="13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para brindar acceso a un tercero a canales de programación en multiprogramación.</w:t>
            </w:r>
          </w:p>
          <w:p w14:paraId="2824C486" w14:textId="09BD4C79" w:rsidR="006F5163" w:rsidRPr="00561F80" w:rsidRDefault="006F5163" w:rsidP="006F5163">
            <w:pPr>
              <w:pStyle w:val="Prrafodelista"/>
              <w:numPr>
                <w:ilvl w:val="1"/>
                <w:numId w:val="13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inclusión de nuevos canales de programación en las transmisiones en multiprogramación.</w:t>
            </w:r>
          </w:p>
          <w:p w14:paraId="171B0908" w14:textId="70822976" w:rsidR="00561F80" w:rsidRDefault="00561F80" w:rsidP="006F5163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5896ED63" w14:textId="6EDE0857" w:rsidR="00561F80" w:rsidRDefault="006F5163" w:rsidP="00561F80">
            <w:pPr>
              <w:pStyle w:val="Prrafodelista"/>
              <w:numPr>
                <w:ilvl w:val="0"/>
                <w:numId w:val="15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Asimismo, establecer los </w:t>
            </w:r>
            <w:proofErr w:type="spellStart"/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eFormatos</w:t>
            </w:r>
            <w:proofErr w:type="spellEnd"/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de uso obligatorio para la presentación de aquellos trámites que derivan de autorizaciones de multiprogramación o que se relacionan con el trámite de solicitud de multiprogramación:</w:t>
            </w:r>
          </w:p>
          <w:p w14:paraId="56F2DAF4" w14:textId="77777777" w:rsidR="00561F80" w:rsidRPr="00561F80" w:rsidRDefault="00561F80" w:rsidP="00561F80">
            <w:pPr>
              <w:pStyle w:val="Prrafodelista"/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5A103EA0" w14:textId="77777777" w:rsidR="00561F80" w:rsidRDefault="006F5163" w:rsidP="006F5163">
            <w:pPr>
              <w:pStyle w:val="Prrafodelista"/>
              <w:numPr>
                <w:ilvl w:val="1"/>
                <w:numId w:val="13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prórroga de la fecha de inicio de transmisiones de canales de programación en multiprogramación.</w:t>
            </w:r>
          </w:p>
          <w:p w14:paraId="50F48F54" w14:textId="77777777" w:rsidR="00561F80" w:rsidRDefault="006F5163" w:rsidP="006F5163">
            <w:pPr>
              <w:pStyle w:val="Prrafodelista"/>
              <w:numPr>
                <w:ilvl w:val="1"/>
                <w:numId w:val="13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Aviso de inicio de transmisiones de canales de programación en multiprogramación.</w:t>
            </w:r>
          </w:p>
          <w:p w14:paraId="03B14E3A" w14:textId="77777777" w:rsidR="00561F80" w:rsidRDefault="006F5163" w:rsidP="006F5163">
            <w:pPr>
              <w:pStyle w:val="Prrafodelista"/>
              <w:numPr>
                <w:ilvl w:val="1"/>
                <w:numId w:val="13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Aviso de terminación de transmisiones de canales de programación en multiprogramación o renuncia a la autorización de multiprogramación.</w:t>
            </w:r>
          </w:p>
          <w:p w14:paraId="3ABA9318" w14:textId="3DC6AB77" w:rsidR="00561F80" w:rsidRDefault="006F5163" w:rsidP="006F5163">
            <w:pPr>
              <w:pStyle w:val="Prrafodelista"/>
              <w:numPr>
                <w:ilvl w:val="1"/>
                <w:numId w:val="13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exención del cumplimiento de la obligación de transmitir al menos un canal de programación en multiprogramación en alta definición.</w:t>
            </w:r>
          </w:p>
          <w:p w14:paraId="09ACD27E" w14:textId="77777777" w:rsidR="00561F80" w:rsidRDefault="00561F80" w:rsidP="00561F80">
            <w:pPr>
              <w:pStyle w:val="Prrafodelista"/>
              <w:tabs>
                <w:tab w:val="left" w:pos="1500"/>
              </w:tabs>
              <w:ind w:left="1440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3D097241" w14:textId="77777777" w:rsidR="00F73022" w:rsidRDefault="006F5163" w:rsidP="00561F80">
            <w:pPr>
              <w:pStyle w:val="Prrafodelista"/>
              <w:numPr>
                <w:ilvl w:val="0"/>
                <w:numId w:val="13"/>
              </w:num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Garantizar la calidad, eficacia y eficiencia de la regulación en materia de multiprogramación, buscando en todo momento la simplificación y la reducción de cargas administrativas, considerando la importancia que tiene el sector de radiodifusión en el contexto del ecosistema digital y la rápida transformación que vive la sociedad por la creciente adopción de las </w:t>
            </w:r>
            <w:proofErr w:type="spellStart"/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TICs</w:t>
            </w:r>
            <w:proofErr w:type="spellEnd"/>
            <w:r w:rsidRPr="00561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.</w:t>
            </w:r>
          </w:p>
          <w:p w14:paraId="53B08DCA" w14:textId="47DB2439" w:rsidR="00561F80" w:rsidRPr="00561F80" w:rsidRDefault="00561F80" w:rsidP="00561F80">
            <w:pPr>
              <w:pStyle w:val="Prrafodelista"/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</w:tc>
      </w:tr>
    </w:tbl>
    <w:p w14:paraId="2355FA42" w14:textId="77777777" w:rsidR="00F73022" w:rsidRPr="00DF2F7B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DF2F7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F2F7B" w14:paraId="36A134C5" w14:textId="77777777" w:rsidTr="00DF074B">
        <w:tc>
          <w:tcPr>
            <w:tcW w:w="8828" w:type="dxa"/>
          </w:tcPr>
          <w:p w14:paraId="0C79C5AD" w14:textId="2CE64D74" w:rsidR="006166DB" w:rsidRPr="00DF2F7B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DF2F7B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41219E">
                  <w:rPr>
                    <w:rFonts w:ascii="ITC Avant Garde Std Bk" w:hAnsi="ITC Avant Garde Std Bk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DF2F7B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166DB" w:rsidRPr="00DF2F7B" w14:paraId="78629502" w14:textId="77777777" w:rsidTr="00DF074B">
        <w:tc>
          <w:tcPr>
            <w:tcW w:w="8828" w:type="dxa"/>
          </w:tcPr>
          <w:p w14:paraId="617248E0" w14:textId="2D396BBE" w:rsidR="006166DB" w:rsidRPr="00DF2F7B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DF2F7B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41219E">
                  <w:rPr>
                    <w:rFonts w:ascii="ITC Avant Garde Std Bk" w:hAnsi="ITC Avant Garde Std Bk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6166DB" w:rsidRPr="00DF2F7B" w14:paraId="380D841C" w14:textId="77777777" w:rsidTr="00DF074B">
        <w:tc>
          <w:tcPr>
            <w:tcW w:w="8828" w:type="dxa"/>
          </w:tcPr>
          <w:p w14:paraId="6C9F585B" w14:textId="10192D02" w:rsidR="006166DB" w:rsidRPr="00DF2F7B" w:rsidRDefault="006166DB" w:rsidP="0097765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DF2F7B">
              <w:rPr>
                <w:rFonts w:ascii="ITC Avant Garde Std Bk" w:hAnsi="ITC Avant Garde Std Bk"/>
                <w:sz w:val="21"/>
                <w:szCs w:val="21"/>
              </w:rPr>
              <w:t xml:space="preserve">Regulado:  </w:t>
            </w:r>
            <w:r w:rsidR="0041219E">
              <w:rPr>
                <w:rFonts w:ascii="ITC Avant Garde Std Bk" w:hAnsi="ITC Avant Garde Std Bk"/>
                <w:sz w:val="21"/>
                <w:szCs w:val="21"/>
              </w:rPr>
              <w:t>Concesionarios</w:t>
            </w:r>
          </w:p>
        </w:tc>
      </w:tr>
    </w:tbl>
    <w:p w14:paraId="6F28DB01" w14:textId="5DEA0AD1" w:rsidR="001D0BED" w:rsidRPr="00DF2F7B" w:rsidRDefault="001D0BED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DF2F7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DF2F7B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37413E6B" w:rsidR="0041219E" w:rsidRPr="007C674E" w:rsidRDefault="0041219E" w:rsidP="007C674E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41219E">
              <w:rPr>
                <w:rFonts w:ascii="ITC Avant Garde Std Bk" w:hAnsi="ITC Avant Garde Std Bk"/>
                <w:sz w:val="21"/>
                <w:szCs w:val="21"/>
              </w:rPr>
              <w:t>Lineamientos para la sustanciación de los trámites y servicios que se realicen ante el Instituto Federal de Telecomunicaciones, a través de la Ventanilla Electrónica.</w:t>
            </w:r>
          </w:p>
        </w:tc>
      </w:tr>
    </w:tbl>
    <w:p w14:paraId="03FABE9B" w14:textId="323A94DB" w:rsidR="00DC3A1A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C6D6B94" w14:textId="5CC4D452" w:rsidR="007C674E" w:rsidRDefault="007C674E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612398A" w14:textId="77777777" w:rsidR="007C674E" w:rsidRPr="00DF2F7B" w:rsidRDefault="007C674E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DF2F7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lastRenderedPageBreak/>
        <w:t>12</w:t>
      </w:r>
      <w:r w:rsidR="006166DB"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DF2F7B" w14:paraId="096E5FBB" w14:textId="77777777" w:rsidTr="007D2FD6">
        <w:tc>
          <w:tcPr>
            <w:tcW w:w="8828" w:type="dxa"/>
          </w:tcPr>
          <w:p w14:paraId="79926763" w14:textId="0C5D1539" w:rsidR="0030645B" w:rsidRDefault="007D2013" w:rsidP="0087792C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1" w:anchor="!/tramite/UMCA-01-005" w:history="1">
              <w:r w:rsidR="007C674E" w:rsidRPr="007C674E">
                <w:rPr>
                  <w:rStyle w:val="Hipervnculo"/>
                  <w:rFonts w:ascii="ITC Avant Garde Std Bk" w:hAnsi="ITC Avant Garde Std Bk"/>
                  <w:b/>
                  <w:sz w:val="21"/>
                  <w:szCs w:val="21"/>
                  <w:bdr w:val="none" w:sz="0" w:space="0" w:color="auto"/>
                </w:rPr>
                <w:t>UMCA-01-005</w:t>
              </w:r>
            </w:hyperlink>
            <w:r w:rsidR="007C674E" w:rsidRPr="007C674E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 xml:space="preserve">: </w:t>
            </w:r>
            <w:r w:rsidR="007C674E" w:rsidRPr="007C674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Autorización de Multiprogramación de concesionarios en materia de radiodifusión</w:t>
            </w:r>
            <w:r w:rsidR="007C674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.</w:t>
            </w:r>
          </w:p>
          <w:p w14:paraId="10F7D674" w14:textId="77777777" w:rsidR="007C674E" w:rsidRDefault="007C674E" w:rsidP="0087792C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1F5A480C" w14:textId="6A03D8F6" w:rsidR="007C674E" w:rsidRDefault="007D2013" w:rsidP="0087792C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2" w:anchor="!/tramite/UMCA-01-008" w:history="1">
              <w:r w:rsidR="007C674E" w:rsidRPr="007C674E">
                <w:rPr>
                  <w:rStyle w:val="Hipervnculo"/>
                  <w:rFonts w:ascii="ITC Avant Garde Std Bk" w:hAnsi="ITC Avant Garde Std Bk"/>
                  <w:b/>
                  <w:sz w:val="21"/>
                  <w:szCs w:val="21"/>
                  <w:bdr w:val="none" w:sz="0" w:space="0" w:color="auto"/>
                </w:rPr>
                <w:t>UMCA-01-008</w:t>
              </w:r>
            </w:hyperlink>
            <w:r w:rsidR="007C674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:</w:t>
            </w:r>
            <w:r w:rsidR="007C674E">
              <w:t xml:space="preserve"> </w:t>
            </w:r>
            <w:r w:rsidR="007C674E" w:rsidRPr="007C674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Solicitud de exención </w:t>
            </w:r>
            <w:r w:rsidR="000F38E2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del cumplimiento de la obligación </w:t>
            </w:r>
            <w:r w:rsidR="007C674E" w:rsidRPr="007C674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de transmitir al menos un canal de programación en </w:t>
            </w:r>
            <w:r w:rsidR="000F38E2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multiprogramación en </w:t>
            </w:r>
            <w:r w:rsidR="007C674E" w:rsidRPr="007C674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alta definición.</w:t>
            </w:r>
          </w:p>
          <w:p w14:paraId="658AAF07" w14:textId="77777777" w:rsidR="007C674E" w:rsidRPr="007C674E" w:rsidRDefault="007C674E" w:rsidP="0087792C">
            <w:pPr>
              <w:pStyle w:val="Prrafodelista"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7678EAD8" w14:textId="77777777" w:rsidR="007C674E" w:rsidRDefault="007D2013" w:rsidP="0087792C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3" w:anchor="!/tramite/UMCA-01-009" w:history="1">
              <w:r w:rsidR="0022165E" w:rsidRPr="0022165E">
                <w:rPr>
                  <w:rStyle w:val="Hipervnculo"/>
                  <w:rFonts w:ascii="ITC Avant Garde Std Bk" w:hAnsi="ITC Avant Garde Std Bk"/>
                  <w:b/>
                  <w:sz w:val="21"/>
                  <w:szCs w:val="21"/>
                  <w:bdr w:val="none" w:sz="0" w:space="0" w:color="auto"/>
                </w:rPr>
                <w:t>UMCA-01-009</w:t>
              </w:r>
            </w:hyperlink>
            <w:r w:rsidR="0022165E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 xml:space="preserve">: </w:t>
            </w:r>
            <w:r w:rsidR="0022165E" w:rsidRPr="0022165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Aviso de inicio de transmisiones de canales de programación en multiprogramación.</w:t>
            </w:r>
          </w:p>
          <w:p w14:paraId="17D65031" w14:textId="77777777" w:rsidR="0022165E" w:rsidRPr="0022165E" w:rsidRDefault="0022165E" w:rsidP="0087792C">
            <w:pPr>
              <w:pStyle w:val="Prrafodelista"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463C6D8C" w14:textId="77777777" w:rsidR="0022165E" w:rsidRDefault="007D2013" w:rsidP="0087792C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4" w:anchor="!/tramite/UMCA-01-010" w:history="1">
              <w:r w:rsidR="00751047" w:rsidRPr="00751047">
                <w:rPr>
                  <w:rStyle w:val="Hipervnculo"/>
                  <w:rFonts w:ascii="ITC Avant Garde Std Bk" w:hAnsi="ITC Avant Garde Std Bk"/>
                  <w:b/>
                  <w:sz w:val="21"/>
                  <w:szCs w:val="21"/>
                  <w:bdr w:val="none" w:sz="0" w:space="0" w:color="auto"/>
                </w:rPr>
                <w:t>UMCA-01-010</w:t>
              </w:r>
            </w:hyperlink>
            <w:r w:rsidR="00751047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751047">
              <w:t xml:space="preserve"> </w:t>
            </w:r>
            <w:r w:rsidR="00751047" w:rsidRPr="00751047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autorización de prórroga de la fecha de inicio de transmisiones de canales de programación en multiprogramación.</w:t>
            </w:r>
          </w:p>
          <w:p w14:paraId="17436443" w14:textId="77777777" w:rsidR="00981493" w:rsidRPr="00981493" w:rsidRDefault="00981493" w:rsidP="0087792C">
            <w:pPr>
              <w:pStyle w:val="Prrafodelista"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1E0A3A61" w14:textId="08BC066D" w:rsidR="00981493" w:rsidRPr="007C674E" w:rsidRDefault="007D2013" w:rsidP="0087792C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5" w:anchor="!/tramite/UMCA-01-011" w:history="1">
              <w:r w:rsidR="00981493" w:rsidRPr="00981493">
                <w:rPr>
                  <w:rStyle w:val="Hipervnculo"/>
                  <w:rFonts w:ascii="ITC Avant Garde Std Bk" w:hAnsi="ITC Avant Garde Std Bk"/>
                  <w:b/>
                  <w:sz w:val="21"/>
                  <w:szCs w:val="21"/>
                  <w:bdr w:val="none" w:sz="0" w:space="0" w:color="auto"/>
                </w:rPr>
                <w:t>UMCA-01-011</w:t>
              </w:r>
            </w:hyperlink>
            <w:r w:rsidR="00981493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 xml:space="preserve">: </w:t>
            </w:r>
            <w:r w:rsidR="00981493" w:rsidRPr="0098149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Aviso de terminación de transmisiones de canales de programación en multiprogramación o renuncia a la autorización de multiprogramación.</w:t>
            </w:r>
          </w:p>
        </w:tc>
      </w:tr>
    </w:tbl>
    <w:p w14:paraId="37E6B748" w14:textId="77777777" w:rsidR="006166DB" w:rsidRPr="00DF2F7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DF2F7B" w14:paraId="1683D7BD" w14:textId="77777777" w:rsidTr="007D2FD6">
        <w:tc>
          <w:tcPr>
            <w:tcW w:w="8828" w:type="dxa"/>
          </w:tcPr>
          <w:p w14:paraId="0579D760" w14:textId="77777777" w:rsidR="007D2FD6" w:rsidRDefault="00920A0E" w:rsidP="003A5518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DF2F7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Inspección, verificación y vigilancia:  Ley Federal de Telecomunicaciones y Radiodifusión, artículos 291, 292, 293, 294, 295 y 296</w:t>
            </w:r>
            <w:r w:rsidR="00B82CA1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´</w:t>
            </w:r>
          </w:p>
          <w:p w14:paraId="202D374E" w14:textId="77777777" w:rsidR="00B82CA1" w:rsidRDefault="00B82CA1" w:rsidP="003A5518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6A09D6D7" w14:textId="779D3DDF" w:rsidR="00B82CA1" w:rsidRPr="00DF2F7B" w:rsidRDefault="00B82CA1" w:rsidP="003A5518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Verificación</w:t>
            </w:r>
            <w:r w:rsidR="003825C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y </w:t>
            </w: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supervisión: Lineamientos Generales para la Multiprogramación, artículos 33</w:t>
            </w:r>
            <w:r w:rsidR="003825C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21B252A3" w14:textId="77777777" w:rsidR="00DC3A1A" w:rsidRPr="00DF2F7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F2F7B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DF2F7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02F9C20" w14:textId="1D855C42" w:rsidR="004B7538" w:rsidRPr="00DF2F7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0310148" w14:textId="130AEE91" w:rsidR="004B7538" w:rsidRPr="00DF2F7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56EE820" w14:textId="2ACBD6FD" w:rsidR="004B7538" w:rsidRPr="00DF2F7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90366B3" w14:textId="4287C31C" w:rsidR="004B7538" w:rsidRPr="00DF2F7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D54DA18" w14:textId="6B3FAB26" w:rsidR="004B7538" w:rsidRPr="00DF2F7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495C852" w14:textId="01329A7B" w:rsidR="004B7538" w:rsidRPr="00DF2F7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5D0600" w14:textId="44BBF303" w:rsidR="004B7538" w:rsidRPr="00DF2F7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88650DD" w14:textId="43D8F7A4" w:rsidR="004B7538" w:rsidRPr="00DF2F7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75A121BF" w14:textId="41988E0E" w:rsidR="004B7538" w:rsidRPr="00DF2F7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48E77B2" w14:textId="38929B84" w:rsidR="004B7538" w:rsidRPr="00DF2F7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B64E51A" w14:textId="18B60198" w:rsidR="004B7538" w:rsidRPr="00DF2F7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sectPr w:rsidR="004B7538" w:rsidRPr="00DF2F7B" w:rsidSect="003F1D7B">
      <w:headerReference w:type="default" r:id="rId16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7C674E" w:rsidRDefault="007C674E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7C674E" w:rsidRDefault="007C674E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7C674E" w:rsidRDefault="007C674E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7C674E" w:rsidRDefault="007C674E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0F426E9C" w:rsidR="007C674E" w:rsidRPr="000E75D5" w:rsidRDefault="007C674E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0E75D5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75D5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0E75D5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054"/>
    <w:multiLevelType w:val="hybridMultilevel"/>
    <w:tmpl w:val="086C5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6B03"/>
    <w:multiLevelType w:val="hybridMultilevel"/>
    <w:tmpl w:val="630081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67B2"/>
    <w:multiLevelType w:val="hybridMultilevel"/>
    <w:tmpl w:val="BCFA5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D612A"/>
    <w:multiLevelType w:val="hybridMultilevel"/>
    <w:tmpl w:val="B8702D34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3A90ED6"/>
    <w:multiLevelType w:val="hybridMultilevel"/>
    <w:tmpl w:val="994EC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51921"/>
    <w:multiLevelType w:val="hybridMultilevel"/>
    <w:tmpl w:val="964441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82480">
    <w:abstractNumId w:val="6"/>
  </w:num>
  <w:num w:numId="2" w16cid:durableId="1929389777">
    <w:abstractNumId w:val="5"/>
  </w:num>
  <w:num w:numId="3" w16cid:durableId="661472698">
    <w:abstractNumId w:val="3"/>
  </w:num>
  <w:num w:numId="4" w16cid:durableId="1234507259">
    <w:abstractNumId w:val="4"/>
  </w:num>
  <w:num w:numId="5" w16cid:durableId="1741366100">
    <w:abstractNumId w:val="9"/>
  </w:num>
  <w:num w:numId="6" w16cid:durableId="1768773691">
    <w:abstractNumId w:val="14"/>
  </w:num>
  <w:num w:numId="7" w16cid:durableId="2073697384">
    <w:abstractNumId w:val="13"/>
  </w:num>
  <w:num w:numId="8" w16cid:durableId="1668290639">
    <w:abstractNumId w:val="10"/>
  </w:num>
  <w:num w:numId="9" w16cid:durableId="1349257418">
    <w:abstractNumId w:val="11"/>
  </w:num>
  <w:num w:numId="10" w16cid:durableId="526915281">
    <w:abstractNumId w:val="12"/>
  </w:num>
  <w:num w:numId="11" w16cid:durableId="989869883">
    <w:abstractNumId w:val="15"/>
  </w:num>
  <w:num w:numId="12" w16cid:durableId="395862080">
    <w:abstractNumId w:val="8"/>
  </w:num>
  <w:num w:numId="13" w16cid:durableId="2092240790">
    <w:abstractNumId w:val="1"/>
  </w:num>
  <w:num w:numId="14" w16cid:durableId="127750518">
    <w:abstractNumId w:val="7"/>
  </w:num>
  <w:num w:numId="15" w16cid:durableId="1309094042">
    <w:abstractNumId w:val="2"/>
  </w:num>
  <w:num w:numId="16" w16cid:durableId="111610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trackRevisions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42133"/>
    <w:rsid w:val="00085CAE"/>
    <w:rsid w:val="000911B6"/>
    <w:rsid w:val="000B4BDA"/>
    <w:rsid w:val="000E75D5"/>
    <w:rsid w:val="000F38E2"/>
    <w:rsid w:val="00160C02"/>
    <w:rsid w:val="001A0D96"/>
    <w:rsid w:val="001C36BF"/>
    <w:rsid w:val="001D0BED"/>
    <w:rsid w:val="001F3494"/>
    <w:rsid w:val="00207BA8"/>
    <w:rsid w:val="0022165E"/>
    <w:rsid w:val="00223B0B"/>
    <w:rsid w:val="002434FF"/>
    <w:rsid w:val="002451B2"/>
    <w:rsid w:val="00250D5A"/>
    <w:rsid w:val="00254907"/>
    <w:rsid w:val="00277160"/>
    <w:rsid w:val="002B0B24"/>
    <w:rsid w:val="002B24DB"/>
    <w:rsid w:val="002E37B6"/>
    <w:rsid w:val="0030645B"/>
    <w:rsid w:val="00332FE9"/>
    <w:rsid w:val="00366E21"/>
    <w:rsid w:val="003825C6"/>
    <w:rsid w:val="00384692"/>
    <w:rsid w:val="003A162A"/>
    <w:rsid w:val="003A5518"/>
    <w:rsid w:val="003F1D7B"/>
    <w:rsid w:val="0041219E"/>
    <w:rsid w:val="00446F0C"/>
    <w:rsid w:val="00465D87"/>
    <w:rsid w:val="004B7538"/>
    <w:rsid w:val="004C31A6"/>
    <w:rsid w:val="004C75E5"/>
    <w:rsid w:val="004D6D14"/>
    <w:rsid w:val="004E552A"/>
    <w:rsid w:val="00501920"/>
    <w:rsid w:val="00502344"/>
    <w:rsid w:val="005034EB"/>
    <w:rsid w:val="00561F80"/>
    <w:rsid w:val="00585BD4"/>
    <w:rsid w:val="005E34D0"/>
    <w:rsid w:val="005F0181"/>
    <w:rsid w:val="0061003C"/>
    <w:rsid w:val="006166DB"/>
    <w:rsid w:val="006441CF"/>
    <w:rsid w:val="0065492B"/>
    <w:rsid w:val="006911B3"/>
    <w:rsid w:val="006F5163"/>
    <w:rsid w:val="006F7E1D"/>
    <w:rsid w:val="00703626"/>
    <w:rsid w:val="00720D02"/>
    <w:rsid w:val="007466F1"/>
    <w:rsid w:val="00751047"/>
    <w:rsid w:val="0078318D"/>
    <w:rsid w:val="007C674E"/>
    <w:rsid w:val="007D2013"/>
    <w:rsid w:val="007D2FD6"/>
    <w:rsid w:val="007E6143"/>
    <w:rsid w:val="007F5106"/>
    <w:rsid w:val="008017FB"/>
    <w:rsid w:val="00802508"/>
    <w:rsid w:val="0081431E"/>
    <w:rsid w:val="00815D92"/>
    <w:rsid w:val="008422AC"/>
    <w:rsid w:val="0087792C"/>
    <w:rsid w:val="0089205E"/>
    <w:rsid w:val="00920A0E"/>
    <w:rsid w:val="0092333A"/>
    <w:rsid w:val="009701A3"/>
    <w:rsid w:val="0097765A"/>
    <w:rsid w:val="00977ED5"/>
    <w:rsid w:val="00981493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2CA1"/>
    <w:rsid w:val="00B8531B"/>
    <w:rsid w:val="00BE45D0"/>
    <w:rsid w:val="00C64A0E"/>
    <w:rsid w:val="00C76443"/>
    <w:rsid w:val="00C8049B"/>
    <w:rsid w:val="00CC1BAA"/>
    <w:rsid w:val="00CF5F25"/>
    <w:rsid w:val="00D14569"/>
    <w:rsid w:val="00D258BF"/>
    <w:rsid w:val="00D93EA9"/>
    <w:rsid w:val="00D95175"/>
    <w:rsid w:val="00DC3A1A"/>
    <w:rsid w:val="00DF074B"/>
    <w:rsid w:val="00DF1654"/>
    <w:rsid w:val="00DF2F7B"/>
    <w:rsid w:val="00E1714C"/>
    <w:rsid w:val="00E41C94"/>
    <w:rsid w:val="00E70994"/>
    <w:rsid w:val="00EF614E"/>
    <w:rsid w:val="00F014C6"/>
    <w:rsid w:val="00F257E4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0645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F3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493">
          <w:marLeft w:val="64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34">
          <w:marLeft w:val="64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790">
          <w:marLeft w:val="64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186">
          <w:marLeft w:val="64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550">
          <w:marLeft w:val="172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071">
          <w:marLeft w:val="172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316">
          <w:marLeft w:val="172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66">
          <w:marLeft w:val="172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928">
          <w:marLeft w:val="64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824">
          <w:marLeft w:val="172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596">
          <w:marLeft w:val="172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800">
          <w:marLeft w:val="172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917">
          <w:marLeft w:val="172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278">
          <w:marLeft w:val="648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9217EB98C66F4C6C95D858EA4F14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C2064-3204-430D-8CB8-2FA150B1FEF2}"/>
      </w:docPartPr>
      <w:docPartBody>
        <w:p w:rsidR="003B2F60" w:rsidRDefault="00BE4F96" w:rsidP="00BE4F96">
          <w:pPr>
            <w:pStyle w:val="9217EB98C66F4C6C95D858EA4F14D91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07F39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B2F60"/>
    <w:rsid w:val="0045354C"/>
    <w:rsid w:val="004E3322"/>
    <w:rsid w:val="005D084C"/>
    <w:rsid w:val="005D3B96"/>
    <w:rsid w:val="0064717B"/>
    <w:rsid w:val="00687FEB"/>
    <w:rsid w:val="006D779E"/>
    <w:rsid w:val="007313BB"/>
    <w:rsid w:val="007866FE"/>
    <w:rsid w:val="008E6773"/>
    <w:rsid w:val="009149B3"/>
    <w:rsid w:val="00977C64"/>
    <w:rsid w:val="009F2A3C"/>
    <w:rsid w:val="00A16A3A"/>
    <w:rsid w:val="00A52267"/>
    <w:rsid w:val="00A72DE6"/>
    <w:rsid w:val="00B01F8A"/>
    <w:rsid w:val="00B50927"/>
    <w:rsid w:val="00BD1645"/>
    <w:rsid w:val="00BE4F96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354C"/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9217EB98C66F4C6C95D858EA4F14D91F">
    <w:name w:val="9217EB98C66F4C6C95D858EA4F14D91F"/>
    <w:rsid w:val="00BE4F96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e6e129-17bc-4f05-9def-a51dc5f03f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3" ma:contentTypeDescription="Crear nuevo documento." ma:contentTypeScope="" ma:versionID="79a5d4e273ced43c2da7a4e0d92d970f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cf53a88137724f4d021248b5b2ef3f6b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8bdb61f3-1305-4a9b-97d4-47fb3fe9934c"/>
    <ds:schemaRef ds:uri="4be6e129-17bc-4f05-9def-a51dc5f03fa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B9FAB-6B77-4A71-A149-E3E41171E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9A9F1-7EF4-43EE-A57A-6E81A6C1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4377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DAJMR</cp:lastModifiedBy>
  <cp:revision>2</cp:revision>
  <cp:lastPrinted>2021-11-20T17:56:00Z</cp:lastPrinted>
  <dcterms:created xsi:type="dcterms:W3CDTF">2023-05-29T18:16:00Z</dcterms:created>
  <dcterms:modified xsi:type="dcterms:W3CDTF">2023-05-29T18:16:00Z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