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4FED" w14:textId="77777777" w:rsidR="00490C58" w:rsidRPr="007E7F2A" w:rsidRDefault="00490C58" w:rsidP="007E7F2A">
      <w:pPr>
        <w:pStyle w:val="Ttulo3"/>
        <w:jc w:val="center"/>
        <w:rPr>
          <w:rFonts w:ascii="ITC Avant Garde Std Bk" w:hAnsi="ITC Avant Garde Std Bk"/>
          <w:color w:val="auto"/>
          <w:sz w:val="21"/>
          <w:szCs w:val="21"/>
        </w:rPr>
      </w:pPr>
      <w:r w:rsidRPr="007E7F2A">
        <w:rPr>
          <w:rFonts w:ascii="ITC Avant Garde Std Bk" w:hAnsi="ITC Avant Garde Std Bk"/>
          <w:color w:val="auto"/>
          <w:sz w:val="21"/>
          <w:szCs w:val="21"/>
        </w:rPr>
        <w:t>Acuerdo mediante el cual el Pleno del Instituto Federal de Telecomunicaciones emite las Disposiciones Regulatorias en materia de Comunicación Vía Satélite</w:t>
      </w:r>
    </w:p>
    <w:p w14:paraId="37A908B2" w14:textId="77777777" w:rsidR="00490C58" w:rsidRDefault="00490C58" w:rsidP="00490C58">
      <w:pPr>
        <w:pStyle w:val="Texto"/>
        <w:spacing w:before="120" w:after="120"/>
        <w:ind w:firstLine="0"/>
        <w:rPr>
          <w:rFonts w:ascii="ITC Avant Garde Std Bk" w:hAnsi="ITC Avant Garde Std Bk"/>
          <w:sz w:val="16"/>
        </w:rPr>
      </w:pPr>
    </w:p>
    <w:p w14:paraId="6ABF6715" w14:textId="77777777" w:rsidR="00490C58" w:rsidRPr="00505507" w:rsidRDefault="00490C58" w:rsidP="00490C58">
      <w:pPr>
        <w:pStyle w:val="Texto"/>
        <w:spacing w:before="120" w:after="120"/>
        <w:ind w:firstLine="0"/>
        <w:jc w:val="center"/>
        <w:rPr>
          <w:rStyle w:val="Hipervnculo"/>
          <w:rFonts w:ascii="ITC Avant Garde Std Bk" w:hAnsi="ITC Avant Garde Std Bk"/>
          <w:sz w:val="16"/>
        </w:rPr>
      </w:pPr>
      <w:r>
        <w:rPr>
          <w:rFonts w:ascii="ITC Avant Garde Std Bk" w:hAnsi="ITC Avant Garde Std Bk"/>
          <w:sz w:val="16"/>
        </w:rPr>
        <w:fldChar w:fldCharType="begin"/>
      </w:r>
      <w:r>
        <w:rPr>
          <w:rFonts w:ascii="ITC Avant Garde Std Bk" w:hAnsi="ITC Avant Garde Std Bk"/>
          <w:sz w:val="16"/>
        </w:rPr>
        <w:instrText xml:space="preserve"> HYPERLINK "https://www.dof.gob.mx/nota_detalle.php?codigo=5677587&amp;fecha=23/01/2023" \l "gsc.tab=0" </w:instrText>
      </w:r>
      <w:r>
        <w:rPr>
          <w:rFonts w:ascii="ITC Avant Garde Std Bk" w:hAnsi="ITC Avant Garde Std Bk"/>
          <w:sz w:val="16"/>
        </w:rPr>
      </w:r>
      <w:r>
        <w:rPr>
          <w:rFonts w:ascii="ITC Avant Garde Std Bk" w:hAnsi="ITC Avant Garde Std Bk"/>
          <w:sz w:val="16"/>
        </w:rPr>
        <w:fldChar w:fldCharType="separate"/>
      </w:r>
      <w:r w:rsidRPr="00505507">
        <w:rPr>
          <w:rStyle w:val="Hipervnculo"/>
          <w:rFonts w:ascii="ITC Avant Garde Std Bk" w:hAnsi="ITC Avant Garde Std Bk"/>
          <w:sz w:val="16"/>
        </w:rPr>
        <w:t>Publicado en el Diario Oficial de la Federación el 23 de enero de 2023</w:t>
      </w:r>
    </w:p>
    <w:p w14:paraId="2BB23641" w14:textId="77777777" w:rsidR="00490C58" w:rsidRDefault="00490C58" w:rsidP="00490C58">
      <w:pPr>
        <w:pStyle w:val="Texto"/>
        <w:spacing w:before="120" w:after="120"/>
        <w:ind w:firstLine="0"/>
        <w:jc w:val="center"/>
        <w:rPr>
          <w:rFonts w:ascii="ITC Avant Garde Std Bk" w:hAnsi="ITC Avant Garde Std Bk"/>
          <w:sz w:val="16"/>
        </w:rPr>
      </w:pPr>
      <w:r>
        <w:rPr>
          <w:rFonts w:ascii="ITC Avant Garde Std Bk" w:hAnsi="ITC Avant Garde Std Bk"/>
          <w:sz w:val="16"/>
        </w:rPr>
        <w:fldChar w:fldCharType="end"/>
      </w:r>
    </w:p>
    <w:p w14:paraId="69932026" w14:textId="5AB105DD" w:rsidR="00490C58" w:rsidRPr="007E7F2A" w:rsidRDefault="00490C58" w:rsidP="007E7F2A">
      <w:pPr>
        <w:pStyle w:val="Ttulo5"/>
        <w:jc w:val="center"/>
        <w:rPr>
          <w:rFonts w:ascii="ITC Avant Garde Std Bk" w:hAnsi="ITC Avant Garde Std Bk"/>
          <w:b/>
          <w:bCs/>
          <w:color w:val="auto"/>
          <w:sz w:val="18"/>
          <w:szCs w:val="18"/>
          <w:lang w:val="es-MX"/>
        </w:rPr>
      </w:pPr>
      <w:r w:rsidRPr="007E7F2A">
        <w:rPr>
          <w:rFonts w:ascii="ITC Avant Garde Std Bk" w:hAnsi="ITC Avant Garde Std Bk"/>
          <w:b/>
          <w:bCs/>
          <w:color w:val="auto"/>
          <w:sz w:val="18"/>
          <w:szCs w:val="18"/>
          <w:lang w:val="es-MX"/>
        </w:rPr>
        <w:t>Acuerdo</w:t>
      </w:r>
    </w:p>
    <w:p w14:paraId="543ADF27" w14:textId="77777777" w:rsidR="00490C58" w:rsidRPr="00490C58" w:rsidRDefault="00490C58" w:rsidP="00490C58">
      <w:pPr>
        <w:jc w:val="center"/>
        <w:rPr>
          <w:rFonts w:ascii="ITC Avant Garde Std Bk" w:eastAsia="Times New Roman" w:hAnsi="ITC Avant Garde Std Bk" w:cs="Times"/>
          <w:b/>
          <w:bCs/>
          <w:color w:val="2F2F2F"/>
          <w:sz w:val="18"/>
          <w:szCs w:val="18"/>
          <w:lang w:val="es-MX" w:eastAsia="es-MX"/>
        </w:rPr>
      </w:pPr>
    </w:p>
    <w:p w14:paraId="4C4533F6" w14:textId="470B87F5" w:rsidR="00490C58" w:rsidRDefault="00490C58" w:rsidP="00490C58">
      <w:pPr>
        <w:ind w:firstLine="708"/>
        <w:jc w:val="both"/>
        <w:rPr>
          <w:rFonts w:ascii="ITC Avant Garde Std Bk" w:eastAsia="Times New Roman" w:hAnsi="ITC Avant Garde Std Bk" w:cs="Times"/>
          <w:color w:val="2F2F2F"/>
          <w:sz w:val="18"/>
          <w:szCs w:val="18"/>
          <w:lang w:val="es-MX" w:eastAsia="es-MX"/>
        </w:rPr>
      </w:pPr>
      <w:proofErr w:type="gramStart"/>
      <w:r w:rsidRPr="00490C58">
        <w:rPr>
          <w:rFonts w:ascii="ITC Avant Garde Std Bk" w:eastAsia="Times New Roman" w:hAnsi="ITC Avant Garde Std Bk" w:cs="Times"/>
          <w:b/>
          <w:bCs/>
          <w:color w:val="2F2F2F"/>
          <w:sz w:val="18"/>
          <w:szCs w:val="18"/>
          <w:lang w:val="es-MX" w:eastAsia="es-MX"/>
        </w:rPr>
        <w:t>Primero.-</w:t>
      </w:r>
      <w:proofErr w:type="gramEnd"/>
      <w:r w:rsidRPr="00490C58">
        <w:rPr>
          <w:rFonts w:ascii="ITC Avant Garde Std Bk" w:eastAsia="Times New Roman" w:hAnsi="ITC Avant Garde Std Bk" w:cs="Times"/>
          <w:color w:val="2F2F2F"/>
          <w:sz w:val="18"/>
          <w:szCs w:val="18"/>
          <w:lang w:val="es-MX" w:eastAsia="es-MX"/>
        </w:rPr>
        <w:t xml:space="preserve"> Se expiden las Disposiciones Regulatorias en materia de Comunicación Vía Satélite, las cuales se adjuntan como Anexo Único al presente Acuerdo.</w:t>
      </w:r>
    </w:p>
    <w:p w14:paraId="206B97F3" w14:textId="77777777" w:rsidR="00490C58" w:rsidRPr="00490C58" w:rsidRDefault="00490C58" w:rsidP="00490C58">
      <w:pPr>
        <w:jc w:val="both"/>
        <w:rPr>
          <w:rFonts w:ascii="ITC Avant Garde Std Bk" w:eastAsia="Times New Roman" w:hAnsi="ITC Avant Garde Std Bk" w:cs="Times"/>
          <w:color w:val="2F2F2F"/>
          <w:sz w:val="18"/>
          <w:szCs w:val="18"/>
          <w:lang w:val="es-MX" w:eastAsia="es-MX"/>
        </w:rPr>
      </w:pPr>
    </w:p>
    <w:p w14:paraId="15E73C43" w14:textId="718FBC46" w:rsidR="00490C58" w:rsidRDefault="00490C58" w:rsidP="00490C58">
      <w:pPr>
        <w:ind w:firstLine="708"/>
        <w:jc w:val="both"/>
        <w:rPr>
          <w:rFonts w:ascii="ITC Avant Garde Std Bk" w:eastAsia="Times New Roman" w:hAnsi="ITC Avant Garde Std Bk" w:cs="Times"/>
          <w:color w:val="2F2F2F"/>
          <w:sz w:val="18"/>
          <w:szCs w:val="18"/>
          <w:lang w:val="es-MX" w:eastAsia="es-MX"/>
        </w:rPr>
      </w:pPr>
      <w:proofErr w:type="gramStart"/>
      <w:r w:rsidRPr="00490C58">
        <w:rPr>
          <w:rFonts w:ascii="ITC Avant Garde Std Bk" w:eastAsia="Times New Roman" w:hAnsi="ITC Avant Garde Std Bk" w:cs="Times"/>
          <w:b/>
          <w:bCs/>
          <w:color w:val="2F2F2F"/>
          <w:sz w:val="18"/>
          <w:szCs w:val="18"/>
          <w:lang w:val="es-MX" w:eastAsia="es-MX"/>
        </w:rPr>
        <w:t>Segundo.-</w:t>
      </w:r>
      <w:proofErr w:type="gramEnd"/>
      <w:r w:rsidRPr="00490C58">
        <w:rPr>
          <w:rFonts w:ascii="ITC Avant Garde Std Bk" w:eastAsia="Times New Roman" w:hAnsi="ITC Avant Garde Std Bk" w:cs="Times"/>
          <w:color w:val="2F2F2F"/>
          <w:sz w:val="18"/>
          <w:szCs w:val="18"/>
          <w:lang w:val="es-MX" w:eastAsia="es-MX"/>
        </w:rPr>
        <w:t xml:space="preserve"> Publíquese el presente Acuerdo y las Disposiciones Regulatorias en materia de Comunicación Vía Satélite en el Diario Oficial de la Federación, de conformidad con lo establecido en el artículo 46 de la Ley Federal de Telecomunicaciones y Radiodifusión, así como en el portal de Internet del Instituto.</w:t>
      </w:r>
    </w:p>
    <w:p w14:paraId="3236B2DB" w14:textId="77777777" w:rsidR="00490C58" w:rsidRPr="00490C58" w:rsidRDefault="00490C58" w:rsidP="00490C58">
      <w:pPr>
        <w:jc w:val="both"/>
        <w:rPr>
          <w:rFonts w:ascii="ITC Avant Garde Std Bk" w:eastAsia="Times New Roman" w:hAnsi="ITC Avant Garde Std Bk" w:cs="Times"/>
          <w:color w:val="2F2F2F"/>
          <w:sz w:val="18"/>
          <w:szCs w:val="18"/>
          <w:lang w:val="es-MX" w:eastAsia="es-MX"/>
        </w:rPr>
      </w:pPr>
    </w:p>
    <w:p w14:paraId="62FF8C49" w14:textId="77777777" w:rsidR="00490C58" w:rsidRPr="007E7F2A" w:rsidRDefault="00490C58" w:rsidP="007E7F2A">
      <w:pPr>
        <w:pStyle w:val="Ttulo5"/>
        <w:jc w:val="center"/>
        <w:rPr>
          <w:rFonts w:ascii="ITC Avant Garde Std Bk" w:hAnsi="ITC Avant Garde Std Bk"/>
          <w:b/>
          <w:bCs/>
          <w:color w:val="auto"/>
          <w:sz w:val="18"/>
          <w:szCs w:val="18"/>
          <w:lang w:val="es-MX"/>
        </w:rPr>
      </w:pPr>
      <w:r w:rsidRPr="007E7F2A">
        <w:rPr>
          <w:rFonts w:ascii="ITC Avant Garde Std Bk" w:hAnsi="ITC Avant Garde Std Bk"/>
          <w:b/>
          <w:bCs/>
          <w:color w:val="auto"/>
          <w:sz w:val="18"/>
          <w:szCs w:val="18"/>
          <w:lang w:val="es-MX"/>
        </w:rPr>
        <w:t>Anexo Único</w:t>
      </w:r>
    </w:p>
    <w:p w14:paraId="00B5C456" w14:textId="777844E9" w:rsidR="00490C58" w:rsidRPr="007E7F2A" w:rsidRDefault="00490C58" w:rsidP="007E7F2A">
      <w:pPr>
        <w:pStyle w:val="Ttulo5"/>
        <w:jc w:val="center"/>
        <w:rPr>
          <w:rFonts w:ascii="ITC Avant Garde Std Bk" w:hAnsi="ITC Avant Garde Std Bk"/>
          <w:b/>
          <w:bCs/>
          <w:color w:val="auto"/>
          <w:sz w:val="18"/>
          <w:szCs w:val="18"/>
          <w:lang w:val="es-MX"/>
        </w:rPr>
      </w:pPr>
      <w:r w:rsidRPr="007E7F2A">
        <w:rPr>
          <w:rFonts w:ascii="ITC Avant Garde Std Bk" w:hAnsi="ITC Avant Garde Std Bk"/>
          <w:b/>
          <w:bCs/>
          <w:color w:val="auto"/>
          <w:sz w:val="18"/>
          <w:szCs w:val="18"/>
          <w:lang w:val="es-MX"/>
        </w:rPr>
        <w:t>Disposiciones Regulatorias en materia de Comunicación Vía Satélite</w:t>
      </w:r>
    </w:p>
    <w:p w14:paraId="5BF8982D" w14:textId="77777777" w:rsidR="00490C58" w:rsidRPr="00490C58" w:rsidRDefault="00490C58" w:rsidP="00490C58">
      <w:pPr>
        <w:jc w:val="center"/>
        <w:rPr>
          <w:rFonts w:ascii="ITC Avant Garde Std Bk" w:eastAsia="Times New Roman" w:hAnsi="ITC Avant Garde Std Bk" w:cs="Times"/>
          <w:b/>
          <w:bCs/>
          <w:color w:val="2F2F2F"/>
          <w:sz w:val="18"/>
          <w:szCs w:val="18"/>
          <w:lang w:val="es-MX" w:eastAsia="es-MX"/>
        </w:rPr>
      </w:pPr>
    </w:p>
    <w:p w14:paraId="5839B55D" w14:textId="77777777"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Título Primero</w:t>
      </w:r>
    </w:p>
    <w:p w14:paraId="38EF8B60" w14:textId="6AF2E829"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Ámbito de aplicación</w:t>
      </w:r>
    </w:p>
    <w:p w14:paraId="03C169BB" w14:textId="77777777" w:rsidR="00490C58" w:rsidRPr="00490C58" w:rsidRDefault="00490C58" w:rsidP="00490C58">
      <w:pPr>
        <w:jc w:val="center"/>
        <w:rPr>
          <w:rFonts w:ascii="ITC Avant Garde Std Bk" w:eastAsia="Times New Roman" w:hAnsi="ITC Avant Garde Std Bk" w:cs="Times"/>
          <w:b/>
          <w:bCs/>
          <w:color w:val="2F2F2F"/>
          <w:sz w:val="18"/>
          <w:szCs w:val="18"/>
          <w:lang w:val="es-MX" w:eastAsia="es-MX"/>
        </w:rPr>
      </w:pPr>
    </w:p>
    <w:p w14:paraId="58C2B7F7"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Único</w:t>
      </w:r>
    </w:p>
    <w:p w14:paraId="4118739E" w14:textId="2E01CFBA"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Disposiciones Generales</w:t>
      </w:r>
    </w:p>
    <w:p w14:paraId="1488A6B3" w14:textId="77777777" w:rsidR="00490C58" w:rsidRDefault="00490C58" w:rsidP="00490C58">
      <w:pPr>
        <w:jc w:val="both"/>
        <w:rPr>
          <w:rFonts w:ascii="ITC Avant Garde Std Bk" w:eastAsia="Times New Roman" w:hAnsi="ITC Avant Garde Std Bk" w:cs="Times"/>
          <w:b/>
          <w:bCs/>
          <w:color w:val="2F2F2F"/>
          <w:sz w:val="18"/>
          <w:szCs w:val="18"/>
          <w:lang w:val="es-MX" w:eastAsia="es-MX"/>
        </w:rPr>
      </w:pPr>
    </w:p>
    <w:p w14:paraId="62185C06" w14:textId="4EF3A74B"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90C58">
        <w:rPr>
          <w:rFonts w:ascii="ITC Avant Garde Std Bk" w:eastAsia="Times New Roman" w:hAnsi="ITC Avant Garde Std Bk" w:cs="Times"/>
          <w:color w:val="2F2F2F"/>
          <w:sz w:val="18"/>
          <w:szCs w:val="18"/>
          <w:lang w:val="es-MX" w:eastAsia="es-MX"/>
        </w:rPr>
        <w:t>Las presentes Disposiciones Regulatorias son de orden público y tienen por objeto regular la Comunicación Vía Satélite, el uso, aprovechamiento y explotación de las POG y Órbitas Satelitales con sus respectivas Bandas de Frecuencias asociadas, la comunicación con Vehículos Espaciales y el Servicio Complementario Terrestre para Sistemas Satelitales.</w:t>
      </w:r>
    </w:p>
    <w:p w14:paraId="7465D63D" w14:textId="77777777" w:rsidR="00490C58" w:rsidRPr="00490C58" w:rsidRDefault="00490C58" w:rsidP="00490C58">
      <w:pPr>
        <w:pStyle w:val="Prrafodelista"/>
        <w:ind w:left="720"/>
        <w:jc w:val="both"/>
        <w:rPr>
          <w:rFonts w:ascii="ITC Avant Garde Std Bk" w:eastAsia="Times New Roman" w:hAnsi="ITC Avant Garde Std Bk" w:cs="Times"/>
          <w:color w:val="2F2F2F"/>
          <w:sz w:val="18"/>
          <w:szCs w:val="18"/>
          <w:lang w:val="es-MX" w:eastAsia="es-MX"/>
        </w:rPr>
      </w:pPr>
    </w:p>
    <w:p w14:paraId="5B8F3409" w14:textId="01D8D4E1"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90C58">
        <w:rPr>
          <w:rFonts w:ascii="ITC Avant Garde Std Bk" w:eastAsia="Times New Roman" w:hAnsi="ITC Avant Garde Std Bk" w:cs="Times"/>
          <w:color w:val="2F2F2F"/>
          <w:sz w:val="18"/>
          <w:szCs w:val="18"/>
          <w:lang w:val="es-MX" w:eastAsia="es-MX"/>
        </w:rPr>
        <w:t>El Instituto, en el ámbito de sus atribuciones, deberá garantizar en todo momento la disponibilidad de Recursos Orbitales para servicios de seguridad nacional, seguridad pública, conectividad de sitios públicos, cobertura social y demás necesidades, funciones, fines y objetivos a cargo del Ejecutivo Federal.</w:t>
      </w:r>
    </w:p>
    <w:p w14:paraId="766B72CF" w14:textId="77777777" w:rsidR="00490C58" w:rsidRPr="00490C58" w:rsidRDefault="00490C58" w:rsidP="00490C58">
      <w:pPr>
        <w:jc w:val="both"/>
        <w:rPr>
          <w:rFonts w:ascii="ITC Avant Garde Std Bk" w:eastAsia="Times New Roman" w:hAnsi="ITC Avant Garde Std Bk" w:cs="Times"/>
          <w:color w:val="2F2F2F"/>
          <w:sz w:val="18"/>
          <w:szCs w:val="18"/>
          <w:lang w:val="es-MX" w:eastAsia="es-MX"/>
        </w:rPr>
      </w:pPr>
    </w:p>
    <w:p w14:paraId="1FCC1FA7" w14:textId="69F9DF8B"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90C58">
        <w:rPr>
          <w:rFonts w:ascii="ITC Avant Garde Std Bk" w:eastAsia="Times New Roman" w:hAnsi="ITC Avant Garde Std Bk" w:cs="Times"/>
          <w:color w:val="2F2F2F"/>
          <w:sz w:val="18"/>
          <w:szCs w:val="18"/>
          <w:lang w:val="es-MX" w:eastAsia="es-MX"/>
        </w:rPr>
        <w:t>Los términos a que se refiere el presente numeral pueden ser utilizados indistintamente en singular o plural y aquellos que no se contemplen en este instrumento tendrán el significado que les dé la Ley o la normatividad aplicable en la materia. Para los efectos de las presentes Disposiciones Regulatorias, se entenderá por:</w:t>
      </w:r>
    </w:p>
    <w:p w14:paraId="0B74E2F0" w14:textId="77777777" w:rsidR="00DF639A" w:rsidRPr="00DF639A" w:rsidRDefault="00DF639A" w:rsidP="00DF639A">
      <w:pPr>
        <w:pStyle w:val="Prrafodelista"/>
        <w:rPr>
          <w:rFonts w:ascii="ITC Avant Garde Std Bk" w:eastAsia="Times New Roman" w:hAnsi="ITC Avant Garde Std Bk" w:cs="Times"/>
          <w:color w:val="2F2F2F"/>
          <w:sz w:val="18"/>
          <w:szCs w:val="18"/>
          <w:lang w:val="es-MX" w:eastAsia="es-MX"/>
        </w:rPr>
      </w:pPr>
    </w:p>
    <w:p w14:paraId="3201D5D4" w14:textId="77777777" w:rsidR="00DF639A" w:rsidRPr="00490C58" w:rsidRDefault="00DF639A" w:rsidP="00DF639A">
      <w:pPr>
        <w:pStyle w:val="Prrafodelista"/>
        <w:ind w:left="720"/>
        <w:jc w:val="both"/>
        <w:rPr>
          <w:rFonts w:ascii="ITC Avant Garde Std Bk" w:eastAsia="Times New Roman" w:hAnsi="ITC Avant Garde Std Bk" w:cs="Times"/>
          <w:color w:val="2F2F2F"/>
          <w:sz w:val="18"/>
          <w:szCs w:val="18"/>
          <w:lang w:val="es-MX" w:eastAsia="es-MX"/>
        </w:rPr>
      </w:pPr>
    </w:p>
    <w:p w14:paraId="74E71019" w14:textId="667D2E1A"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Administración:</w:t>
      </w:r>
      <w:r w:rsidRPr="003E2716">
        <w:rPr>
          <w:rFonts w:ascii="ITC Avant Garde Std Bk" w:eastAsia="Times New Roman" w:hAnsi="ITC Avant Garde Std Bk" w:cs="Times"/>
          <w:color w:val="2F2F2F"/>
          <w:sz w:val="18"/>
          <w:szCs w:val="18"/>
          <w:lang w:val="es-MX" w:eastAsia="es-MX"/>
        </w:rPr>
        <w:t xml:space="preserve"> Todo departamento o servicio gubernamental responsable del cumplimiento de las obligaciones derivadas de la Constitución de la Unión Internacional de Telecomunicaciones, del Convenio de la Unión Internacional de Telecomunicaciones y de sus reglamentos administrativos.</w:t>
      </w:r>
    </w:p>
    <w:p w14:paraId="5F618564" w14:textId="6C92F147"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lastRenderedPageBreak/>
        <w:t xml:space="preserve">API: </w:t>
      </w:r>
      <w:r w:rsidRPr="003E2716">
        <w:rPr>
          <w:rFonts w:ascii="ITC Avant Garde Std Bk" w:eastAsia="Times New Roman" w:hAnsi="ITC Avant Garde Std Bk" w:cs="Times"/>
          <w:color w:val="2F2F2F"/>
          <w:sz w:val="18"/>
          <w:szCs w:val="18"/>
          <w:lang w:val="es-MX" w:eastAsia="es-MX"/>
        </w:rPr>
        <w:t xml:space="preserve">Publicación Anticipada de Información por las siglas en inglés de </w:t>
      </w:r>
      <w:proofErr w:type="spellStart"/>
      <w:r w:rsidRPr="003E2716">
        <w:rPr>
          <w:rFonts w:ascii="ITC Avant Garde Std Bk" w:eastAsia="Times New Roman" w:hAnsi="ITC Avant Garde Std Bk" w:cs="Times"/>
          <w:color w:val="2F2F2F"/>
          <w:sz w:val="18"/>
          <w:szCs w:val="18"/>
          <w:lang w:val="es-MX" w:eastAsia="es-MX"/>
        </w:rPr>
        <w:t>Advanced</w:t>
      </w:r>
      <w:proofErr w:type="spellEnd"/>
      <w:r w:rsidRPr="003E2716">
        <w:rPr>
          <w:rFonts w:ascii="ITC Avant Garde Std Bk" w:eastAsia="Times New Roman" w:hAnsi="ITC Avant Garde Std Bk" w:cs="Times"/>
          <w:color w:val="2F2F2F"/>
          <w:sz w:val="18"/>
          <w:szCs w:val="18"/>
          <w:lang w:val="es-MX" w:eastAsia="es-MX"/>
        </w:rPr>
        <w:t xml:space="preserve"> </w:t>
      </w:r>
      <w:proofErr w:type="spellStart"/>
      <w:r w:rsidRPr="003E2716">
        <w:rPr>
          <w:rFonts w:ascii="ITC Avant Garde Std Bk" w:eastAsia="Times New Roman" w:hAnsi="ITC Avant Garde Std Bk" w:cs="Times"/>
          <w:color w:val="2F2F2F"/>
          <w:sz w:val="18"/>
          <w:szCs w:val="18"/>
          <w:lang w:val="es-MX" w:eastAsia="es-MX"/>
        </w:rPr>
        <w:t>Publication</w:t>
      </w:r>
      <w:proofErr w:type="spellEnd"/>
      <w:r w:rsidRPr="003E2716">
        <w:rPr>
          <w:rFonts w:ascii="ITC Avant Garde Std Bk" w:eastAsia="Times New Roman" w:hAnsi="ITC Avant Garde Std Bk" w:cs="Times"/>
          <w:color w:val="2F2F2F"/>
          <w:sz w:val="18"/>
          <w:szCs w:val="18"/>
          <w:lang w:val="es-MX" w:eastAsia="es-MX"/>
        </w:rPr>
        <w:t xml:space="preserve"> </w:t>
      </w:r>
      <w:proofErr w:type="spellStart"/>
      <w:r w:rsidRPr="003E2716">
        <w:rPr>
          <w:rFonts w:ascii="ITC Avant Garde Std Bk" w:eastAsia="Times New Roman" w:hAnsi="ITC Avant Garde Std Bk" w:cs="Times"/>
          <w:color w:val="2F2F2F"/>
          <w:sz w:val="18"/>
          <w:szCs w:val="18"/>
          <w:lang w:val="es-MX" w:eastAsia="es-MX"/>
        </w:rPr>
        <w:t>Information</w:t>
      </w:r>
      <w:proofErr w:type="spellEnd"/>
      <w:r w:rsidRPr="003E2716">
        <w:rPr>
          <w:rFonts w:ascii="ITC Avant Garde Std Bk" w:eastAsia="Times New Roman" w:hAnsi="ITC Avant Garde Std Bk" w:cs="Times"/>
          <w:color w:val="2F2F2F"/>
          <w:sz w:val="18"/>
          <w:szCs w:val="18"/>
          <w:lang w:val="es-MX" w:eastAsia="es-MX"/>
        </w:rPr>
        <w:t>. Etapa inicial del procedimiento de asignación de una POG u Órbitas Satelitales con sus respectivas Bandas de Frecuencias asociadas ante la UIT, para Bandas de Frecuencias no sujetas a Coordinación</w:t>
      </w:r>
      <w:r w:rsidRPr="003E2716">
        <w:rPr>
          <w:rFonts w:ascii="ITC Avant Garde Std Bk" w:eastAsia="Times New Roman" w:hAnsi="ITC Avant Garde Std Bk" w:cs="Times"/>
          <w:b/>
          <w:bCs/>
          <w:color w:val="2F2F2F"/>
          <w:sz w:val="18"/>
          <w:szCs w:val="18"/>
          <w:lang w:val="es-MX" w:eastAsia="es-MX"/>
        </w:rPr>
        <w:t>.</w:t>
      </w:r>
    </w:p>
    <w:p w14:paraId="3B474657" w14:textId="5A52BEC1"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Autorización de Aterrizaje de Señales: </w:t>
      </w:r>
      <w:r w:rsidRPr="003E2716">
        <w:rPr>
          <w:rFonts w:ascii="ITC Avant Garde Std Bk" w:eastAsia="Times New Roman" w:hAnsi="ITC Avant Garde Std Bk" w:cs="Times"/>
          <w:color w:val="2F2F2F"/>
          <w:sz w:val="18"/>
          <w:szCs w:val="18"/>
          <w:lang w:val="es-MX" w:eastAsia="es-MX"/>
        </w:rPr>
        <w:t>Acto administrativo mediante el cual el Instituto autoriza a una persona física o moral para explotar los derechos de emisión y recepción de señales y Bandas de Frecuencias asociados a Sistemas Satelitales Extranjeros que cubran y puedan prestar Servicios Satelitales en el territorio nacional.</w:t>
      </w:r>
    </w:p>
    <w:p w14:paraId="3862387F" w14:textId="0FC299C1"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Autorización de Estación Terrena Transmisora: </w:t>
      </w:r>
      <w:r w:rsidRPr="003E2716">
        <w:rPr>
          <w:rFonts w:ascii="ITC Avant Garde Std Bk" w:eastAsia="Times New Roman" w:hAnsi="ITC Avant Garde Std Bk" w:cs="Times"/>
          <w:color w:val="2F2F2F"/>
          <w:sz w:val="18"/>
          <w:szCs w:val="18"/>
          <w:lang w:val="es-MX" w:eastAsia="es-MX"/>
        </w:rPr>
        <w:t>Acto administrativo mediante el cual el Instituto autoriza a una persona física o moral para instalar, operar y/o explotar Estaciones Terrenas Transmisoras.</w:t>
      </w:r>
    </w:p>
    <w:p w14:paraId="2B1E1F27" w14:textId="5AF50EEB"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Autorizado de Aterrizaje de Señales: </w:t>
      </w:r>
      <w:r w:rsidRPr="003E2716">
        <w:rPr>
          <w:rFonts w:ascii="ITC Avant Garde Std Bk" w:eastAsia="Times New Roman" w:hAnsi="ITC Avant Garde Std Bk" w:cs="Times"/>
          <w:color w:val="2F2F2F"/>
          <w:sz w:val="18"/>
          <w:szCs w:val="18"/>
          <w:lang w:val="es-MX" w:eastAsia="es-MX"/>
        </w:rPr>
        <w:t>Persona física o moral titular de una Autorización de Aterrizaje de Señales.</w:t>
      </w:r>
    </w:p>
    <w:p w14:paraId="3D9DEBCB" w14:textId="57C06701"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Autorizado de Estación Terrena Transmisora: </w:t>
      </w:r>
      <w:r w:rsidRPr="003E2716">
        <w:rPr>
          <w:rFonts w:ascii="ITC Avant Garde Std Bk" w:eastAsia="Times New Roman" w:hAnsi="ITC Avant Garde Std Bk" w:cs="Times"/>
          <w:color w:val="2F2F2F"/>
          <w:sz w:val="18"/>
          <w:szCs w:val="18"/>
          <w:lang w:val="es-MX" w:eastAsia="es-MX"/>
        </w:rPr>
        <w:t>Persona física o moral titular de una Autorización de Estación Terrena Transmisora.</w:t>
      </w:r>
    </w:p>
    <w:p w14:paraId="6E6B8F4E" w14:textId="48630C04"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Banda de Frecuencias: </w:t>
      </w:r>
      <w:r w:rsidRPr="003E2716">
        <w:rPr>
          <w:rFonts w:ascii="ITC Avant Garde Std Bk" w:eastAsia="Times New Roman" w:hAnsi="ITC Avant Garde Std Bk" w:cs="Times"/>
          <w:color w:val="2F2F2F"/>
          <w:sz w:val="18"/>
          <w:szCs w:val="18"/>
          <w:lang w:val="es-MX" w:eastAsia="es-MX"/>
        </w:rPr>
        <w:t>Porción del espectro radioeléctrico comprendida entre dos frecuencias determinadas.</w:t>
      </w:r>
    </w:p>
    <w:p w14:paraId="69565829" w14:textId="77777777" w:rsidR="00D15D94"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Capacidad Satelital: </w:t>
      </w:r>
      <w:r w:rsidRPr="003E2716">
        <w:rPr>
          <w:rFonts w:ascii="ITC Avant Garde Std Bk" w:eastAsia="Times New Roman" w:hAnsi="ITC Avant Garde Std Bk" w:cs="Times"/>
          <w:color w:val="2F2F2F"/>
          <w:sz w:val="18"/>
          <w:szCs w:val="18"/>
          <w:lang w:val="es-MX" w:eastAsia="es-MX"/>
        </w:rPr>
        <w:t xml:space="preserve">Cantidad de espectro radioeléctrico, cuantificado en </w:t>
      </w:r>
      <w:proofErr w:type="spellStart"/>
      <w:r w:rsidRPr="003E2716">
        <w:rPr>
          <w:rFonts w:ascii="ITC Avant Garde Std Bk" w:eastAsia="Times New Roman" w:hAnsi="ITC Avant Garde Std Bk" w:cs="Times"/>
          <w:color w:val="2F2F2F"/>
          <w:sz w:val="18"/>
          <w:szCs w:val="18"/>
          <w:lang w:val="es-MX" w:eastAsia="es-MX"/>
        </w:rPr>
        <w:t>hertz</w:t>
      </w:r>
      <w:proofErr w:type="spellEnd"/>
      <w:r w:rsidRPr="003E2716">
        <w:rPr>
          <w:rFonts w:ascii="ITC Avant Garde Std Bk" w:eastAsia="Times New Roman" w:hAnsi="ITC Avant Garde Std Bk" w:cs="Times"/>
          <w:color w:val="2F2F2F"/>
          <w:sz w:val="18"/>
          <w:szCs w:val="18"/>
          <w:lang w:val="es-MX" w:eastAsia="es-MX"/>
        </w:rPr>
        <w:t>, susceptible de ser suministrado por un Sistema Satelital para cursar Tráfico de Servicios Satelitales.</w:t>
      </w:r>
    </w:p>
    <w:p w14:paraId="64A80BD9" w14:textId="106AB960"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Centro de Control y Operación: </w:t>
      </w:r>
      <w:r w:rsidRPr="003E2716">
        <w:rPr>
          <w:rFonts w:ascii="ITC Avant Garde Std Bk" w:eastAsia="Times New Roman" w:hAnsi="ITC Avant Garde Std Bk" w:cs="Times"/>
          <w:color w:val="2F2F2F"/>
          <w:sz w:val="18"/>
          <w:szCs w:val="18"/>
          <w:lang w:val="es-MX" w:eastAsia="es-MX"/>
        </w:rPr>
        <w:t>Infraestructura en tierra que comprende el equipo de telemetría, rastreo y comando utilizados para controlar la operación de uno o más Satélites y/o Vehículos Espaciales, y las Estaciones Terrenas necesarias para dichos fines.</w:t>
      </w:r>
    </w:p>
    <w:p w14:paraId="1DDB68B0" w14:textId="1EF08940"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CNAF: </w:t>
      </w:r>
      <w:r w:rsidRPr="003E2716">
        <w:rPr>
          <w:rFonts w:ascii="ITC Avant Garde Std Bk" w:eastAsia="Times New Roman" w:hAnsi="ITC Avant Garde Std Bk" w:cs="Times"/>
          <w:color w:val="2F2F2F"/>
          <w:sz w:val="18"/>
          <w:szCs w:val="18"/>
          <w:lang w:val="es-MX" w:eastAsia="es-MX"/>
        </w:rPr>
        <w:t>Cuadro Nacional de Atribución de Frecuencias. Disposición administrativa que indica el servicio o servicios de radiocomunicaciones a los que se encuentra atribuida una determinada Banda de Frecuencias del espectro radioeléctrico, así como información adicional sobre el uso y planificación de determinadas Bandas de Frecuencias.</w:t>
      </w:r>
    </w:p>
    <w:p w14:paraId="054BEE26" w14:textId="0F9BDA5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Componente Complementario Terrestre: </w:t>
      </w:r>
      <w:r w:rsidRPr="003E2716">
        <w:rPr>
          <w:rFonts w:ascii="ITC Avant Garde Std Bk" w:eastAsia="Times New Roman" w:hAnsi="ITC Avant Garde Std Bk" w:cs="Times"/>
          <w:color w:val="2F2F2F"/>
          <w:sz w:val="18"/>
          <w:szCs w:val="18"/>
          <w:lang w:val="es-MX" w:eastAsia="es-MX"/>
        </w:rPr>
        <w:t>Sistema auxiliar cuyo propósito es complementar la prestación del servicio móvil por satélite con infraestructura desplegada en tierra, que opera en el mismo segmento de espectro radioeléctrico asociado al Sistema Satelital que se complementa.</w:t>
      </w:r>
    </w:p>
    <w:p w14:paraId="4CFBE2D9" w14:textId="3D80B170"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Comunicación Vía Satélite: </w:t>
      </w:r>
      <w:r w:rsidRPr="003E2716">
        <w:rPr>
          <w:rFonts w:ascii="ITC Avant Garde Std Bk" w:eastAsia="Times New Roman" w:hAnsi="ITC Avant Garde Std Bk" w:cs="Times"/>
          <w:color w:val="2F2F2F"/>
          <w:sz w:val="18"/>
          <w:szCs w:val="18"/>
          <w:lang w:val="es-MX" w:eastAsia="es-MX"/>
        </w:rPr>
        <w:t>Emisión, transmisión y/o recepción de signos, señales, señales de audio o de audio y video asociado, datos, escritos, imágenes, voz, sonidos o información de cualquier naturaleza por medio de ondas radioeléctricas que se cursan a través de un Sistema Satelital.</w:t>
      </w:r>
    </w:p>
    <w:p w14:paraId="763A7DC3" w14:textId="75B1FF31"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Concesión de Recursos Orbitales: </w:t>
      </w:r>
      <w:r w:rsidRPr="003E2716">
        <w:rPr>
          <w:rFonts w:ascii="ITC Avant Garde Std Bk" w:eastAsia="Times New Roman" w:hAnsi="ITC Avant Garde Std Bk" w:cs="Times"/>
          <w:color w:val="2F2F2F"/>
          <w:sz w:val="18"/>
          <w:szCs w:val="18"/>
          <w:lang w:val="es-MX" w:eastAsia="es-MX"/>
        </w:rPr>
        <w:t>Acto administrativo mediante el cual el Instituto confiere el derecho para ocupar y/o explotar Recursos Orbitales, en los términos y modalidades establecidos en la Constitución, la Ley y demás disposiciones reglamentarias y administrativas aplicables.</w:t>
      </w:r>
    </w:p>
    <w:p w14:paraId="3CF7A75D" w14:textId="764CF18A"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Concesionario de Recursos Orbitales: </w:t>
      </w:r>
      <w:r w:rsidRPr="003E2716">
        <w:rPr>
          <w:rFonts w:ascii="ITC Avant Garde Std Bk" w:eastAsia="Times New Roman" w:hAnsi="ITC Avant Garde Std Bk" w:cs="Times"/>
          <w:color w:val="2F2F2F"/>
          <w:sz w:val="18"/>
          <w:szCs w:val="18"/>
          <w:lang w:val="es-MX" w:eastAsia="es-MX"/>
        </w:rPr>
        <w:t>Persona física o moral titular de una Concesión de Recursos Orbitales.</w:t>
      </w:r>
    </w:p>
    <w:p w14:paraId="03DC68A4" w14:textId="7178316C"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Coordinación: </w:t>
      </w:r>
      <w:r w:rsidRPr="003E2716">
        <w:rPr>
          <w:rFonts w:ascii="ITC Avant Garde Std Bk" w:eastAsia="Times New Roman" w:hAnsi="ITC Avant Garde Std Bk" w:cs="Times"/>
          <w:color w:val="2F2F2F"/>
          <w:sz w:val="18"/>
          <w:szCs w:val="18"/>
          <w:lang w:val="es-MX" w:eastAsia="es-MX"/>
        </w:rPr>
        <w:t>Etapa del procedimiento de asignación de una POG u Órbitas Satelitales con sus respectivas Bandas de Frecuencias asociadas que se realiza ante la UIT, y que conlleva la búsqueda de acuerdos entre Administraciones, cuando así se requiera, a efecto de no causar ni recibir interferencias perjudiciales en la operación del Sistema Satelital.</w:t>
      </w:r>
    </w:p>
    <w:p w14:paraId="39A7047D" w14:textId="6EB2EEB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proofErr w:type="spellStart"/>
      <w:r w:rsidRPr="003E2716">
        <w:rPr>
          <w:rFonts w:ascii="ITC Avant Garde Std Bk" w:eastAsia="Times New Roman" w:hAnsi="ITC Avant Garde Std Bk" w:cs="Times"/>
          <w:b/>
          <w:bCs/>
          <w:color w:val="2F2F2F"/>
          <w:sz w:val="18"/>
          <w:szCs w:val="18"/>
          <w:lang w:val="es-MX" w:eastAsia="es-MX"/>
        </w:rPr>
        <w:t>Coubicación</w:t>
      </w:r>
      <w:proofErr w:type="spellEnd"/>
      <w:r w:rsidRPr="003E2716">
        <w:rPr>
          <w:rFonts w:ascii="ITC Avant Garde Std Bk" w:eastAsia="Times New Roman" w:hAnsi="ITC Avant Garde Std Bk" w:cs="Times"/>
          <w:b/>
          <w:bCs/>
          <w:color w:val="2F2F2F"/>
          <w:sz w:val="18"/>
          <w:szCs w:val="18"/>
          <w:lang w:val="es-MX" w:eastAsia="es-MX"/>
        </w:rPr>
        <w:t xml:space="preserve">: </w:t>
      </w:r>
      <w:r w:rsidRPr="003E2716">
        <w:rPr>
          <w:rFonts w:ascii="ITC Avant Garde Std Bk" w:eastAsia="Times New Roman" w:hAnsi="ITC Avant Garde Std Bk" w:cs="Times"/>
          <w:color w:val="2F2F2F"/>
          <w:sz w:val="18"/>
          <w:szCs w:val="18"/>
          <w:lang w:val="es-MX" w:eastAsia="es-MX"/>
        </w:rPr>
        <w:t>Posicionamiento de dos o más Satélites en una misma POG, conforme a la normatividad internacional.</w:t>
      </w:r>
    </w:p>
    <w:p w14:paraId="57640FFE" w14:textId="19C2E5F8"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Desorbitación: </w:t>
      </w:r>
      <w:r w:rsidRPr="003E2716">
        <w:rPr>
          <w:rFonts w:ascii="ITC Avant Garde Std Bk" w:eastAsia="Times New Roman" w:hAnsi="ITC Avant Garde Std Bk" w:cs="Times"/>
          <w:color w:val="2F2F2F"/>
          <w:sz w:val="18"/>
          <w:szCs w:val="18"/>
          <w:lang w:val="es-MX" w:eastAsia="es-MX"/>
        </w:rPr>
        <w:t>Maniobras para retirar de manera definitiva un Satélite de una POG o de una Órbita Satelital.</w:t>
      </w:r>
    </w:p>
    <w:p w14:paraId="34C66249" w14:textId="5F144811"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lastRenderedPageBreak/>
        <w:t xml:space="preserve">Disposiciones Regulatorias: </w:t>
      </w:r>
      <w:r w:rsidRPr="003E2716">
        <w:rPr>
          <w:rFonts w:ascii="ITC Avant Garde Std Bk" w:eastAsia="Times New Roman" w:hAnsi="ITC Avant Garde Std Bk" w:cs="Times"/>
          <w:color w:val="2F2F2F"/>
          <w:sz w:val="18"/>
          <w:szCs w:val="18"/>
          <w:lang w:val="es-MX" w:eastAsia="es-MX"/>
        </w:rPr>
        <w:t>Disposiciones Regulatorias en materia de Comunicación Vía Satélite.</w:t>
      </w:r>
    </w:p>
    <w:p w14:paraId="39B54A49" w14:textId="179CA68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Estación Espacial: </w:t>
      </w:r>
      <w:r w:rsidRPr="003E2716">
        <w:rPr>
          <w:rFonts w:ascii="ITC Avant Garde Std Bk" w:eastAsia="Times New Roman" w:hAnsi="ITC Avant Garde Std Bk" w:cs="Times"/>
          <w:color w:val="2F2F2F"/>
          <w:sz w:val="18"/>
          <w:szCs w:val="18"/>
          <w:lang w:val="es-MX" w:eastAsia="es-MX"/>
        </w:rPr>
        <w:t>Uno o más transmisores y/o receptores, con la infraestructura necesaria para asegurar un servicio de radiocomunicación, situados en un objeto que se encuentra, está destinado a ir o ya estuvo, fuera de la parte principal de la atmósfera de la Tierra.</w:t>
      </w:r>
    </w:p>
    <w:p w14:paraId="7AEF9C19" w14:textId="6DBDA6EB"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Estación Terrena: </w:t>
      </w:r>
      <w:r w:rsidRPr="003E2716">
        <w:rPr>
          <w:rFonts w:ascii="ITC Avant Garde Std Bk" w:eastAsia="Times New Roman" w:hAnsi="ITC Avant Garde Std Bk" w:cs="Times"/>
          <w:color w:val="2F2F2F"/>
          <w:sz w:val="18"/>
          <w:szCs w:val="18"/>
          <w:lang w:val="es-MX" w:eastAsia="es-MX"/>
        </w:rPr>
        <w:t>La antena y el equipo asociado a ésta, situada en la superficie de la Tierra o en la parte principal de la atmósfera terrestre, que se utiliza para transmitir o recibir señales de Comunicación Vía Satélite.</w:t>
      </w:r>
    </w:p>
    <w:p w14:paraId="55445328" w14:textId="60D6BED0"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Estación Terrena Transmisora o ETT: </w:t>
      </w:r>
      <w:r w:rsidRPr="003E2716">
        <w:rPr>
          <w:rFonts w:ascii="ITC Avant Garde Std Bk" w:eastAsia="Times New Roman" w:hAnsi="ITC Avant Garde Std Bk" w:cs="Times"/>
          <w:color w:val="2F2F2F"/>
          <w:sz w:val="18"/>
          <w:szCs w:val="18"/>
          <w:lang w:val="es-MX" w:eastAsia="es-MX"/>
        </w:rPr>
        <w:t>Estación Terrena para transmitir señales de Comunicación Vía Satélite.</w:t>
      </w:r>
    </w:p>
    <w:p w14:paraId="0FAA5D45" w14:textId="1D32674D"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ETT tipo Dispositivo de Despliegue Masivo</w:t>
      </w:r>
      <w:r w:rsidRPr="003E2716">
        <w:rPr>
          <w:rFonts w:ascii="ITC Avant Garde Std Bk" w:eastAsia="Times New Roman" w:hAnsi="ITC Avant Garde Std Bk" w:cs="Times"/>
          <w:color w:val="2F2F2F"/>
          <w:sz w:val="18"/>
          <w:szCs w:val="18"/>
          <w:lang w:val="es-MX" w:eastAsia="es-MX"/>
        </w:rPr>
        <w:t>: Estaciones Terrenas Transmisoras incorporadas en equipos de radiocomunicaciones de despliegue masivo y ubicuo, que a través de un Satélite cursan comunicaciones tipo máquina a máquina, tipo máquina, e Internet de las cosas, entre otras.</w:t>
      </w:r>
    </w:p>
    <w:p w14:paraId="15C8E4A1" w14:textId="0B18133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ETT tipo ESIM: </w:t>
      </w:r>
      <w:r w:rsidRPr="003E2716">
        <w:rPr>
          <w:rFonts w:ascii="ITC Avant Garde Std Bk" w:eastAsia="Times New Roman" w:hAnsi="ITC Avant Garde Std Bk" w:cs="Times"/>
          <w:color w:val="2F2F2F"/>
          <w:sz w:val="18"/>
          <w:szCs w:val="18"/>
          <w:lang w:val="es-MX" w:eastAsia="es-MX"/>
        </w:rPr>
        <w:t xml:space="preserve">Estación Terrena Transmisora instalada a bordo de plataformas móviles como embarcaciones, aeronaves o vehículos de transporte terrestre y que se comunica con Satélites del servicio fijo por satélite; por sus siglas en inglés </w:t>
      </w:r>
      <w:proofErr w:type="spellStart"/>
      <w:r w:rsidRPr="003E2716">
        <w:rPr>
          <w:rFonts w:ascii="ITC Avant Garde Std Bk" w:eastAsia="Times New Roman" w:hAnsi="ITC Avant Garde Std Bk" w:cs="Times"/>
          <w:color w:val="2F2F2F"/>
          <w:sz w:val="18"/>
          <w:szCs w:val="18"/>
          <w:lang w:val="es-MX" w:eastAsia="es-MX"/>
        </w:rPr>
        <w:t>Earth</w:t>
      </w:r>
      <w:proofErr w:type="spellEnd"/>
      <w:r w:rsidRPr="003E2716">
        <w:rPr>
          <w:rFonts w:ascii="ITC Avant Garde Std Bk" w:eastAsia="Times New Roman" w:hAnsi="ITC Avant Garde Std Bk" w:cs="Times"/>
          <w:color w:val="2F2F2F"/>
          <w:sz w:val="18"/>
          <w:szCs w:val="18"/>
          <w:lang w:val="es-MX" w:eastAsia="es-MX"/>
        </w:rPr>
        <w:t xml:space="preserve"> </w:t>
      </w:r>
      <w:proofErr w:type="spellStart"/>
      <w:r w:rsidRPr="003E2716">
        <w:rPr>
          <w:rFonts w:ascii="ITC Avant Garde Std Bk" w:eastAsia="Times New Roman" w:hAnsi="ITC Avant Garde Std Bk" w:cs="Times"/>
          <w:color w:val="2F2F2F"/>
          <w:sz w:val="18"/>
          <w:szCs w:val="18"/>
          <w:lang w:val="es-MX" w:eastAsia="es-MX"/>
        </w:rPr>
        <w:t>Station</w:t>
      </w:r>
      <w:proofErr w:type="spellEnd"/>
      <w:r w:rsidRPr="003E2716">
        <w:rPr>
          <w:rFonts w:ascii="ITC Avant Garde Std Bk" w:eastAsia="Times New Roman" w:hAnsi="ITC Avant Garde Std Bk" w:cs="Times"/>
          <w:color w:val="2F2F2F"/>
          <w:sz w:val="18"/>
          <w:szCs w:val="18"/>
          <w:lang w:val="es-MX" w:eastAsia="es-MX"/>
        </w:rPr>
        <w:t xml:space="preserve"> In </w:t>
      </w:r>
      <w:proofErr w:type="spellStart"/>
      <w:r w:rsidRPr="003E2716">
        <w:rPr>
          <w:rFonts w:ascii="ITC Avant Garde Std Bk" w:eastAsia="Times New Roman" w:hAnsi="ITC Avant Garde Std Bk" w:cs="Times"/>
          <w:color w:val="2F2F2F"/>
          <w:sz w:val="18"/>
          <w:szCs w:val="18"/>
          <w:lang w:val="es-MX" w:eastAsia="es-MX"/>
        </w:rPr>
        <w:t>Motion</w:t>
      </w:r>
      <w:proofErr w:type="spellEnd"/>
      <w:r w:rsidRPr="003E2716">
        <w:rPr>
          <w:rFonts w:ascii="ITC Avant Garde Std Bk" w:eastAsia="Times New Roman" w:hAnsi="ITC Avant Garde Std Bk" w:cs="Times"/>
          <w:color w:val="2F2F2F"/>
          <w:sz w:val="18"/>
          <w:szCs w:val="18"/>
          <w:lang w:val="es-MX" w:eastAsia="es-MX"/>
        </w:rPr>
        <w:t>.</w:t>
      </w:r>
    </w:p>
    <w:p w14:paraId="56F7AFAE" w14:textId="77168A96"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ETT tipo Terminal de Acceso: </w:t>
      </w:r>
      <w:r w:rsidRPr="003E2716">
        <w:rPr>
          <w:rFonts w:ascii="ITC Avant Garde Std Bk" w:eastAsia="Times New Roman" w:hAnsi="ITC Avant Garde Std Bk" w:cs="Times"/>
          <w:color w:val="2F2F2F"/>
          <w:sz w:val="18"/>
          <w:szCs w:val="18"/>
          <w:lang w:val="es-MX" w:eastAsia="es-MX"/>
        </w:rPr>
        <w:t xml:space="preserve">Estación Terrena Transmisora de un dispositivo móvil o </w:t>
      </w:r>
      <w:proofErr w:type="spellStart"/>
      <w:r w:rsidRPr="003E2716">
        <w:rPr>
          <w:rFonts w:ascii="ITC Avant Garde Std Bk" w:eastAsia="Times New Roman" w:hAnsi="ITC Avant Garde Std Bk" w:cs="Times"/>
          <w:color w:val="2F2F2F"/>
          <w:sz w:val="18"/>
          <w:szCs w:val="18"/>
          <w:lang w:val="es-MX" w:eastAsia="es-MX"/>
        </w:rPr>
        <w:t>nomádico</w:t>
      </w:r>
      <w:proofErr w:type="spellEnd"/>
      <w:r w:rsidRPr="003E2716">
        <w:rPr>
          <w:rFonts w:ascii="ITC Avant Garde Std Bk" w:eastAsia="Times New Roman" w:hAnsi="ITC Avant Garde Std Bk" w:cs="Times"/>
          <w:color w:val="2F2F2F"/>
          <w:sz w:val="18"/>
          <w:szCs w:val="18"/>
          <w:lang w:val="es-MX" w:eastAsia="es-MX"/>
        </w:rPr>
        <w:t>, de despliegue masivo y ubicuo, que utiliza el Usuario Final para acceder al servicio fijo por satélite o al servicio móvil por satélite.</w:t>
      </w:r>
    </w:p>
    <w:p w14:paraId="771B9314" w14:textId="385E1C3D"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ETT tipo VSAT: </w:t>
      </w:r>
      <w:r w:rsidRPr="003E2716">
        <w:rPr>
          <w:rFonts w:ascii="ITC Avant Garde Std Bk" w:eastAsia="Times New Roman" w:hAnsi="ITC Avant Garde Std Bk" w:cs="Times"/>
          <w:color w:val="2F2F2F"/>
          <w:sz w:val="18"/>
          <w:szCs w:val="18"/>
          <w:lang w:val="es-MX" w:eastAsia="es-MX"/>
        </w:rPr>
        <w:t xml:space="preserve">Estación Terrena Transmisora empleada por los Usuarios Finales, distinta a las ETT tipo ESIM y ETT tipo Terminal de Acceso, que utiliza una antena de muy pequeña apertura; por las siglas en inglés </w:t>
      </w:r>
      <w:proofErr w:type="spellStart"/>
      <w:r w:rsidRPr="003E2716">
        <w:rPr>
          <w:rFonts w:ascii="ITC Avant Garde Std Bk" w:eastAsia="Times New Roman" w:hAnsi="ITC Avant Garde Std Bk" w:cs="Times"/>
          <w:color w:val="2F2F2F"/>
          <w:sz w:val="18"/>
          <w:szCs w:val="18"/>
          <w:lang w:val="es-MX" w:eastAsia="es-MX"/>
        </w:rPr>
        <w:t>Very</w:t>
      </w:r>
      <w:proofErr w:type="spellEnd"/>
      <w:r w:rsidRPr="003E2716">
        <w:rPr>
          <w:rFonts w:ascii="ITC Avant Garde Std Bk" w:eastAsia="Times New Roman" w:hAnsi="ITC Avant Garde Std Bk" w:cs="Times"/>
          <w:color w:val="2F2F2F"/>
          <w:sz w:val="18"/>
          <w:szCs w:val="18"/>
          <w:lang w:val="es-MX" w:eastAsia="es-MX"/>
        </w:rPr>
        <w:t xml:space="preserve"> Small </w:t>
      </w:r>
      <w:proofErr w:type="spellStart"/>
      <w:r w:rsidRPr="003E2716">
        <w:rPr>
          <w:rFonts w:ascii="ITC Avant Garde Std Bk" w:eastAsia="Times New Roman" w:hAnsi="ITC Avant Garde Std Bk" w:cs="Times"/>
          <w:color w:val="2F2F2F"/>
          <w:sz w:val="18"/>
          <w:szCs w:val="18"/>
          <w:lang w:val="es-MX" w:eastAsia="es-MX"/>
        </w:rPr>
        <w:t>Aperture</w:t>
      </w:r>
      <w:proofErr w:type="spellEnd"/>
      <w:r w:rsidRPr="003E2716">
        <w:rPr>
          <w:rFonts w:ascii="ITC Avant Garde Std Bk" w:eastAsia="Times New Roman" w:hAnsi="ITC Avant Garde Std Bk" w:cs="Times"/>
          <w:color w:val="2F2F2F"/>
          <w:sz w:val="18"/>
          <w:szCs w:val="18"/>
          <w:lang w:val="es-MX" w:eastAsia="es-MX"/>
        </w:rPr>
        <w:t xml:space="preserve"> Terminal.</w:t>
      </w:r>
    </w:p>
    <w:p w14:paraId="77E6638B" w14:textId="67BC872E"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Expediente Satelital: </w:t>
      </w:r>
      <w:r w:rsidRPr="003E2716">
        <w:rPr>
          <w:rFonts w:ascii="ITC Avant Garde Std Bk" w:eastAsia="Times New Roman" w:hAnsi="ITC Avant Garde Std Bk" w:cs="Times"/>
          <w:color w:val="2F2F2F"/>
          <w:sz w:val="18"/>
          <w:szCs w:val="18"/>
          <w:lang w:val="es-MX" w:eastAsia="es-MX"/>
        </w:rPr>
        <w:t>Expediente con las características técnicas de una POG u Órbitas Satelitales y sus respectivas Bandas de Frecuencias asociadas, que se tramita y gestiona ante la UIT.</w:t>
      </w:r>
    </w:p>
    <w:p w14:paraId="5C85C04F" w14:textId="661CCB0D"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IARU: </w:t>
      </w:r>
      <w:r w:rsidRPr="003E2716">
        <w:rPr>
          <w:rFonts w:ascii="ITC Avant Garde Std Bk" w:eastAsia="Times New Roman" w:hAnsi="ITC Avant Garde Std Bk" w:cs="Times"/>
          <w:color w:val="2F2F2F"/>
          <w:sz w:val="18"/>
          <w:szCs w:val="18"/>
          <w:lang w:val="es-MX" w:eastAsia="es-MX"/>
        </w:rPr>
        <w:t xml:space="preserve">Unión Internacional de Radioaficionados; por las siglas en inglés International Amateur Radio </w:t>
      </w:r>
      <w:proofErr w:type="spellStart"/>
      <w:r w:rsidRPr="003E2716">
        <w:rPr>
          <w:rFonts w:ascii="ITC Avant Garde Std Bk" w:eastAsia="Times New Roman" w:hAnsi="ITC Avant Garde Std Bk" w:cs="Times"/>
          <w:color w:val="2F2F2F"/>
          <w:sz w:val="18"/>
          <w:szCs w:val="18"/>
          <w:lang w:val="es-MX" w:eastAsia="es-MX"/>
        </w:rPr>
        <w:t>Union</w:t>
      </w:r>
      <w:proofErr w:type="spellEnd"/>
      <w:r w:rsidRPr="003E2716">
        <w:rPr>
          <w:rFonts w:ascii="ITC Avant Garde Std Bk" w:eastAsia="Times New Roman" w:hAnsi="ITC Avant Garde Std Bk" w:cs="Times"/>
          <w:color w:val="2F2F2F"/>
          <w:sz w:val="18"/>
          <w:szCs w:val="18"/>
          <w:lang w:val="es-MX" w:eastAsia="es-MX"/>
        </w:rPr>
        <w:t>.</w:t>
      </w:r>
    </w:p>
    <w:p w14:paraId="122F776F" w14:textId="74708CC3"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Inicio de Operaciones: </w:t>
      </w:r>
      <w:r w:rsidRPr="003E2716">
        <w:rPr>
          <w:rFonts w:ascii="ITC Avant Garde Std Bk" w:eastAsia="Times New Roman" w:hAnsi="ITC Avant Garde Std Bk" w:cs="Times"/>
          <w:color w:val="2F2F2F"/>
          <w:sz w:val="18"/>
          <w:szCs w:val="18"/>
          <w:lang w:val="es-MX" w:eastAsia="es-MX"/>
        </w:rPr>
        <w:t>Momento en que los Concesionarios de Recursos Orbitales o Autorizados de Aterrizaje de Señales están en condiciones de prestar los servicios señalados en su título de Concesión de Recursos Orbitales o Autorización de Aterrizaje de Señales.</w:t>
      </w:r>
    </w:p>
    <w:p w14:paraId="4205A3E8" w14:textId="7B7BA36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Instituto: </w:t>
      </w:r>
      <w:r w:rsidRPr="003E2716">
        <w:rPr>
          <w:rFonts w:ascii="ITC Avant Garde Std Bk" w:eastAsia="Times New Roman" w:hAnsi="ITC Avant Garde Std Bk" w:cs="Times"/>
          <w:color w:val="2F2F2F"/>
          <w:sz w:val="18"/>
          <w:szCs w:val="18"/>
          <w:lang w:val="es-MX" w:eastAsia="es-MX"/>
        </w:rPr>
        <w:t>Instituto Federal de Telecomunicaciones.</w:t>
      </w:r>
    </w:p>
    <w:p w14:paraId="6D6DD92A" w14:textId="2668AAC4"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Ley: </w:t>
      </w:r>
      <w:r w:rsidRPr="003E2716">
        <w:rPr>
          <w:rFonts w:ascii="ITC Avant Garde Std Bk" w:eastAsia="Times New Roman" w:hAnsi="ITC Avant Garde Std Bk" w:cs="Times"/>
          <w:color w:val="2F2F2F"/>
          <w:sz w:val="18"/>
          <w:szCs w:val="18"/>
          <w:lang w:val="es-MX" w:eastAsia="es-MX"/>
        </w:rPr>
        <w:t>Ley Federal de Telecomunicaciones y Radiodifusión, publicada en el Diario Oficial de la Federación el 14 de julio de 2014, y sus modificaciones.</w:t>
      </w:r>
    </w:p>
    <w:p w14:paraId="2A3110F4" w14:textId="1E1D6867"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Lineamientos de Concesiones: </w:t>
      </w:r>
      <w:r w:rsidRPr="003E2716">
        <w:rPr>
          <w:rFonts w:ascii="ITC Avant Garde Std Bk" w:eastAsia="Times New Roman" w:hAnsi="ITC Avant Garde Std Bk" w:cs="Times"/>
          <w:color w:val="2F2F2F"/>
          <w:sz w:val="18"/>
          <w:szCs w:val="18"/>
          <w:lang w:val="es-MX" w:eastAsia="es-MX"/>
        </w:rPr>
        <w:t>Lineamientos Generales para el otorgamiento de las concesiones a que se refiere el Título Cuarto de la Ley Federal de Telecomunicaciones y Radiodifusión, publicados en el Diario Oficial de la Federación el 24 de julio de 2015, y sus modificaciones.</w:t>
      </w:r>
    </w:p>
    <w:p w14:paraId="37641B4F" w14:textId="51F03860"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Misión de Corta Duración: </w:t>
      </w:r>
      <w:r w:rsidRPr="003E2716">
        <w:rPr>
          <w:rFonts w:ascii="ITC Avant Garde Std Bk" w:eastAsia="Times New Roman" w:hAnsi="ITC Avant Garde Std Bk" w:cs="Times"/>
          <w:color w:val="2F2F2F"/>
          <w:sz w:val="18"/>
          <w:szCs w:val="18"/>
          <w:lang w:val="es-MX" w:eastAsia="es-MX"/>
        </w:rPr>
        <w:t>Sistema Satelital ubicado en una Órbita Satelital, cuyas características implican la emisión y recepción de ondas radioeléctricas para fines específicos de radiocomunicación mediante uno o varios Satélites de masa y dimensiones reducidas, con una duración no mayor a tres años.</w:t>
      </w:r>
    </w:p>
    <w:p w14:paraId="16788828" w14:textId="2A7C5304"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Notificación: </w:t>
      </w:r>
      <w:r w:rsidRPr="003E2716">
        <w:rPr>
          <w:rFonts w:ascii="ITC Avant Garde Std Bk" w:eastAsia="Times New Roman" w:hAnsi="ITC Avant Garde Std Bk" w:cs="Times"/>
          <w:color w:val="2F2F2F"/>
          <w:sz w:val="18"/>
          <w:szCs w:val="18"/>
          <w:lang w:val="es-MX" w:eastAsia="es-MX"/>
        </w:rPr>
        <w:t>Etapa del procedimiento de asignación de una POG u Órbitas Satelitales con sus respectivas Bandas de Frecuencias asociadas, que se realiza ante la UIT, y que tiene como finalidad la inscripción de dicha asignación en el Registro Internacional de Frecuencias.</w:t>
      </w:r>
    </w:p>
    <w:p w14:paraId="290C33EF" w14:textId="0935EC93"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Operador Satelital: </w:t>
      </w:r>
      <w:r w:rsidRPr="003E2716">
        <w:rPr>
          <w:rFonts w:ascii="ITC Avant Garde Std Bk" w:eastAsia="Times New Roman" w:hAnsi="ITC Avant Garde Std Bk" w:cs="Times"/>
          <w:color w:val="2F2F2F"/>
          <w:sz w:val="18"/>
          <w:szCs w:val="18"/>
          <w:lang w:val="es-MX" w:eastAsia="es-MX"/>
        </w:rPr>
        <w:t>Persona física o moral que opera un Sistema Satelital.</w:t>
      </w:r>
    </w:p>
    <w:p w14:paraId="543123A7" w14:textId="2F6FE8F7"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Operador Satelital Extranjero: </w:t>
      </w:r>
      <w:r w:rsidRPr="003E2716">
        <w:rPr>
          <w:rFonts w:ascii="ITC Avant Garde Std Bk" w:eastAsia="Times New Roman" w:hAnsi="ITC Avant Garde Std Bk" w:cs="Times"/>
          <w:color w:val="2F2F2F"/>
          <w:sz w:val="18"/>
          <w:szCs w:val="18"/>
          <w:lang w:val="es-MX" w:eastAsia="es-MX"/>
        </w:rPr>
        <w:t>Persona física o moral que opera un Sistema Satelital Extranjero.</w:t>
      </w:r>
    </w:p>
    <w:p w14:paraId="7C31909C" w14:textId="5E6026FC"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lastRenderedPageBreak/>
        <w:t xml:space="preserve">Operación en Órbita Inclinada: </w:t>
      </w:r>
      <w:r w:rsidRPr="003E2716">
        <w:rPr>
          <w:rFonts w:ascii="ITC Avant Garde Std Bk" w:eastAsia="Times New Roman" w:hAnsi="ITC Avant Garde Std Bk" w:cs="Times"/>
          <w:color w:val="2F2F2F"/>
          <w:sz w:val="18"/>
          <w:szCs w:val="18"/>
          <w:lang w:val="es-MX" w:eastAsia="es-MX"/>
        </w:rPr>
        <w:t>Funcionamiento de un Satélite, en la Órbita Geoestacionaria, con variación en su plano orbital que forma un ángulo distinto a cero grados, con relación al plano ecuatorial, manteniendo su periodo orbital en sincronía con la rotación de la Tierra.</w:t>
      </w:r>
    </w:p>
    <w:p w14:paraId="1485B3CD" w14:textId="5D39D7F3"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Órbita Geoestacionaria: </w:t>
      </w:r>
      <w:r w:rsidRPr="003E2716">
        <w:rPr>
          <w:rFonts w:ascii="ITC Avant Garde Std Bk" w:eastAsia="Times New Roman" w:hAnsi="ITC Avant Garde Std Bk" w:cs="Times"/>
          <w:color w:val="2F2F2F"/>
          <w:sz w:val="18"/>
          <w:szCs w:val="18"/>
          <w:lang w:val="es-MX" w:eastAsia="es-MX"/>
        </w:rPr>
        <w:t>Órbita Satelital con trayectoria circular alrededor de la Tierra a una distancia aproximada de 36,000 km desde la superficie terrestre, cuyo plano orbital coincide con el plano ecuatorial, y que permite que un Satélite mantenga un periodo de traslación igual al periodo de rotación de la Tierra.</w:t>
      </w:r>
    </w:p>
    <w:p w14:paraId="684F6E27" w14:textId="6120668C"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Órbita Satelital: </w:t>
      </w:r>
      <w:r w:rsidRPr="003E2716">
        <w:rPr>
          <w:rFonts w:ascii="ITC Avant Garde Std Bk" w:eastAsia="Times New Roman" w:hAnsi="ITC Avant Garde Std Bk" w:cs="Times"/>
          <w:color w:val="2F2F2F"/>
          <w:sz w:val="18"/>
          <w:szCs w:val="18"/>
          <w:lang w:val="es-MX" w:eastAsia="es-MX"/>
        </w:rPr>
        <w:t>Trayectoria que recorre una Estación Espacial alrededor de la Tierra.</w:t>
      </w:r>
    </w:p>
    <w:p w14:paraId="4A41AE3A" w14:textId="409A5FFA"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Plan de Contingencia: </w:t>
      </w:r>
      <w:r w:rsidRPr="003E2716">
        <w:rPr>
          <w:rFonts w:ascii="ITC Avant Garde Std Bk" w:eastAsia="Times New Roman" w:hAnsi="ITC Avant Garde Std Bk" w:cs="Times"/>
          <w:color w:val="2F2F2F"/>
          <w:sz w:val="18"/>
          <w:szCs w:val="18"/>
          <w:lang w:val="es-MX" w:eastAsia="es-MX"/>
        </w:rPr>
        <w:t>Documento en el que los Concesionarios de Recursos Orbitales y/o Autorizados de Aterrizaje de Señales deben precisar las directrices que seguirán en los casos de interrupción de la prestación de los servicios previstos en su título de Concesión de Recursos Orbitales o Autorización de Aterrizaje de Señales.</w:t>
      </w:r>
    </w:p>
    <w:p w14:paraId="54C5BBAA" w14:textId="49EC4845"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Plan de Reemplazo: </w:t>
      </w:r>
      <w:r w:rsidRPr="003E2716">
        <w:rPr>
          <w:rFonts w:ascii="ITC Avant Garde Std Bk" w:eastAsia="Times New Roman" w:hAnsi="ITC Avant Garde Std Bk" w:cs="Times"/>
          <w:color w:val="2F2F2F"/>
          <w:sz w:val="18"/>
          <w:szCs w:val="18"/>
          <w:lang w:val="es-MX" w:eastAsia="es-MX"/>
        </w:rPr>
        <w:t>Documento en el que los Concesionarios de Recursos Orbitales deben precisar las directrices que seguirán en caso de sustitución de sus Satélites.</w:t>
      </w:r>
    </w:p>
    <w:p w14:paraId="40BD455F" w14:textId="7BC71970"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color w:val="2F2F2F"/>
          <w:sz w:val="18"/>
          <w:szCs w:val="18"/>
          <w:lang w:val="es-MX" w:eastAsia="es-MX"/>
        </w:rPr>
        <w:t>POG: Posición Orbital Geoestacionaria: Ubicación específica en un punto de la Órbita Geoestacionaria.</w:t>
      </w:r>
    </w:p>
    <w:p w14:paraId="381B1478" w14:textId="5C079B2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Programa para Ocupar y Explotar Recursos Orbitales: </w:t>
      </w:r>
      <w:r w:rsidRPr="003E2716">
        <w:rPr>
          <w:rFonts w:ascii="ITC Avant Garde Std Bk" w:eastAsia="Times New Roman" w:hAnsi="ITC Avant Garde Std Bk" w:cs="Times"/>
          <w:color w:val="2F2F2F"/>
          <w:sz w:val="18"/>
          <w:szCs w:val="18"/>
          <w:lang w:val="es-MX" w:eastAsia="es-MX"/>
        </w:rPr>
        <w:t>Instrumento programático mediante el cual el Instituto da a conocer los Recursos Orbitales que serán objeto de licitación pública.</w:t>
      </w:r>
    </w:p>
    <w:p w14:paraId="01ED19F6" w14:textId="734F0D1B"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Recurso Orbital: </w:t>
      </w:r>
      <w:r w:rsidRPr="003E2716">
        <w:rPr>
          <w:rFonts w:ascii="ITC Avant Garde Std Bk" w:eastAsia="Times New Roman" w:hAnsi="ITC Avant Garde Std Bk" w:cs="Times"/>
          <w:color w:val="2F2F2F"/>
          <w:sz w:val="18"/>
          <w:szCs w:val="18"/>
          <w:lang w:val="es-MX" w:eastAsia="es-MX"/>
        </w:rPr>
        <w:t>POG u Órbita Satelital con sus respectivas Bandas de Frecuencias asociadas que pueden ser objeto de concesión.</w:t>
      </w:r>
    </w:p>
    <w:p w14:paraId="0009A818" w14:textId="3558A3B8"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Reglas de Autorizaciones: </w:t>
      </w:r>
      <w:r w:rsidRPr="003E2716">
        <w:rPr>
          <w:rFonts w:ascii="ITC Avant Garde Std Bk" w:eastAsia="Times New Roman" w:hAnsi="ITC Avant Garde Std Bk" w:cs="Times"/>
          <w:color w:val="2F2F2F"/>
          <w:sz w:val="18"/>
          <w:szCs w:val="18"/>
          <w:lang w:val="es-MX" w:eastAsia="es-MX"/>
        </w:rPr>
        <w:t>Reglas de carácter general que establecen los plazos y requisitos para el otorgamiento de las autorizaciones en materia de telecomunicaciones establecidas en la Ley Federal de Telecomunicaciones y Radiodifusión, publicadas en el Diario Oficial de la Federación el 24 de julio de 2015, y sus modificaciones.</w:t>
      </w:r>
    </w:p>
    <w:p w14:paraId="0D825D44" w14:textId="496CF415"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RR: </w:t>
      </w:r>
      <w:r w:rsidRPr="003E2716">
        <w:rPr>
          <w:rFonts w:ascii="ITC Avant Garde Std Bk" w:eastAsia="Times New Roman" w:hAnsi="ITC Avant Garde Std Bk" w:cs="Times"/>
          <w:color w:val="2F2F2F"/>
          <w:sz w:val="18"/>
          <w:szCs w:val="18"/>
          <w:lang w:val="es-MX" w:eastAsia="es-MX"/>
        </w:rPr>
        <w:t>Reglamento de Radiocomunicaciones de la UIT.</w:t>
      </w:r>
    </w:p>
    <w:p w14:paraId="6492BE06" w14:textId="77777777" w:rsidR="00DF4F73"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Reubicación: </w:t>
      </w:r>
      <w:r w:rsidRPr="003E2716">
        <w:rPr>
          <w:rFonts w:ascii="ITC Avant Garde Std Bk" w:eastAsia="Times New Roman" w:hAnsi="ITC Avant Garde Std Bk" w:cs="Times"/>
          <w:color w:val="2F2F2F"/>
          <w:sz w:val="18"/>
          <w:szCs w:val="18"/>
          <w:lang w:val="es-MX" w:eastAsia="es-MX"/>
        </w:rPr>
        <w:t>Cambio de un Satélite de una POG a otra POG</w:t>
      </w:r>
      <w:r w:rsidRPr="003E2716">
        <w:rPr>
          <w:rFonts w:ascii="ITC Avant Garde Std Bk" w:eastAsia="Times New Roman" w:hAnsi="ITC Avant Garde Std Bk" w:cs="Times"/>
          <w:b/>
          <w:bCs/>
          <w:color w:val="2F2F2F"/>
          <w:sz w:val="18"/>
          <w:szCs w:val="18"/>
          <w:lang w:val="es-MX" w:eastAsia="es-MX"/>
        </w:rPr>
        <w:t>.</w:t>
      </w:r>
    </w:p>
    <w:p w14:paraId="1759DFDE" w14:textId="62F177EE"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Satélite</w:t>
      </w:r>
      <w:r w:rsidRPr="003E2716">
        <w:rPr>
          <w:rFonts w:ascii="ITC Avant Garde Std Bk" w:eastAsia="Times New Roman" w:hAnsi="ITC Avant Garde Std Bk" w:cs="Times"/>
          <w:color w:val="2F2F2F"/>
          <w:sz w:val="18"/>
          <w:szCs w:val="18"/>
          <w:lang w:val="es-MX" w:eastAsia="es-MX"/>
        </w:rPr>
        <w:t>: Objeto colocado en una Órbita Satelital, provisto de una Estación Espacial que le permite recibir, transmitir o retransmitir señales de radiocomunicación desde o hacia Estaciones Terrenas u otros Satélites.</w:t>
      </w:r>
    </w:p>
    <w:p w14:paraId="6DEE0516" w14:textId="6917D83E"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Secretaría: </w:t>
      </w:r>
      <w:r w:rsidRPr="003E2716">
        <w:rPr>
          <w:rFonts w:ascii="ITC Avant Garde Std Bk" w:eastAsia="Times New Roman" w:hAnsi="ITC Avant Garde Std Bk" w:cs="Times"/>
          <w:color w:val="2F2F2F"/>
          <w:sz w:val="18"/>
          <w:szCs w:val="18"/>
          <w:lang w:val="es-MX" w:eastAsia="es-MX"/>
        </w:rPr>
        <w:t>Secretaría de Infraestructura, Comunicaciones y Transportes.</w:t>
      </w:r>
    </w:p>
    <w:p w14:paraId="5F461B18" w14:textId="022C8D88" w:rsidR="00490C58" w:rsidRPr="003E2716" w:rsidRDefault="00490C58">
      <w:pPr>
        <w:pStyle w:val="Prrafodelista"/>
        <w:numPr>
          <w:ilvl w:val="0"/>
          <w:numId w:val="2"/>
        </w:numPr>
        <w:ind w:left="1416" w:hanging="56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color w:val="2F2F2F"/>
          <w:sz w:val="18"/>
          <w:szCs w:val="18"/>
          <w:lang w:val="es-MX" w:eastAsia="es-MX"/>
        </w:rPr>
        <w:t>Servicio Complementario Terrestre: Servicio móvil terrestre vinculado al servicio móvil por satélite, que utiliza infraestructura desplegada en tierra y que opera en el mismo segmento del espectro radioeléctrico asignado a un Sistema Satelital, para la transmisión y recepción de signos, señales, escritos, imágenes, voz, sonidos o información de cualquier naturaleza.</w:t>
      </w:r>
    </w:p>
    <w:p w14:paraId="1F8A5C89" w14:textId="1AE044B8"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Servicio Satelital: </w:t>
      </w:r>
      <w:r w:rsidRPr="003E2716">
        <w:rPr>
          <w:rFonts w:ascii="ITC Avant Garde Std Bk" w:eastAsia="Times New Roman" w:hAnsi="ITC Avant Garde Std Bk" w:cs="Times"/>
          <w:color w:val="2F2F2F"/>
          <w:sz w:val="18"/>
          <w:szCs w:val="18"/>
          <w:lang w:val="es-MX" w:eastAsia="es-MX"/>
        </w:rPr>
        <w:t>Servicios para fines específicos de radiocomunicaciones provisto a través de Sistemas Satelitales.</w:t>
      </w:r>
    </w:p>
    <w:p w14:paraId="1A0CAE11" w14:textId="6582DDF2"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Sistema Satelital: </w:t>
      </w:r>
      <w:r w:rsidRPr="003E2716">
        <w:rPr>
          <w:rFonts w:ascii="ITC Avant Garde Std Bk" w:eastAsia="Times New Roman" w:hAnsi="ITC Avant Garde Std Bk" w:cs="Times"/>
          <w:color w:val="2F2F2F"/>
          <w:sz w:val="18"/>
          <w:szCs w:val="18"/>
          <w:lang w:val="es-MX" w:eastAsia="es-MX"/>
        </w:rPr>
        <w:t>Uno o más Satélites y sus respectivos Centros de Control y Operación, que operan en forma integrada.</w:t>
      </w:r>
    </w:p>
    <w:p w14:paraId="737E81C9" w14:textId="300C2092" w:rsidR="00490C58"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Sistema Satelital Extranjero: </w:t>
      </w:r>
      <w:r w:rsidRPr="003E2716">
        <w:rPr>
          <w:rFonts w:ascii="ITC Avant Garde Std Bk" w:eastAsia="Times New Roman" w:hAnsi="ITC Avant Garde Std Bk" w:cs="Times"/>
          <w:color w:val="2F2F2F"/>
          <w:sz w:val="18"/>
          <w:szCs w:val="18"/>
          <w:lang w:val="es-MX" w:eastAsia="es-MX"/>
        </w:rPr>
        <w:t>Sistema Satelital que opera al amparo de un Expediente Satelital gestionado ante la UIT por una Administración extranjera.</w:t>
      </w:r>
    </w:p>
    <w:p w14:paraId="57460463" w14:textId="431F1B03"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Sistema Satelital Nacional: </w:t>
      </w:r>
      <w:r w:rsidRPr="003E2716">
        <w:rPr>
          <w:rFonts w:ascii="ITC Avant Garde Std Bk" w:eastAsia="Times New Roman" w:hAnsi="ITC Avant Garde Std Bk" w:cs="Times"/>
          <w:color w:val="2F2F2F"/>
          <w:sz w:val="18"/>
          <w:szCs w:val="18"/>
          <w:lang w:val="es-MX" w:eastAsia="es-MX"/>
        </w:rPr>
        <w:t>Sistema Satelital que opera al amparo de un Expediente Satelital gestionado ante la UIT por la Administración de México.</w:t>
      </w:r>
    </w:p>
    <w:p w14:paraId="34233A49" w14:textId="44BF0795"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Telecomunicaciones: </w:t>
      </w:r>
      <w:r w:rsidRPr="003E2716">
        <w:rPr>
          <w:rFonts w:ascii="ITC Avant Garde Std Bk" w:eastAsia="Times New Roman" w:hAnsi="ITC Avant Garde Std Bk" w:cs="Times"/>
          <w:color w:val="2F2F2F"/>
          <w:sz w:val="18"/>
          <w:szCs w:val="18"/>
          <w:lang w:val="es-MX" w:eastAsia="es-MX"/>
        </w:rPr>
        <w:t>Toda emisión, transmisión o recepción de signos, señales, datos, escritos, imágenes, voz, sonidos o información de cualquier naturaleza que se efectúa a través de hilos, radioelectricidad, medios ópticos, físicos u otros sistemas electromagnéticos, sin incluir la radiodifusión.</w:t>
      </w:r>
    </w:p>
    <w:p w14:paraId="467FC0B6" w14:textId="278D775C"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Tráfico: </w:t>
      </w:r>
      <w:r w:rsidRPr="003E2716">
        <w:rPr>
          <w:rFonts w:ascii="ITC Avant Garde Std Bk" w:eastAsia="Times New Roman" w:hAnsi="ITC Avant Garde Std Bk" w:cs="Times"/>
          <w:color w:val="2F2F2F"/>
          <w:sz w:val="18"/>
          <w:szCs w:val="18"/>
          <w:lang w:val="es-MX" w:eastAsia="es-MX"/>
        </w:rPr>
        <w:t>Datos, escritos, imágenes, video, voz, sonidos o información de cualquier naturaleza que circulan por una red de Telecomunicaciones.</w:t>
      </w:r>
    </w:p>
    <w:p w14:paraId="0DA034B3" w14:textId="77777777" w:rsidR="00DF4F73"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lastRenderedPageBreak/>
        <w:t xml:space="preserve">TTC: </w:t>
      </w:r>
      <w:r w:rsidRPr="003E2716">
        <w:rPr>
          <w:rFonts w:ascii="ITC Avant Garde Std Bk" w:eastAsia="Times New Roman" w:hAnsi="ITC Avant Garde Std Bk" w:cs="Times"/>
          <w:color w:val="2F2F2F"/>
          <w:sz w:val="18"/>
          <w:szCs w:val="18"/>
          <w:lang w:val="es-MX" w:eastAsia="es-MX"/>
        </w:rPr>
        <w:t xml:space="preserve">Subsistema de telemetría, seguimiento y control de un Satélite o Vehículo Espacial, por las siglas en inglés: </w:t>
      </w:r>
      <w:proofErr w:type="spellStart"/>
      <w:r w:rsidRPr="003E2716">
        <w:rPr>
          <w:rFonts w:ascii="ITC Avant Garde Std Bk" w:eastAsia="Times New Roman" w:hAnsi="ITC Avant Garde Std Bk" w:cs="Times"/>
          <w:color w:val="2F2F2F"/>
          <w:sz w:val="18"/>
          <w:szCs w:val="18"/>
          <w:lang w:val="es-MX" w:eastAsia="es-MX"/>
        </w:rPr>
        <w:t>Telemetry</w:t>
      </w:r>
      <w:proofErr w:type="spellEnd"/>
      <w:r w:rsidRPr="003E2716">
        <w:rPr>
          <w:rFonts w:ascii="ITC Avant Garde Std Bk" w:eastAsia="Times New Roman" w:hAnsi="ITC Avant Garde Std Bk" w:cs="Times"/>
          <w:color w:val="2F2F2F"/>
          <w:sz w:val="18"/>
          <w:szCs w:val="18"/>
          <w:lang w:val="es-MX" w:eastAsia="es-MX"/>
        </w:rPr>
        <w:t xml:space="preserve">, Tracking and </w:t>
      </w:r>
      <w:proofErr w:type="spellStart"/>
      <w:r w:rsidRPr="003E2716">
        <w:rPr>
          <w:rFonts w:ascii="ITC Avant Garde Std Bk" w:eastAsia="Times New Roman" w:hAnsi="ITC Avant Garde Std Bk" w:cs="Times"/>
          <w:color w:val="2F2F2F"/>
          <w:sz w:val="18"/>
          <w:szCs w:val="18"/>
          <w:lang w:val="es-MX" w:eastAsia="es-MX"/>
        </w:rPr>
        <w:t>Command</w:t>
      </w:r>
      <w:proofErr w:type="spellEnd"/>
      <w:r w:rsidRPr="003E2716">
        <w:rPr>
          <w:rFonts w:ascii="ITC Avant Garde Std Bk" w:eastAsia="Times New Roman" w:hAnsi="ITC Avant Garde Std Bk" w:cs="Times"/>
          <w:color w:val="2F2F2F"/>
          <w:sz w:val="18"/>
          <w:szCs w:val="18"/>
          <w:lang w:val="es-MX" w:eastAsia="es-MX"/>
        </w:rPr>
        <w:t>. La telemetría consiste en la recolección y procesamiento de datos de los diversos subsistemas para el monitoreo en tierra del estado del Satélite o Vehículo Espacial; el seguimiento o rastreo consiste en la determinación de la ubicación exacta del Satélite o Vehículo Espacial a través de la recepción, procesamiento y transmisión de señales de rastreo; y el control adecuado del Satélite o Vehículo Espacial a través de la recepción, procesamiento, análisis y transmisión de comandos desde la Tierra.</w:t>
      </w:r>
    </w:p>
    <w:p w14:paraId="570DDB74" w14:textId="7E2C8967"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UIT: </w:t>
      </w:r>
      <w:r w:rsidRPr="003E2716">
        <w:rPr>
          <w:rFonts w:ascii="ITC Avant Garde Std Bk" w:eastAsia="Times New Roman" w:hAnsi="ITC Avant Garde Std Bk" w:cs="Times"/>
          <w:color w:val="2F2F2F"/>
          <w:sz w:val="18"/>
          <w:szCs w:val="18"/>
          <w:lang w:val="es-MX" w:eastAsia="es-MX"/>
        </w:rPr>
        <w:t>Unión Internacional de Telecomunicaciones.</w:t>
      </w:r>
    </w:p>
    <w:p w14:paraId="023C8261" w14:textId="77777777" w:rsidR="00DF4F73" w:rsidRPr="003E2716" w:rsidRDefault="00490C58">
      <w:pPr>
        <w:pStyle w:val="Prrafodelista"/>
        <w:numPr>
          <w:ilvl w:val="0"/>
          <w:numId w:val="2"/>
        </w:numPr>
        <w:ind w:left="1276" w:hanging="425"/>
        <w:jc w:val="both"/>
        <w:rPr>
          <w:rFonts w:ascii="ITC Avant Garde Std Bk" w:eastAsia="Times New Roman" w:hAnsi="ITC Avant Garde Std Bk" w:cs="Times"/>
          <w:b/>
          <w:bC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Usuario Final: </w:t>
      </w:r>
      <w:r w:rsidRPr="003E2716">
        <w:rPr>
          <w:rFonts w:ascii="ITC Avant Garde Std Bk" w:eastAsia="Times New Roman" w:hAnsi="ITC Avant Garde Std Bk" w:cs="Times"/>
          <w:color w:val="2F2F2F"/>
          <w:sz w:val="18"/>
          <w:szCs w:val="18"/>
          <w:lang w:val="es-MX" w:eastAsia="es-MX"/>
        </w:rPr>
        <w:t>Persona física o moral que utiliza un servicio de Telecomunicaciones como destinatario final.</w:t>
      </w:r>
    </w:p>
    <w:p w14:paraId="4EB015B3" w14:textId="33C40690"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Vehículo Espacial: </w:t>
      </w:r>
      <w:r w:rsidRPr="003E2716">
        <w:rPr>
          <w:rFonts w:ascii="ITC Avant Garde Std Bk" w:eastAsia="Times New Roman" w:hAnsi="ITC Avant Garde Std Bk" w:cs="Times"/>
          <w:color w:val="2F2F2F"/>
          <w:sz w:val="18"/>
          <w:szCs w:val="18"/>
          <w:lang w:val="es-MX" w:eastAsia="es-MX"/>
        </w:rPr>
        <w:t>Medio de transporte destinado a salir de la parte principal de la atmósfera de la Tierra, provisto de una Estación Espacial que le permite establecer radiocomunicaciones con Estaciones Terrenas.</w:t>
      </w:r>
    </w:p>
    <w:p w14:paraId="543D544F" w14:textId="03D87BA3"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Vida Útil: </w:t>
      </w:r>
      <w:r w:rsidRPr="003E2716">
        <w:rPr>
          <w:rFonts w:ascii="ITC Avant Garde Std Bk" w:eastAsia="Times New Roman" w:hAnsi="ITC Avant Garde Std Bk" w:cs="Times"/>
          <w:color w:val="2F2F2F"/>
          <w:sz w:val="18"/>
          <w:szCs w:val="18"/>
          <w:lang w:val="es-MX" w:eastAsia="es-MX"/>
        </w:rPr>
        <w:t>Periodo en el que un Satélite se mantiene en operación, hasta antes de dejar de operar definitivamente.</w:t>
      </w:r>
    </w:p>
    <w:p w14:paraId="4FD84433" w14:textId="3AD6177E" w:rsidR="00490C58" w:rsidRPr="003E2716"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Vida Útil Nominal: </w:t>
      </w:r>
      <w:r w:rsidRPr="003E2716">
        <w:rPr>
          <w:rFonts w:ascii="ITC Avant Garde Std Bk" w:eastAsia="Times New Roman" w:hAnsi="ITC Avant Garde Std Bk" w:cs="Times"/>
          <w:color w:val="2F2F2F"/>
          <w:sz w:val="18"/>
          <w:szCs w:val="18"/>
          <w:lang w:val="es-MX" w:eastAsia="es-MX"/>
        </w:rPr>
        <w:t>Periodo estimado en el que un Satélite puede mantenerse en operación de conformidad con los documentos de fabricación del Satélite, el cual debe ser proporcionado por el concesionario para el otorgamiento de la Concesión de Recursos Orbitales, contado a partir de su puesta en órbita.</w:t>
      </w:r>
    </w:p>
    <w:p w14:paraId="36BD28C7" w14:textId="05529631" w:rsidR="00490C58" w:rsidRDefault="00490C58">
      <w:pPr>
        <w:pStyle w:val="Prrafodelista"/>
        <w:numPr>
          <w:ilvl w:val="0"/>
          <w:numId w:val="2"/>
        </w:numPr>
        <w:ind w:left="1276" w:hanging="425"/>
        <w:jc w:val="both"/>
        <w:rPr>
          <w:rFonts w:ascii="ITC Avant Garde Std Bk" w:eastAsia="Times New Roman" w:hAnsi="ITC Avant Garde Std Bk" w:cs="Times"/>
          <w:color w:val="2F2F2F"/>
          <w:sz w:val="18"/>
          <w:szCs w:val="18"/>
          <w:lang w:val="es-MX" w:eastAsia="es-MX"/>
        </w:rPr>
      </w:pPr>
      <w:r w:rsidRPr="003E2716">
        <w:rPr>
          <w:rFonts w:ascii="ITC Avant Garde Std Bk" w:eastAsia="Times New Roman" w:hAnsi="ITC Avant Garde Std Bk" w:cs="Times"/>
          <w:b/>
          <w:bCs/>
          <w:color w:val="2F2F2F"/>
          <w:sz w:val="18"/>
          <w:szCs w:val="18"/>
          <w:lang w:val="es-MX" w:eastAsia="es-MX"/>
        </w:rPr>
        <w:t xml:space="preserve">Zona de Servicio: </w:t>
      </w:r>
      <w:r w:rsidRPr="003E2716">
        <w:rPr>
          <w:rFonts w:ascii="ITC Avant Garde Std Bk" w:eastAsia="Times New Roman" w:hAnsi="ITC Avant Garde Std Bk" w:cs="Times"/>
          <w:color w:val="2F2F2F"/>
          <w:sz w:val="18"/>
          <w:szCs w:val="18"/>
          <w:lang w:val="es-MX" w:eastAsia="es-MX"/>
        </w:rPr>
        <w:t>Área geográfica definida en un Expediente Satelital, en la cual se puede establecer una radiocomunicación con una o varias Estaciones Terrenas.</w:t>
      </w:r>
    </w:p>
    <w:p w14:paraId="4C587F9C" w14:textId="77777777" w:rsidR="008E4E62" w:rsidRPr="003E2716" w:rsidRDefault="008E4E62" w:rsidP="008E4E62">
      <w:pPr>
        <w:pStyle w:val="Prrafodelista"/>
        <w:ind w:left="1276"/>
        <w:jc w:val="both"/>
        <w:rPr>
          <w:rFonts w:ascii="ITC Avant Garde Std Bk" w:eastAsia="Times New Roman" w:hAnsi="ITC Avant Garde Std Bk" w:cs="Times"/>
          <w:color w:val="2F2F2F"/>
          <w:sz w:val="18"/>
          <w:szCs w:val="18"/>
          <w:lang w:val="es-MX" w:eastAsia="es-MX"/>
        </w:rPr>
      </w:pPr>
    </w:p>
    <w:p w14:paraId="11D22261" w14:textId="7A246B25"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8E4E62">
        <w:rPr>
          <w:rFonts w:ascii="ITC Avant Garde Std Bk" w:eastAsia="Times New Roman" w:hAnsi="ITC Avant Garde Std Bk" w:cs="Times"/>
          <w:color w:val="2F2F2F"/>
          <w:sz w:val="18"/>
          <w:szCs w:val="18"/>
          <w:lang w:val="es-MX" w:eastAsia="es-MX"/>
        </w:rPr>
        <w:t>El Instituto se asegurará de que los Concesionarios de Recursos Orbitales y los Autorizados de Aterrizaje de Señales proporcionen de manera suficiente y adecuada la reserva de capacidad satelital a que se refiere el artículo 150 de la Ley.</w:t>
      </w:r>
    </w:p>
    <w:p w14:paraId="622F64B9" w14:textId="77777777" w:rsidR="008E4E62" w:rsidRPr="008E4E62" w:rsidRDefault="008E4E62" w:rsidP="008E4E62">
      <w:pPr>
        <w:pStyle w:val="Prrafodelista"/>
        <w:ind w:left="720"/>
        <w:jc w:val="both"/>
        <w:rPr>
          <w:rFonts w:ascii="ITC Avant Garde Std Bk" w:eastAsia="Times New Roman" w:hAnsi="ITC Avant Garde Std Bk" w:cs="Times"/>
          <w:color w:val="2F2F2F"/>
          <w:sz w:val="18"/>
          <w:szCs w:val="18"/>
          <w:lang w:val="es-MX" w:eastAsia="es-MX"/>
        </w:rPr>
      </w:pPr>
    </w:p>
    <w:p w14:paraId="457D8CAC" w14:textId="4F37F7D4" w:rsidR="00490C58" w:rsidRDefault="00490C58" w:rsidP="008E4E62">
      <w:pPr>
        <w:pStyle w:val="Prrafodelista"/>
        <w:ind w:left="720"/>
        <w:jc w:val="both"/>
        <w:rPr>
          <w:rFonts w:ascii="ITC Avant Garde Std Bk" w:eastAsia="Times New Roman" w:hAnsi="ITC Avant Garde Std Bk" w:cs="Times"/>
          <w:color w:val="2F2F2F"/>
          <w:sz w:val="18"/>
          <w:szCs w:val="18"/>
          <w:lang w:val="es-MX" w:eastAsia="es-MX"/>
        </w:rPr>
      </w:pPr>
      <w:r w:rsidRPr="008E4E62">
        <w:rPr>
          <w:rFonts w:ascii="ITC Avant Garde Std Bk" w:eastAsia="Times New Roman" w:hAnsi="ITC Avant Garde Std Bk" w:cs="Times"/>
          <w:color w:val="2F2F2F"/>
          <w:sz w:val="18"/>
          <w:szCs w:val="18"/>
          <w:lang w:val="es-MX" w:eastAsia="es-MX"/>
        </w:rPr>
        <w:t>En caso de que dicha reserva sea proporcionada en especie, ésta deberá suministrarse de manera gratuita. La calidad de transmisión que los operadores satelitales proporcionen para los servicios que se presten utilizando la capacidad reservada al Estado, deberá ser igual a la que ofrecen en el resto de sus servicios.</w:t>
      </w:r>
    </w:p>
    <w:p w14:paraId="312B6C10" w14:textId="77777777" w:rsidR="008E4E62" w:rsidRPr="008E4E62" w:rsidRDefault="008E4E62" w:rsidP="008E4E62">
      <w:pPr>
        <w:pStyle w:val="Prrafodelista"/>
        <w:ind w:left="720"/>
        <w:jc w:val="both"/>
        <w:rPr>
          <w:rFonts w:ascii="ITC Avant Garde Std Bk" w:eastAsia="Times New Roman" w:hAnsi="ITC Avant Garde Std Bk" w:cs="Times"/>
          <w:color w:val="2F2F2F"/>
          <w:sz w:val="18"/>
          <w:szCs w:val="18"/>
          <w:lang w:val="es-MX" w:eastAsia="es-MX"/>
        </w:rPr>
      </w:pPr>
    </w:p>
    <w:p w14:paraId="7C8A8D7B" w14:textId="69DD78CD" w:rsidR="00490C58" w:rsidRDefault="00490C58" w:rsidP="008E4E62">
      <w:pPr>
        <w:pStyle w:val="Prrafodelista"/>
        <w:ind w:left="720"/>
        <w:jc w:val="both"/>
        <w:rPr>
          <w:rFonts w:ascii="ITC Avant Garde Std Bk" w:eastAsia="Times New Roman" w:hAnsi="ITC Avant Garde Std Bk" w:cs="Times"/>
          <w:color w:val="2F2F2F"/>
          <w:sz w:val="18"/>
          <w:szCs w:val="18"/>
          <w:lang w:val="es-MX" w:eastAsia="es-MX"/>
        </w:rPr>
      </w:pPr>
      <w:r w:rsidRPr="008E4E62">
        <w:rPr>
          <w:rFonts w:ascii="ITC Avant Garde Std Bk" w:eastAsia="Times New Roman" w:hAnsi="ITC Avant Garde Std Bk" w:cs="Times"/>
          <w:color w:val="2F2F2F"/>
          <w:sz w:val="18"/>
          <w:szCs w:val="18"/>
          <w:lang w:val="es-MX" w:eastAsia="es-MX"/>
        </w:rPr>
        <w:t>Para tal efecto, el Instituto requerirá información a la Secretaría, a los Concesionarios de Recursos Orbitales y a los Autorizados de Aterrizaje de Señales para conocer cualquier problemática que se presente en el cumplimiento de esta obligación.</w:t>
      </w:r>
    </w:p>
    <w:p w14:paraId="70704C40" w14:textId="77777777" w:rsidR="008E4E62" w:rsidRPr="008E4E62" w:rsidRDefault="008E4E62" w:rsidP="008E4E62">
      <w:pPr>
        <w:pStyle w:val="Prrafodelista"/>
        <w:ind w:left="720"/>
        <w:jc w:val="both"/>
        <w:rPr>
          <w:rFonts w:ascii="ITC Avant Garde Std Bk" w:eastAsia="Times New Roman" w:hAnsi="ITC Avant Garde Std Bk" w:cs="Times"/>
          <w:color w:val="2F2F2F"/>
          <w:sz w:val="18"/>
          <w:szCs w:val="18"/>
          <w:lang w:val="es-MX" w:eastAsia="es-MX"/>
        </w:rPr>
      </w:pPr>
    </w:p>
    <w:p w14:paraId="6A629035" w14:textId="4590434F"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8E4E62">
        <w:rPr>
          <w:rFonts w:ascii="ITC Avant Garde Std Bk" w:eastAsia="Times New Roman" w:hAnsi="ITC Avant Garde Std Bk" w:cs="Times"/>
          <w:color w:val="2F2F2F"/>
          <w:sz w:val="18"/>
          <w:szCs w:val="18"/>
          <w:lang w:val="es-MX" w:eastAsia="es-MX"/>
        </w:rPr>
        <w:t>El Instituto brindará, a petición de parte, asistencia técnica, regulatoria y administrativa a los interesados en obtener un Recurso Orbital en términos de los artículos 96, 97 y 98 de la Ley, así como a los Concesionarios de Recursos Orbitales que requieran que la Administración de México presente ante la UIT un asunto relacionado con la operación de un Sistema Satelital Nacional o un Expediente Satelital.</w:t>
      </w:r>
    </w:p>
    <w:p w14:paraId="4A72FE06" w14:textId="77777777" w:rsidR="008E4E62" w:rsidRPr="008E4E62" w:rsidRDefault="008E4E62" w:rsidP="008E4E62">
      <w:pPr>
        <w:pStyle w:val="Prrafodelista"/>
        <w:ind w:left="720"/>
        <w:jc w:val="both"/>
        <w:rPr>
          <w:rFonts w:ascii="ITC Avant Garde Std Bk" w:eastAsia="Times New Roman" w:hAnsi="ITC Avant Garde Std Bk" w:cs="Times"/>
          <w:color w:val="2F2F2F"/>
          <w:sz w:val="18"/>
          <w:szCs w:val="18"/>
          <w:lang w:val="es-MX" w:eastAsia="es-MX"/>
        </w:rPr>
      </w:pPr>
    </w:p>
    <w:p w14:paraId="62432A14" w14:textId="3887FB3B"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8E4E62">
        <w:rPr>
          <w:rFonts w:ascii="ITC Avant Garde Std Bk" w:eastAsia="Times New Roman" w:hAnsi="ITC Avant Garde Std Bk" w:cs="Times"/>
          <w:color w:val="2F2F2F"/>
          <w:sz w:val="18"/>
          <w:szCs w:val="18"/>
          <w:lang w:val="es-MX" w:eastAsia="es-MX"/>
        </w:rPr>
        <w:t>Corresponde al Pleno del Instituto interpretar las Disposiciones Regulatorias en el ámbito de sus atribuciones.</w:t>
      </w:r>
    </w:p>
    <w:p w14:paraId="53BDD21C" w14:textId="77777777" w:rsidR="008E4E62" w:rsidRPr="008E4E62" w:rsidRDefault="008E4E62" w:rsidP="008E4E62">
      <w:pPr>
        <w:jc w:val="both"/>
        <w:rPr>
          <w:rFonts w:ascii="ITC Avant Garde Std Bk" w:eastAsia="Times New Roman" w:hAnsi="ITC Avant Garde Std Bk" w:cs="Times"/>
          <w:color w:val="2F2F2F"/>
          <w:sz w:val="18"/>
          <w:szCs w:val="18"/>
          <w:lang w:val="es-MX" w:eastAsia="es-MX"/>
        </w:rPr>
      </w:pPr>
    </w:p>
    <w:p w14:paraId="45B21F87" w14:textId="77777777"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Título Segundo</w:t>
      </w:r>
    </w:p>
    <w:p w14:paraId="5D7044D9" w14:textId="21B506BE"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Mecanismos para concesionar Recursos Orbitales</w:t>
      </w:r>
    </w:p>
    <w:p w14:paraId="38D06EE1" w14:textId="77777777" w:rsidR="008E4E62" w:rsidRPr="00D851C7" w:rsidRDefault="008E4E62" w:rsidP="00D851C7">
      <w:pPr>
        <w:jc w:val="both"/>
        <w:rPr>
          <w:rFonts w:ascii="ITC Avant Garde Std Bk" w:eastAsia="Times New Roman" w:hAnsi="ITC Avant Garde Std Bk" w:cs="Times"/>
          <w:color w:val="2F2F2F"/>
          <w:sz w:val="18"/>
          <w:szCs w:val="18"/>
          <w:lang w:val="es-MX" w:eastAsia="es-MX"/>
        </w:rPr>
      </w:pPr>
    </w:p>
    <w:p w14:paraId="370E2B9F" w14:textId="035FB64C"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xml:space="preserve">Las personas interesadas en ocupar o explotar los Recursos Orbitales sobre los cuales el Estado Mexicano ya tenga la prioridad de ocupación ante la UIT o, aquellos que se </w:t>
      </w:r>
      <w:r w:rsidRPr="00D851C7">
        <w:rPr>
          <w:rFonts w:ascii="ITC Avant Garde Std Bk" w:eastAsia="Times New Roman" w:hAnsi="ITC Avant Garde Std Bk" w:cs="Times"/>
          <w:color w:val="2F2F2F"/>
          <w:sz w:val="18"/>
          <w:szCs w:val="18"/>
          <w:lang w:val="es-MX" w:eastAsia="es-MX"/>
        </w:rPr>
        <w:lastRenderedPageBreak/>
        <w:t>obtengan a favor del Estado Mexicano a solicitud de parte interesada, deberán obtener una Concesión de Recursos Orbitales.</w:t>
      </w:r>
    </w:p>
    <w:p w14:paraId="09E12A60" w14:textId="77777777" w:rsidR="00D851C7" w:rsidRPr="00D851C7" w:rsidRDefault="00D851C7" w:rsidP="00D851C7">
      <w:pPr>
        <w:pStyle w:val="Prrafodelista"/>
        <w:ind w:left="720"/>
        <w:jc w:val="both"/>
        <w:rPr>
          <w:rFonts w:ascii="ITC Avant Garde Std Bk" w:eastAsia="Times New Roman" w:hAnsi="ITC Avant Garde Std Bk" w:cs="Times"/>
          <w:color w:val="2F2F2F"/>
          <w:sz w:val="18"/>
          <w:szCs w:val="18"/>
          <w:lang w:val="es-MX" w:eastAsia="es-MX"/>
        </w:rPr>
      </w:pPr>
    </w:p>
    <w:p w14:paraId="35AC5717" w14:textId="1829E986" w:rsidR="00490C58" w:rsidRPr="00D851C7"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El Instituto podrá concesionar únicamente a personas físicas o morales de nacionalidad mexicana los Recursos Orbitales sobre los cuales el Estado Mexicano tenga la prioridad de ocupación ante la UIT, a través de los mecanismos siguientes:</w:t>
      </w:r>
    </w:p>
    <w:p w14:paraId="2F95EF83" w14:textId="77777777" w:rsidR="00490C58" w:rsidRPr="00D851C7" w:rsidRDefault="00490C58" w:rsidP="00D851C7">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b/>
          <w:bCs/>
          <w:color w:val="2F2F2F"/>
          <w:sz w:val="18"/>
          <w:szCs w:val="18"/>
          <w:lang w:val="es-MX" w:eastAsia="es-MX"/>
        </w:rPr>
        <w:t>a</w:t>
      </w:r>
      <w:r w:rsidRPr="00D851C7">
        <w:rPr>
          <w:rFonts w:ascii="ITC Avant Garde Std Bk" w:eastAsia="Times New Roman" w:hAnsi="ITC Avant Garde Std Bk" w:cs="Times"/>
          <w:color w:val="2F2F2F"/>
          <w:sz w:val="18"/>
          <w:szCs w:val="18"/>
          <w:lang w:val="es-MX" w:eastAsia="es-MX"/>
        </w:rPr>
        <w:t>.     Licitación pública;</w:t>
      </w:r>
    </w:p>
    <w:p w14:paraId="26124C7C" w14:textId="77777777" w:rsidR="00490C58" w:rsidRPr="00D851C7" w:rsidRDefault="00490C58" w:rsidP="00D851C7">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b/>
          <w:bCs/>
          <w:color w:val="2F2F2F"/>
          <w:sz w:val="18"/>
          <w:szCs w:val="18"/>
          <w:lang w:val="es-MX" w:eastAsia="es-MX"/>
        </w:rPr>
        <w:t>b.</w:t>
      </w:r>
      <w:r w:rsidRPr="00D851C7">
        <w:rPr>
          <w:rFonts w:ascii="ITC Avant Garde Std Bk" w:eastAsia="Times New Roman" w:hAnsi="ITC Avant Garde Std Bk" w:cs="Times"/>
          <w:color w:val="2F2F2F"/>
          <w:sz w:val="18"/>
          <w:szCs w:val="18"/>
          <w:lang w:val="es-MX" w:eastAsia="es-MX"/>
        </w:rPr>
        <w:t xml:space="preserve">    Asignación directa, o</w:t>
      </w:r>
    </w:p>
    <w:p w14:paraId="270CE6FF" w14:textId="55D933F2" w:rsidR="00490C58" w:rsidRDefault="00490C58" w:rsidP="00D851C7">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b/>
          <w:bCs/>
          <w:color w:val="2F2F2F"/>
          <w:sz w:val="18"/>
          <w:szCs w:val="18"/>
          <w:lang w:val="es-MX" w:eastAsia="es-MX"/>
        </w:rPr>
        <w:t>c.</w:t>
      </w:r>
      <w:r w:rsidRPr="00D851C7">
        <w:rPr>
          <w:rFonts w:ascii="ITC Avant Garde Std Bk" w:eastAsia="Times New Roman" w:hAnsi="ITC Avant Garde Std Bk" w:cs="Times"/>
          <w:color w:val="2F2F2F"/>
          <w:sz w:val="18"/>
          <w:szCs w:val="18"/>
          <w:lang w:val="es-MX" w:eastAsia="es-MX"/>
        </w:rPr>
        <w:t xml:space="preserve">     Asignación directa de Recursos Orbitales obtenidos a solicitud de parte interesada.</w:t>
      </w:r>
    </w:p>
    <w:p w14:paraId="08AAAB20" w14:textId="77777777" w:rsidR="00D851C7" w:rsidRPr="00D851C7" w:rsidRDefault="00D851C7" w:rsidP="00D851C7">
      <w:pPr>
        <w:ind w:left="1416"/>
        <w:jc w:val="both"/>
        <w:rPr>
          <w:rFonts w:ascii="ITC Avant Garde Std Bk" w:eastAsia="Times New Roman" w:hAnsi="ITC Avant Garde Std Bk" w:cs="Times"/>
          <w:color w:val="2F2F2F"/>
          <w:sz w:val="18"/>
          <w:szCs w:val="18"/>
          <w:lang w:val="es-MX" w:eastAsia="es-MX"/>
        </w:rPr>
      </w:pPr>
    </w:p>
    <w:p w14:paraId="35069616" w14:textId="77777777" w:rsidR="00490C58" w:rsidRPr="00D851C7" w:rsidRDefault="00490C58" w:rsidP="00D851C7">
      <w:pPr>
        <w:pStyle w:val="Prrafodelista"/>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En todos los casos, previamente al otorgamiento de la concesión respectiva, el Instituto solicitará a la Secretaría la opinión técnica no vinculante a que se refiere la fracción I del artículo 9 de la Ley.</w:t>
      </w:r>
    </w:p>
    <w:p w14:paraId="47DF1FF1" w14:textId="77777777" w:rsidR="00D851C7" w:rsidRDefault="00D851C7" w:rsidP="00D851C7">
      <w:pPr>
        <w:pStyle w:val="Prrafodelista"/>
        <w:ind w:left="720"/>
        <w:jc w:val="both"/>
        <w:rPr>
          <w:rFonts w:ascii="ITC Avant Garde Std Bk" w:eastAsia="Times New Roman" w:hAnsi="ITC Avant Garde Std Bk" w:cs="Times"/>
          <w:color w:val="2F2F2F"/>
          <w:sz w:val="18"/>
          <w:szCs w:val="18"/>
          <w:lang w:val="es-MX" w:eastAsia="es-MX"/>
        </w:rPr>
      </w:pPr>
    </w:p>
    <w:p w14:paraId="58B88E7A" w14:textId="1FF15DFD" w:rsidR="00490C58" w:rsidRDefault="00490C58" w:rsidP="00D851C7">
      <w:pPr>
        <w:pStyle w:val="Prrafodelista"/>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Sí derivado del objeto de la Concesión de Recursos Orbitales se requiere de una concesión única para la prestación de servicios satelitales, ésta última se otorgará en el mismo acto administrativo, salvo que el concesionario ya cuente con dicho título habilitante.</w:t>
      </w:r>
    </w:p>
    <w:p w14:paraId="09AF864F" w14:textId="77777777" w:rsidR="00D851C7" w:rsidRPr="00D851C7" w:rsidRDefault="00D851C7" w:rsidP="00D851C7">
      <w:pPr>
        <w:pStyle w:val="Prrafodelista"/>
        <w:ind w:left="720"/>
        <w:jc w:val="both"/>
        <w:rPr>
          <w:rFonts w:ascii="ITC Avant Garde Std Bk" w:eastAsia="Times New Roman" w:hAnsi="ITC Avant Garde Std Bk" w:cs="Times"/>
          <w:color w:val="2F2F2F"/>
          <w:sz w:val="18"/>
          <w:szCs w:val="18"/>
          <w:lang w:val="es-MX" w:eastAsia="es-MX"/>
        </w:rPr>
      </w:pPr>
    </w:p>
    <w:p w14:paraId="3B3EB8E9"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w:t>
      </w:r>
    </w:p>
    <w:p w14:paraId="70488D45" w14:textId="2DC03E8C"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Licitación Pública</w:t>
      </w:r>
    </w:p>
    <w:p w14:paraId="432C3D07" w14:textId="77777777" w:rsidR="00D851C7" w:rsidRPr="00490C58" w:rsidRDefault="00D851C7" w:rsidP="00490C58">
      <w:pPr>
        <w:jc w:val="center"/>
        <w:rPr>
          <w:rFonts w:ascii="ITC Avant Garde Std Bk" w:eastAsia="Times New Roman" w:hAnsi="ITC Avant Garde Std Bk" w:cs="Times"/>
          <w:b/>
          <w:bCs/>
          <w:color w:val="2F2F2F"/>
          <w:sz w:val="18"/>
          <w:szCs w:val="18"/>
          <w:lang w:val="es-MX" w:eastAsia="es-MX"/>
        </w:rPr>
      </w:pPr>
    </w:p>
    <w:p w14:paraId="2A608CF9" w14:textId="71C7FAE7" w:rsidR="00490C58" w:rsidRPr="00D851C7"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Las concesiones para ocupar y explotar Recursos Orbitales para uso comercial o para uso privado con fines de comunicación privada, conforme a lo dispuesto en el artículo 76, fracción III inciso a) de la Ley, se otorgarán mediante licitación pública, previo pago de una contraprestación.</w:t>
      </w:r>
    </w:p>
    <w:p w14:paraId="1EFE5F10" w14:textId="77777777" w:rsidR="00D851C7" w:rsidRDefault="00D851C7" w:rsidP="00D851C7">
      <w:pPr>
        <w:jc w:val="both"/>
        <w:rPr>
          <w:rFonts w:ascii="ITC Avant Garde Std Bk" w:eastAsia="Times New Roman" w:hAnsi="ITC Avant Garde Std Bk" w:cs="Times"/>
          <w:color w:val="2F2F2F"/>
          <w:sz w:val="18"/>
          <w:szCs w:val="18"/>
          <w:lang w:val="es-MX" w:eastAsia="es-MX"/>
        </w:rPr>
      </w:pPr>
    </w:p>
    <w:p w14:paraId="550CFE81" w14:textId="74D15D8A" w:rsidR="00490C58" w:rsidRPr="00D851C7"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Podrán ser objeto de licitación pública los Recursos Orbitales respecto de los cuales el Estado Mexicano haya obtenido la prioridad ante la UIT para ocuparlos.</w:t>
      </w:r>
    </w:p>
    <w:p w14:paraId="2FC998B2" w14:textId="77777777" w:rsidR="00D851C7" w:rsidRDefault="00D851C7" w:rsidP="00D851C7">
      <w:pPr>
        <w:jc w:val="both"/>
        <w:rPr>
          <w:rFonts w:ascii="ITC Avant Garde Std Bk" w:eastAsia="Times New Roman" w:hAnsi="ITC Avant Garde Std Bk" w:cs="Times"/>
          <w:color w:val="2F2F2F"/>
          <w:sz w:val="18"/>
          <w:szCs w:val="18"/>
          <w:lang w:val="es-MX" w:eastAsia="es-MX"/>
        </w:rPr>
      </w:pPr>
    </w:p>
    <w:p w14:paraId="6E8C70BB" w14:textId="1F9199E5" w:rsidR="00490C58" w:rsidRPr="00D851C7" w:rsidRDefault="00490C58" w:rsidP="00D851C7">
      <w:pPr>
        <w:pStyle w:val="Prrafodelista"/>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El Instituto determinará la viabilidad de licitar Recursos Orbitales, tomando en consideración el interés manifiesto de cualquier persona física o moral, en ocupar y/o explotar éstos. Para tal efecto, el Instituto emitirá un Programa para Ocupar y Explotar Recursos Orbitales, con los Recursos Orbitales que serán objeto de licitación, y contendrá al menos sus características técnicas y el servicio de radiocomunicaciones al que están atribuidas las Bandas de Frecuencias asociadas a dichos recursos.</w:t>
      </w:r>
    </w:p>
    <w:p w14:paraId="1593128F" w14:textId="77777777" w:rsidR="00D851C7" w:rsidRDefault="00D851C7" w:rsidP="00D851C7">
      <w:pPr>
        <w:jc w:val="both"/>
        <w:rPr>
          <w:rFonts w:ascii="ITC Avant Garde Std Bk" w:eastAsia="Times New Roman" w:hAnsi="ITC Avant Garde Std Bk" w:cs="Times"/>
          <w:color w:val="2F2F2F"/>
          <w:sz w:val="18"/>
          <w:szCs w:val="18"/>
          <w:lang w:val="es-MX" w:eastAsia="es-MX"/>
        </w:rPr>
      </w:pPr>
    </w:p>
    <w:p w14:paraId="1CCD95EB" w14:textId="63F3A879" w:rsidR="00490C58" w:rsidRPr="00D851C7" w:rsidRDefault="00490C58" w:rsidP="00D851C7">
      <w:pPr>
        <w:ind w:left="708"/>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Previamente a la emisión del Programa para Ocupar y Explotar Recursos Orbitales, el Instituto consultará con la Secretaría si existe interés del Gobierno Federal en ocupar esos Recursos Orbitales.</w:t>
      </w:r>
    </w:p>
    <w:p w14:paraId="7D73A081" w14:textId="77777777" w:rsidR="00D851C7" w:rsidRDefault="00D851C7" w:rsidP="00D851C7">
      <w:pPr>
        <w:jc w:val="both"/>
        <w:rPr>
          <w:rFonts w:ascii="ITC Avant Garde Std Bk" w:eastAsia="Times New Roman" w:hAnsi="ITC Avant Garde Std Bk" w:cs="Times"/>
          <w:color w:val="2F2F2F"/>
          <w:sz w:val="18"/>
          <w:szCs w:val="18"/>
          <w:lang w:val="es-MX" w:eastAsia="es-MX"/>
        </w:rPr>
      </w:pPr>
    </w:p>
    <w:p w14:paraId="15FD2613" w14:textId="143AA538"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El Instituto solicitará anualmente información a la Secretaría, a fin de conocer si existen Recursos Orbitales asignados a favor del Estado Mexicano por la UIT. Lo anterior, a efecto de que el Instituto analice si pueden ser objeto de inclusión en un Programa para Ocupar y Explotar Recursos Orbitales.</w:t>
      </w:r>
    </w:p>
    <w:p w14:paraId="28E0FF4E" w14:textId="77777777" w:rsidR="007F2770" w:rsidRPr="00D851C7" w:rsidRDefault="007F2770" w:rsidP="007F2770">
      <w:pPr>
        <w:pStyle w:val="Prrafodelista"/>
        <w:ind w:left="720"/>
        <w:jc w:val="both"/>
        <w:rPr>
          <w:rFonts w:ascii="ITC Avant Garde Std Bk" w:eastAsia="Times New Roman" w:hAnsi="ITC Avant Garde Std Bk" w:cs="Times"/>
          <w:color w:val="2F2F2F"/>
          <w:sz w:val="18"/>
          <w:szCs w:val="18"/>
          <w:lang w:val="es-MX" w:eastAsia="es-MX"/>
        </w:rPr>
      </w:pPr>
    </w:p>
    <w:p w14:paraId="54B17A42" w14:textId="77777777" w:rsidR="007F2770"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Las licitaciones se llevarán a cabo conforme a la convocatoria y las bases de licitación que para tal efecto emita el Instituto, mismas que serán publicadas en la página de Internet del Instituto, a más tardar el día de la publicación de la convocatoria correspondiente en el Diario Oficial de la Federación. Las bases de licitación deberán incluir, como mínimo, lo señalado en el artículo 93 de la Ley.</w:t>
      </w:r>
    </w:p>
    <w:p w14:paraId="37AC29D1" w14:textId="77777777" w:rsidR="007F2770" w:rsidRPr="007F2770" w:rsidRDefault="007F2770" w:rsidP="007F2770">
      <w:pPr>
        <w:pStyle w:val="Prrafodelista"/>
        <w:rPr>
          <w:rFonts w:ascii="ITC Avant Garde Std Bk" w:eastAsia="Times New Roman" w:hAnsi="ITC Avant Garde Std Bk" w:cs="Times"/>
          <w:color w:val="2F2F2F"/>
          <w:sz w:val="18"/>
          <w:szCs w:val="18"/>
          <w:lang w:val="es-MX" w:eastAsia="es-MX"/>
        </w:rPr>
      </w:pPr>
    </w:p>
    <w:p w14:paraId="401F7617" w14:textId="77777777" w:rsidR="007F2770"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color w:val="2F2F2F"/>
          <w:sz w:val="18"/>
          <w:szCs w:val="18"/>
          <w:lang w:val="es-MX" w:eastAsia="es-MX"/>
        </w:rPr>
        <w:lastRenderedPageBreak/>
        <w:t>El Instituto podrá llevar a cabo una consulta pública de integración sobre el anteproyecto de bases de licitación, a fin de transparentar el procedimiento y darlo a conocer a todos aquellos interesados en participar en el mismo; así como para obtener información y elementos que permitan enriquecer la propuesta de bases de licitación. Para tal efecto, el Instituto se ceñirá a lo dispuesto en los Lineamientos de Consulta Pública y Análisis de Impacto Regulatorio del Instituto Federal de Telecomunicaciones.</w:t>
      </w:r>
    </w:p>
    <w:p w14:paraId="12022F25" w14:textId="77777777" w:rsidR="007F2770" w:rsidRPr="007F2770" w:rsidRDefault="007F2770" w:rsidP="007F2770">
      <w:pPr>
        <w:pStyle w:val="Prrafodelista"/>
        <w:rPr>
          <w:rFonts w:ascii="ITC Avant Garde Std Bk" w:eastAsia="Times New Roman" w:hAnsi="ITC Avant Garde Std Bk" w:cs="Times"/>
          <w:color w:val="2F2F2F"/>
          <w:sz w:val="18"/>
          <w:szCs w:val="18"/>
          <w:lang w:val="es-MX" w:eastAsia="es-MX"/>
        </w:rPr>
      </w:pPr>
    </w:p>
    <w:p w14:paraId="75BF963F" w14:textId="77777777" w:rsidR="007F2770" w:rsidRDefault="00490C58" w:rsidP="007F2770">
      <w:pPr>
        <w:pStyle w:val="Prrafodelista"/>
        <w:ind w:left="720"/>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color w:val="2F2F2F"/>
          <w:sz w:val="18"/>
          <w:szCs w:val="18"/>
          <w:lang w:val="es-MX" w:eastAsia="es-MX"/>
        </w:rPr>
        <w:t>Previamente a la emisión de la consulta pública a que se refiere el párrafo anterior, el Instituto solicitará a la Secretaría que emita lo correspondiente a la reserva de capacidad satelital a que se refiere el artículo 150 de la Ley.</w:t>
      </w:r>
    </w:p>
    <w:p w14:paraId="51F3E499" w14:textId="77777777" w:rsidR="007F2770" w:rsidRPr="007F2770" w:rsidRDefault="007F2770" w:rsidP="007F2770">
      <w:pPr>
        <w:pStyle w:val="Prrafodelista"/>
        <w:rPr>
          <w:rFonts w:ascii="ITC Avant Garde Std Bk" w:eastAsia="Times New Roman" w:hAnsi="ITC Avant Garde Std Bk" w:cs="Times"/>
          <w:color w:val="2F2F2F"/>
          <w:sz w:val="18"/>
          <w:szCs w:val="18"/>
          <w:lang w:val="es-MX" w:eastAsia="es-MX"/>
        </w:rPr>
      </w:pPr>
    </w:p>
    <w:p w14:paraId="4259526A" w14:textId="77BB7FAD" w:rsidR="007F2770"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color w:val="2F2F2F"/>
          <w:sz w:val="18"/>
          <w:szCs w:val="18"/>
          <w:lang w:val="es-MX" w:eastAsia="es-MX"/>
        </w:rPr>
        <w:t>El Instituto determinará el valor mínimo de referencia de los Recursos Orbitales en las bases de cada licitación, tomando en cuenta los elementos para fijar el monto de las contraprestaciones señalados en el artículo 100 de la Ley, previa solicitud de opinión no vinculante a la Secretaría de Hacienda y Crédito Público, conforme lo establecido en el artículo 99 de la Ley. La contraprestación se definirá a través del procedimiento de presentación de ofertas de la licitación que se realice en términos de las bases de licitación que al efecto se emitan.</w:t>
      </w:r>
    </w:p>
    <w:p w14:paraId="6F1E1884" w14:textId="77777777" w:rsidR="007F2770" w:rsidRDefault="007F2770" w:rsidP="007F2770">
      <w:pPr>
        <w:pStyle w:val="Prrafodelista"/>
        <w:ind w:left="720"/>
        <w:jc w:val="both"/>
        <w:rPr>
          <w:rFonts w:ascii="ITC Avant Garde Std Bk" w:eastAsia="Times New Roman" w:hAnsi="ITC Avant Garde Std Bk" w:cs="Times"/>
          <w:color w:val="2F2F2F"/>
          <w:sz w:val="18"/>
          <w:szCs w:val="18"/>
          <w:lang w:val="es-MX" w:eastAsia="es-MX"/>
        </w:rPr>
      </w:pPr>
    </w:p>
    <w:p w14:paraId="2FA0C228" w14:textId="3D685FEA"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color w:val="2F2F2F"/>
          <w:sz w:val="18"/>
          <w:szCs w:val="18"/>
          <w:lang w:val="es-MX" w:eastAsia="es-MX"/>
        </w:rPr>
        <w:t>El título de concesión que emita el Instituto contendrá, además de los elementos que describe el artículo 94 de la Ley, entre otros, los siguientes:</w:t>
      </w:r>
    </w:p>
    <w:p w14:paraId="68345EC9" w14:textId="77777777" w:rsidR="007A71C5" w:rsidRPr="007A71C5" w:rsidRDefault="007A71C5" w:rsidP="007A71C5">
      <w:pPr>
        <w:jc w:val="both"/>
        <w:rPr>
          <w:rFonts w:ascii="ITC Avant Garde Std Bk" w:eastAsia="Times New Roman" w:hAnsi="ITC Avant Garde Std Bk" w:cs="Times"/>
          <w:color w:val="2F2F2F"/>
          <w:sz w:val="18"/>
          <w:szCs w:val="18"/>
          <w:lang w:val="es-MX" w:eastAsia="es-MX"/>
        </w:rPr>
      </w:pPr>
    </w:p>
    <w:p w14:paraId="022FCCFD" w14:textId="7ED7C3CC" w:rsidR="007A71C5"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Denominación del Sistema Satelital Nacional;</w:t>
      </w:r>
    </w:p>
    <w:p w14:paraId="0B48884C"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Vida Útil Nominal del Satélite;</w:t>
      </w:r>
    </w:p>
    <w:p w14:paraId="002B152E" w14:textId="6A4CCB90" w:rsidR="007A71C5" w:rsidRDefault="007A71C5"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w:t>
      </w:r>
      <w:r w:rsidR="00490C58" w:rsidRPr="00D851C7">
        <w:rPr>
          <w:rFonts w:ascii="ITC Avant Garde Std Bk" w:eastAsia="Times New Roman" w:hAnsi="ITC Avant Garde Std Bk" w:cs="Times"/>
          <w:color w:val="2F2F2F"/>
          <w:sz w:val="18"/>
          <w:szCs w:val="18"/>
          <w:lang w:val="es-MX" w:eastAsia="es-MX"/>
        </w:rPr>
        <w:t xml:space="preserve">      Nombre del Expediente Satelital;</w:t>
      </w:r>
    </w:p>
    <w:p w14:paraId="664A8406" w14:textId="304B1450" w:rsidR="00490C58" w:rsidRPr="00D851C7" w:rsidRDefault="007A71C5" w:rsidP="007A71C5">
      <w:pPr>
        <w:ind w:left="993" w:hanging="273"/>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w:t>
      </w:r>
      <w:r>
        <w:rPr>
          <w:rFonts w:ascii="ITC Avant Garde Std Bk" w:eastAsia="Times New Roman" w:hAnsi="ITC Avant Garde Std Bk" w:cs="Times"/>
          <w:color w:val="2F2F2F"/>
          <w:sz w:val="18"/>
          <w:szCs w:val="18"/>
          <w:lang w:val="es-MX" w:eastAsia="es-MX"/>
        </w:rPr>
        <w:t xml:space="preserve">      </w:t>
      </w:r>
      <w:r w:rsidR="00490C58" w:rsidRPr="00D851C7">
        <w:rPr>
          <w:rFonts w:ascii="ITC Avant Garde Std Bk" w:eastAsia="Times New Roman" w:hAnsi="ITC Avant Garde Std Bk" w:cs="Times"/>
          <w:color w:val="2F2F2F"/>
          <w:sz w:val="18"/>
          <w:szCs w:val="18"/>
          <w:lang w:val="es-MX" w:eastAsia="es-MX"/>
        </w:rPr>
        <w:t>Características técnicas contenidas en el Expediente Satelital (características técnicas y configuración de la POG u Órbita(s) Satelital(es), Bandas de Frecuencias, tipo de polarización, ganancia isotrópica máxima, Potencia Isotrópica Radiada Equivalente (P.I.R.E.) máxima, y Zona de Servicio);</w:t>
      </w:r>
    </w:p>
    <w:p w14:paraId="53B7D1FD"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Atribución correspondiente a la Banda de Frecuencias con base en el CNAF;</w:t>
      </w:r>
    </w:p>
    <w:p w14:paraId="4DFFC1C2"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Modalidad de uso de la concesión;</w:t>
      </w:r>
    </w:p>
    <w:p w14:paraId="67B90A10"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Fecha estimada en que el Satélite deberá estar ubicado en la Órbita Satelital</w:t>
      </w:r>
    </w:p>
    <w:p w14:paraId="40C3F8CE"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Plazo de Inicio de Operaciones;</w:t>
      </w:r>
    </w:p>
    <w:p w14:paraId="392CCD61"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Características técnicas y ubicación del Centro de Control y Operación, y</w:t>
      </w:r>
    </w:p>
    <w:p w14:paraId="06CFD437" w14:textId="77777777" w:rsidR="00490C58" w:rsidRPr="00D851C7" w:rsidRDefault="00490C58" w:rsidP="007A71C5">
      <w:pPr>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xml:space="preserve"> </w:t>
      </w:r>
    </w:p>
    <w:p w14:paraId="6E0CEA84" w14:textId="77777777" w:rsidR="00490C58" w:rsidRPr="00D851C7" w:rsidRDefault="00490C58" w:rsidP="007A71C5">
      <w:pPr>
        <w:ind w:left="1134" w:hanging="414"/>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Posibilidad de que el Instituto otorgue otras concesiones o autorizaciones en las mismas Bandas de Frecuencias.</w:t>
      </w:r>
    </w:p>
    <w:p w14:paraId="2FAA9843" w14:textId="77777777" w:rsidR="007A71C5" w:rsidRDefault="007A71C5" w:rsidP="00490C58">
      <w:pPr>
        <w:jc w:val="center"/>
        <w:rPr>
          <w:rFonts w:ascii="ITC Avant Garde Std Bk" w:eastAsia="Times New Roman" w:hAnsi="ITC Avant Garde Std Bk" w:cs="Times"/>
          <w:b/>
          <w:bCs/>
          <w:color w:val="2F2F2F"/>
          <w:sz w:val="18"/>
          <w:szCs w:val="18"/>
          <w:lang w:val="es-MX" w:eastAsia="es-MX"/>
        </w:rPr>
      </w:pPr>
    </w:p>
    <w:p w14:paraId="008DAE10" w14:textId="12ADC6A6"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II</w:t>
      </w:r>
    </w:p>
    <w:p w14:paraId="565B42B3" w14:textId="3EA01789"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Asignación Directa</w:t>
      </w:r>
    </w:p>
    <w:p w14:paraId="1EB3AA67" w14:textId="77777777" w:rsidR="007A71C5" w:rsidRPr="00490C58" w:rsidRDefault="007A71C5" w:rsidP="00490C58">
      <w:pPr>
        <w:jc w:val="center"/>
        <w:rPr>
          <w:rFonts w:ascii="ITC Avant Garde Std Bk" w:eastAsia="Times New Roman" w:hAnsi="ITC Avant Garde Std Bk" w:cs="Times"/>
          <w:b/>
          <w:bCs/>
          <w:color w:val="2F2F2F"/>
          <w:sz w:val="18"/>
          <w:szCs w:val="18"/>
          <w:lang w:val="es-MX" w:eastAsia="es-MX"/>
        </w:rPr>
      </w:pPr>
    </w:p>
    <w:p w14:paraId="061AB149" w14:textId="5E312D99"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Los Recursos Orbitales objeto de asignación directa serán aquellos que cuenten con prioridad de ocupación ante la UIT y estén disponibles para su concesionamiento para uso público, uso social o uso privado; en este último caso se asignará para fines de experimentación, comprobación de viabilidad técnica y económica de tecnologías en desarrollo, pruebas temporales de equipo o radioaficionados. La atención de las solicitudes de Concesiones de Recursos Orbitales por asignación directa se llevará a cabo conforme a la Ley y los trámites y procedimientos establecidos en los Lineamientos de Concesiones.</w:t>
      </w:r>
    </w:p>
    <w:p w14:paraId="1FAF263B" w14:textId="77777777" w:rsidR="007A71C5" w:rsidRDefault="007A71C5" w:rsidP="007A71C5">
      <w:pPr>
        <w:pStyle w:val="Prrafodelista"/>
        <w:ind w:left="720"/>
        <w:jc w:val="both"/>
        <w:rPr>
          <w:rFonts w:ascii="ITC Avant Garde Std Bk" w:eastAsia="Times New Roman" w:hAnsi="ITC Avant Garde Std Bk" w:cs="Times"/>
          <w:color w:val="2F2F2F"/>
          <w:sz w:val="18"/>
          <w:szCs w:val="18"/>
          <w:lang w:val="es-MX" w:eastAsia="es-MX"/>
        </w:rPr>
      </w:pPr>
    </w:p>
    <w:p w14:paraId="21E4F041" w14:textId="77777777" w:rsidR="007A71C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 xml:space="preserve">Los Poderes de la Unión, de los Estados, de la Ciudad de México, los Municipios y Demarcaciones Territoriales, los órganos constitucionales autónomos y las instituciones de educación superior de carácter público podrán solicitar al Instituto, por medio del </w:t>
      </w:r>
      <w:r w:rsidRPr="007A71C5">
        <w:rPr>
          <w:rFonts w:ascii="ITC Avant Garde Std Bk" w:eastAsia="Times New Roman" w:hAnsi="ITC Avant Garde Std Bk" w:cs="Times"/>
          <w:color w:val="2F2F2F"/>
          <w:sz w:val="18"/>
          <w:szCs w:val="18"/>
          <w:lang w:val="es-MX" w:eastAsia="es-MX"/>
        </w:rPr>
        <w:lastRenderedPageBreak/>
        <w:t>mecanismo de asignación directa, Recursos Orbitales para el cumplimiento de sus fines y atribuciones. De igual forma lo podrán realizar las personas concesionarias o permisionarias de servicios públicos, distintos a los de telecomunicaciones o de radiodifusión (artículo 76, fracción II, párrafo segundo de la Ley), cuando éstos sean necesarios para la operación y seguridad del servicio de que se trate.</w:t>
      </w:r>
    </w:p>
    <w:p w14:paraId="66E1B4F1" w14:textId="77777777" w:rsidR="007A71C5" w:rsidRPr="007A71C5" w:rsidRDefault="007A71C5" w:rsidP="007A71C5">
      <w:pPr>
        <w:pStyle w:val="Prrafodelista"/>
        <w:rPr>
          <w:rFonts w:ascii="ITC Avant Garde Std Bk" w:eastAsia="Times New Roman" w:hAnsi="ITC Avant Garde Std Bk" w:cs="Times"/>
          <w:color w:val="2F2F2F"/>
          <w:sz w:val="18"/>
          <w:szCs w:val="18"/>
          <w:lang w:val="es-MX" w:eastAsia="es-MX"/>
        </w:rPr>
      </w:pPr>
    </w:p>
    <w:p w14:paraId="1D4AD630" w14:textId="77777777" w:rsidR="007A71C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El Instituto evaluará la solicitud de Concesiones de Recursos Orbitales por asignación directa conforme a los principios y objetivos que establece la Ley, previa acreditación de los requisitos establecidos en los Lineamientos de Concesiones. De considerarlo procedente, el Instituto otorgará la Concesión de Recursos Orbitales para uso social o público sin que medie contraprestación, salvo lo relativo a las personas concesionarias o permisionarias a que se refiere el artículo 76, fracción II segundo párrafo de la Ley, conforme a los trámites y procedimientos previstos en los Lineamientos de Concesiones.</w:t>
      </w:r>
    </w:p>
    <w:p w14:paraId="5B07BDBC" w14:textId="77777777" w:rsidR="007A71C5" w:rsidRPr="007A71C5" w:rsidRDefault="007A71C5" w:rsidP="007A71C5">
      <w:pPr>
        <w:pStyle w:val="Prrafodelista"/>
        <w:rPr>
          <w:rFonts w:ascii="ITC Avant Garde Std Bk" w:eastAsia="Times New Roman" w:hAnsi="ITC Avant Garde Std Bk" w:cs="Times"/>
          <w:color w:val="2F2F2F"/>
          <w:sz w:val="18"/>
          <w:szCs w:val="18"/>
          <w:lang w:val="es-MX" w:eastAsia="es-MX"/>
        </w:rPr>
      </w:pPr>
    </w:p>
    <w:p w14:paraId="6992EC5C" w14:textId="77777777" w:rsidR="007A71C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Las organizaciones de la sociedad civil debidamente constituidas y registradas ante las autoridades correspondientes que no persigan ni operen con fines de lucro, que estén constituidas bajo los principios de participación ciudadana directa, convivencia social, equidad, igualdad de género y pluralidad; los pueblos y comunidades indígenas del país; así como las instituciones de educación superior de carácter privado, podrán solicitar Recursos Orbitales al Instituto, mediante asignación directa.</w:t>
      </w:r>
    </w:p>
    <w:p w14:paraId="44827E48" w14:textId="77777777" w:rsidR="007A71C5" w:rsidRPr="007A71C5" w:rsidRDefault="007A71C5" w:rsidP="007A71C5">
      <w:pPr>
        <w:pStyle w:val="Prrafodelista"/>
        <w:rPr>
          <w:rFonts w:ascii="ITC Avant Garde Std Bk" w:eastAsia="Times New Roman" w:hAnsi="ITC Avant Garde Std Bk" w:cs="Times"/>
          <w:color w:val="2F2F2F"/>
          <w:sz w:val="18"/>
          <w:szCs w:val="18"/>
          <w:lang w:val="es-MX" w:eastAsia="es-MX"/>
        </w:rPr>
      </w:pPr>
    </w:p>
    <w:p w14:paraId="51E005AC" w14:textId="77777777" w:rsidR="007A71C5" w:rsidRDefault="00490C58" w:rsidP="007A71C5">
      <w:pPr>
        <w:pStyle w:val="Prrafodelista"/>
        <w:ind w:left="720"/>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El Instituto evaluará la solicitud y, en caso de determinarla procedente, estará en posibilidades de otorgar una Concesión de Recursos Orbitales para uso social. Para tal efecto, el solicitante deberá llevar a cabo los trámites y procedimientos previstos en la Ley y en los Lineamientos de Concesiones.</w:t>
      </w:r>
    </w:p>
    <w:p w14:paraId="1A466C28" w14:textId="77777777" w:rsidR="007A71C5" w:rsidRPr="007A71C5" w:rsidRDefault="007A71C5" w:rsidP="007A71C5">
      <w:pPr>
        <w:pStyle w:val="Prrafodelista"/>
        <w:rPr>
          <w:rFonts w:ascii="ITC Avant Garde Std Bk" w:eastAsia="Times New Roman" w:hAnsi="ITC Avant Garde Std Bk" w:cs="Times"/>
          <w:color w:val="2F2F2F"/>
          <w:sz w:val="18"/>
          <w:szCs w:val="18"/>
          <w:lang w:val="es-MX" w:eastAsia="es-MX"/>
        </w:rPr>
      </w:pPr>
    </w:p>
    <w:p w14:paraId="1BCE0D75" w14:textId="77777777" w:rsidR="007A71C5" w:rsidRDefault="00490C58" w:rsidP="007A71C5">
      <w:pPr>
        <w:pStyle w:val="Prrafodelista"/>
        <w:ind w:left="720"/>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Los Concesionarios de Recursos Orbitales para uso social no podrán explotar comercialmente o compartir con terceros los Recursos Orbitales, tampoco podrán ofrecer y/o prestar los servicios previstos en su título de Concesión de Recursos Orbitales con fines de lucro, dentro del territorio nacional.</w:t>
      </w:r>
    </w:p>
    <w:p w14:paraId="4AE6FAAD" w14:textId="77777777" w:rsidR="007A71C5" w:rsidRPr="007A71C5" w:rsidRDefault="007A71C5" w:rsidP="007A71C5">
      <w:pPr>
        <w:pStyle w:val="Prrafodelista"/>
        <w:rPr>
          <w:rFonts w:ascii="ITC Avant Garde Std Bk" w:eastAsia="Times New Roman" w:hAnsi="ITC Avant Garde Std Bk" w:cs="Times"/>
          <w:color w:val="2F2F2F"/>
          <w:sz w:val="18"/>
          <w:szCs w:val="18"/>
          <w:lang w:val="es-MX" w:eastAsia="es-MX"/>
        </w:rPr>
      </w:pPr>
    </w:p>
    <w:p w14:paraId="1EBA0616" w14:textId="77FCF07E"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Para garantizar en todo momento la disponibilidad de Recursos Orbitales para servicios de seguridad nacional, seguridad pública, conectividad de sitios públicos, cobertura social y demás necesidades, funciones, fines y objetivos a cargo del Ejecutivo Federal, el Instituto otorgará de manera directa, sin contraprestación, con preferencia sobre terceros, por un plazo de hasta 20 años con carácter irrevocable, las concesiones de uso público necesarias a las dependencias y entidades de la Administración Pública Federal, previa evaluación de su consistencia con los principios y objetivos que establece la Ley para la administración del espectro radioeléctrico y los planes y programas emitidos en materia de espectro radioeléctrico y Recursos Orbitales.</w:t>
      </w:r>
    </w:p>
    <w:p w14:paraId="3DA31127" w14:textId="77777777" w:rsidR="007A71C5" w:rsidRPr="007A71C5" w:rsidRDefault="007A71C5" w:rsidP="007A71C5">
      <w:pPr>
        <w:pStyle w:val="Prrafodelista"/>
        <w:ind w:left="720"/>
        <w:jc w:val="both"/>
        <w:rPr>
          <w:rFonts w:ascii="ITC Avant Garde Std Bk" w:eastAsia="Times New Roman" w:hAnsi="ITC Avant Garde Std Bk" w:cs="Times"/>
          <w:color w:val="2F2F2F"/>
          <w:sz w:val="18"/>
          <w:szCs w:val="18"/>
          <w:lang w:val="es-MX" w:eastAsia="es-MX"/>
        </w:rPr>
      </w:pPr>
    </w:p>
    <w:p w14:paraId="61883290"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III</w:t>
      </w:r>
    </w:p>
    <w:p w14:paraId="41089D79" w14:textId="33D5D6EA"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Asignación Directa de Recursos Orbitales obtenidos a Solicitud de Parte Interesada</w:t>
      </w:r>
    </w:p>
    <w:p w14:paraId="2DA2AF5E" w14:textId="77777777" w:rsidR="007A71C5" w:rsidRPr="00490C58" w:rsidRDefault="007A71C5" w:rsidP="00490C58">
      <w:pPr>
        <w:jc w:val="center"/>
        <w:rPr>
          <w:rFonts w:ascii="ITC Avant Garde Std Bk" w:eastAsia="Times New Roman" w:hAnsi="ITC Avant Garde Std Bk" w:cs="Times"/>
          <w:b/>
          <w:bCs/>
          <w:color w:val="2F2F2F"/>
          <w:sz w:val="18"/>
          <w:szCs w:val="18"/>
          <w:lang w:val="es-MX" w:eastAsia="es-MX"/>
        </w:rPr>
      </w:pPr>
    </w:p>
    <w:p w14:paraId="028DF8A9" w14:textId="720A5B32"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Cualquier persona física o moral de nacionalidad mexicana podrá manifestar al Instituto su interés para que el Gobierno Federal obtenga Recursos Orbitales a favor del Estado Mexicano y éstos sean concesionados a su favor, para lo cual deberán presentar la información y documentación siguiente:</w:t>
      </w:r>
    </w:p>
    <w:p w14:paraId="12596ECC" w14:textId="77777777" w:rsidR="007A71C5" w:rsidRPr="00D851C7" w:rsidRDefault="007A71C5" w:rsidP="007A71C5">
      <w:pPr>
        <w:pStyle w:val="Prrafodelista"/>
        <w:ind w:left="720"/>
        <w:jc w:val="both"/>
        <w:rPr>
          <w:rFonts w:ascii="ITC Avant Garde Std Bk" w:eastAsia="Times New Roman" w:hAnsi="ITC Avant Garde Std Bk" w:cs="Times"/>
          <w:color w:val="2F2F2F"/>
          <w:sz w:val="18"/>
          <w:szCs w:val="18"/>
          <w:lang w:val="es-MX" w:eastAsia="es-MX"/>
        </w:rPr>
      </w:pPr>
    </w:p>
    <w:p w14:paraId="6A139D14" w14:textId="77777777" w:rsidR="007A71C5" w:rsidRDefault="00490C58">
      <w:pPr>
        <w:pStyle w:val="Prrafodelista"/>
        <w:numPr>
          <w:ilvl w:val="0"/>
          <w:numId w:val="3"/>
        </w:numPr>
        <w:ind w:left="1276"/>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Datos generales de la persona solicitante:</w:t>
      </w:r>
    </w:p>
    <w:p w14:paraId="52D746AE" w14:textId="77777777" w:rsidR="007A71C5"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lastRenderedPageBreak/>
        <w:t>Nombre, razón o denominación social de la persona interesada. Nombre completo de la persona física o moral interesada en la obtención de Recursos Orbitales a favor del Estado Mexicano.</w:t>
      </w:r>
    </w:p>
    <w:p w14:paraId="448C09BD" w14:textId="1318E652"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7A71C5">
        <w:rPr>
          <w:rFonts w:ascii="ITC Avant Garde Std Bk" w:eastAsia="Times New Roman" w:hAnsi="ITC Avant Garde Std Bk" w:cs="Times"/>
          <w:color w:val="2F2F2F"/>
          <w:sz w:val="18"/>
          <w:szCs w:val="18"/>
          <w:lang w:val="es-MX" w:eastAsia="es-MX"/>
        </w:rPr>
        <w:t>Nacionalidad.</w:t>
      </w:r>
    </w:p>
    <w:p w14:paraId="3D4888B8" w14:textId="77777777" w:rsidR="00030BB9" w:rsidRPr="007A71C5"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4B5E7BD7" w14:textId="77777777" w:rsidR="00490C58" w:rsidRPr="00D851C7" w:rsidRDefault="00490C58" w:rsidP="00030BB9">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Para personas físicas. La persona interesada deberá acreditar su nacionalidad mexicana mediante original o copia certificada de cualquiera de los documentos siguientes expedidos por autoridades mexicanas: acta de nacimiento, certificado de nacionalidad mexicana, carta de naturalización, pasaporte vigente, cédula de identidad ciudadana, credencial para votar vigente, cartilla liberada del servicio militar nacional.</w:t>
      </w:r>
    </w:p>
    <w:p w14:paraId="02C1BB54" w14:textId="22B1C5C6" w:rsidR="00490C58" w:rsidRDefault="00490C58" w:rsidP="00030BB9">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Para personas morales. La persona interesada podrá acreditar su nacionalidad mexicana mediante el testimonio o copia certificada de la escritura pública en la que conste el acta constitutiva, debidamente inscrita en el Registro Público de Comercio, o bien, compulsa de los estatutos sociales vigentes, salvo para el caso de sociedades o asociaciones civiles, en que no se requerirá dicha inscripción.</w:t>
      </w:r>
    </w:p>
    <w:p w14:paraId="18FD08FC" w14:textId="77777777" w:rsidR="00030BB9" w:rsidRPr="00D851C7" w:rsidRDefault="00030BB9" w:rsidP="00030BB9">
      <w:pPr>
        <w:ind w:left="1416"/>
        <w:jc w:val="both"/>
        <w:rPr>
          <w:rFonts w:ascii="ITC Avant Garde Std Bk" w:eastAsia="Times New Roman" w:hAnsi="ITC Avant Garde Std Bk" w:cs="Times"/>
          <w:color w:val="2F2F2F"/>
          <w:sz w:val="18"/>
          <w:szCs w:val="18"/>
          <w:lang w:val="es-MX" w:eastAsia="es-MX"/>
        </w:rPr>
      </w:pPr>
    </w:p>
    <w:p w14:paraId="5D3C3F49" w14:textId="3E4E6D09" w:rsidR="00490C58" w:rsidRDefault="00490C58" w:rsidP="00030BB9">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La nacionalidad de las dependencias, entidades o instituciones públicas quedará acreditada con su legal existencia, de conformidad con la normatividad aplicable atendiendo a su naturaleza jurídica, debiendo señalar la fecha de creación y naturaleza jurídica del ente público.</w:t>
      </w:r>
    </w:p>
    <w:p w14:paraId="61B9C2AA" w14:textId="77777777" w:rsidR="00030BB9" w:rsidRPr="00D851C7" w:rsidRDefault="00030BB9" w:rsidP="00030BB9">
      <w:pPr>
        <w:ind w:left="1416"/>
        <w:jc w:val="both"/>
        <w:rPr>
          <w:rFonts w:ascii="ITC Avant Garde Std Bk" w:eastAsia="Times New Roman" w:hAnsi="ITC Avant Garde Std Bk" w:cs="Times"/>
          <w:color w:val="2F2F2F"/>
          <w:sz w:val="18"/>
          <w:szCs w:val="18"/>
          <w:lang w:val="es-MX" w:eastAsia="es-MX"/>
        </w:rPr>
      </w:pPr>
    </w:p>
    <w:p w14:paraId="6B54AF15" w14:textId="67395077" w:rsidR="00490C58" w:rsidRDefault="00490C58" w:rsidP="00030BB9">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Tratándose de uso social comunitario e indígena, deberá estarse a lo señalado en los Lineamientos de Concesiones.</w:t>
      </w:r>
    </w:p>
    <w:p w14:paraId="1CD0D8C6" w14:textId="77777777" w:rsidR="00030BB9" w:rsidRPr="00D851C7" w:rsidRDefault="00030BB9" w:rsidP="00030BB9">
      <w:pPr>
        <w:ind w:left="1416"/>
        <w:jc w:val="both"/>
        <w:rPr>
          <w:rFonts w:ascii="ITC Avant Garde Std Bk" w:eastAsia="Times New Roman" w:hAnsi="ITC Avant Garde Std Bk" w:cs="Times"/>
          <w:color w:val="2F2F2F"/>
          <w:sz w:val="18"/>
          <w:szCs w:val="18"/>
          <w:lang w:val="es-MX" w:eastAsia="es-MX"/>
        </w:rPr>
      </w:pPr>
    </w:p>
    <w:p w14:paraId="2ACDA820" w14:textId="2E6DF024"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Representante legal. Para personas morales y, en su caso, personas físicas, la identidad y poderes del representante legal se acreditarán con testimonio o copia certificada del instrumento otorgado ante fedatario público en donde acredite contar con al menos poder general para actos de administración, adjuntando copia simple de la identificación oficial vigente del representante legal.</w:t>
      </w:r>
    </w:p>
    <w:p w14:paraId="4AA25CA2" w14:textId="77777777" w:rsidR="00030BB9" w:rsidRPr="00D851C7"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2EB791E4" w14:textId="77777777" w:rsidR="00490C58" w:rsidRPr="00D851C7" w:rsidRDefault="00490C58" w:rsidP="00030BB9">
      <w:pPr>
        <w:pStyle w:val="Prrafodelista"/>
        <w:ind w:left="144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Para dependencias, entidades o instituciones públicas se acreditará con copia simple del nombramiento respectivo o testimonio o copia certificada del instrumento público correspondiente.</w:t>
      </w:r>
    </w:p>
    <w:p w14:paraId="18793511" w14:textId="77777777" w:rsidR="00030BB9"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5364AF7E" w14:textId="7CF58CB6"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Registro Federal de Contribuyentes (mismo que se acreditará con copia simple de la Cédula de Identificación Fiscal o la constancia de registro fiscal correspondiente) y, en su caso, el nombre comercial o marca del servicio a prestar.</w:t>
      </w:r>
    </w:p>
    <w:p w14:paraId="73242384" w14:textId="77777777" w:rsidR="00030BB9" w:rsidRPr="00D851C7"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58AD628B" w14:textId="4EF96935"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Domicilio para oír y recibir notificaciones. Designación de domicilio en territorio nacional (calle, número exterior, número interior, localidad o colonia, municipio o demarcación territorial, entidad federativa y código postal). Se acreditará con copia simple de recibo de suministro de energía eléctrica, agua, servicios de telecomunicaciones o boleta predial, con antigüedad máxima de tres meses contados a partir de la fecha de su presentación. En su caso, también se podrá acreditar este requisito con la copia del contrato vigente que permita la ocupación legal del bien inmueble.</w:t>
      </w:r>
    </w:p>
    <w:p w14:paraId="5145F530" w14:textId="77777777" w:rsidR="00030BB9" w:rsidRPr="00D851C7"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0EAA4C4F" w14:textId="03DC119A" w:rsidR="00490C58" w:rsidRDefault="00490C58" w:rsidP="00030BB9">
      <w:pPr>
        <w:pStyle w:val="Prrafodelista"/>
        <w:ind w:left="144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En su caso, la persona solicitante podrá autorizar personas para oír y recibir notificaciones por parte del Instituto.</w:t>
      </w:r>
    </w:p>
    <w:p w14:paraId="2C9BE849" w14:textId="77777777" w:rsidR="00030BB9" w:rsidRPr="00D851C7"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363E3610" w14:textId="4C737377"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Correo electrónico y/o teléfono de la persona solicitante o de su representante legal.</w:t>
      </w:r>
    </w:p>
    <w:p w14:paraId="04218775" w14:textId="77777777" w:rsidR="00030BB9" w:rsidRPr="00D851C7" w:rsidRDefault="00030BB9" w:rsidP="00030BB9">
      <w:pPr>
        <w:pStyle w:val="Prrafodelista"/>
        <w:ind w:left="1440"/>
        <w:jc w:val="both"/>
        <w:rPr>
          <w:rFonts w:ascii="ITC Avant Garde Std Bk" w:eastAsia="Times New Roman" w:hAnsi="ITC Avant Garde Std Bk" w:cs="Times"/>
          <w:color w:val="2F2F2F"/>
          <w:sz w:val="18"/>
          <w:szCs w:val="18"/>
          <w:lang w:val="es-MX" w:eastAsia="es-MX"/>
        </w:rPr>
      </w:pPr>
    </w:p>
    <w:p w14:paraId="0BACC29B" w14:textId="09B3BFC1" w:rsidR="00490C58" w:rsidRDefault="00490C58">
      <w:pPr>
        <w:pStyle w:val="Prrafodelista"/>
        <w:numPr>
          <w:ilvl w:val="0"/>
          <w:numId w:val="3"/>
        </w:numPr>
        <w:ind w:left="127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lastRenderedPageBreak/>
        <w:t>Información técnica para la integración del expediente:</w:t>
      </w:r>
    </w:p>
    <w:p w14:paraId="4FD00AE8" w14:textId="77777777" w:rsidR="00AF4EAF" w:rsidRPr="00D851C7" w:rsidRDefault="00AF4EAF" w:rsidP="00AF4EAF">
      <w:pPr>
        <w:pStyle w:val="Prrafodelista"/>
        <w:ind w:left="1276"/>
        <w:jc w:val="both"/>
        <w:rPr>
          <w:rFonts w:ascii="ITC Avant Garde Std Bk" w:eastAsia="Times New Roman" w:hAnsi="ITC Avant Garde Std Bk" w:cs="Times"/>
          <w:color w:val="2F2F2F"/>
          <w:sz w:val="18"/>
          <w:szCs w:val="18"/>
          <w:lang w:val="es-MX" w:eastAsia="es-MX"/>
        </w:rPr>
      </w:pPr>
    </w:p>
    <w:p w14:paraId="7DB27006" w14:textId="7B3F3E2B"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Información general del proyecto:</w:t>
      </w:r>
    </w:p>
    <w:p w14:paraId="4440FA4C" w14:textId="77777777" w:rsidR="00AF4EAF" w:rsidRPr="00D851C7" w:rsidRDefault="00AF4EAF" w:rsidP="00AF4EAF">
      <w:pPr>
        <w:pStyle w:val="Prrafodelista"/>
        <w:ind w:left="1440"/>
        <w:jc w:val="both"/>
        <w:rPr>
          <w:rFonts w:ascii="ITC Avant Garde Std Bk" w:eastAsia="Times New Roman" w:hAnsi="ITC Avant Garde Std Bk" w:cs="Times"/>
          <w:color w:val="2F2F2F"/>
          <w:sz w:val="18"/>
          <w:szCs w:val="18"/>
          <w:lang w:val="es-MX" w:eastAsia="es-MX"/>
        </w:rPr>
      </w:pPr>
    </w:p>
    <w:p w14:paraId="41808D77" w14:textId="3111FD77" w:rsidR="00490C58"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Nombre del Expediente Satelital;</w:t>
      </w:r>
    </w:p>
    <w:p w14:paraId="1A358125" w14:textId="77777777" w:rsidR="00AF4EAF" w:rsidRPr="00D851C7" w:rsidRDefault="00AF4EAF" w:rsidP="00AF4EAF">
      <w:pPr>
        <w:ind w:left="1416"/>
        <w:jc w:val="both"/>
        <w:rPr>
          <w:rFonts w:ascii="ITC Avant Garde Std Bk" w:eastAsia="Times New Roman" w:hAnsi="ITC Avant Garde Std Bk" w:cs="Times"/>
          <w:color w:val="2F2F2F"/>
          <w:sz w:val="18"/>
          <w:szCs w:val="18"/>
          <w:lang w:val="es-MX" w:eastAsia="es-MX"/>
        </w:rPr>
      </w:pPr>
    </w:p>
    <w:p w14:paraId="7BBFEEA9" w14:textId="77777777"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Banda(s) de Frecuencias a utilizar;</w:t>
      </w:r>
    </w:p>
    <w:p w14:paraId="7A71AA76"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1579738A" w14:textId="11A823CA"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Modalidad de uso: comercial, privado, social o público;</w:t>
      </w:r>
    </w:p>
    <w:p w14:paraId="654344A1"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6F522589" w14:textId="75A565E7"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xml:space="preserve">-      Servicios de radiocomunicaciones que se pretenden ofrecer en cada una de las </w:t>
      </w:r>
      <w:r w:rsidR="00AF4EAF">
        <w:rPr>
          <w:rFonts w:ascii="ITC Avant Garde Std Bk" w:eastAsia="Times New Roman" w:hAnsi="ITC Avant Garde Std Bk" w:cs="Times"/>
          <w:color w:val="2F2F2F"/>
          <w:sz w:val="18"/>
          <w:szCs w:val="18"/>
          <w:lang w:val="es-MX" w:eastAsia="es-MX"/>
        </w:rPr>
        <w:t xml:space="preserve">            </w:t>
      </w:r>
      <w:r w:rsidRPr="00D851C7">
        <w:rPr>
          <w:rFonts w:ascii="ITC Avant Garde Std Bk" w:eastAsia="Times New Roman" w:hAnsi="ITC Avant Garde Std Bk" w:cs="Times"/>
          <w:color w:val="2F2F2F"/>
          <w:sz w:val="18"/>
          <w:szCs w:val="18"/>
          <w:lang w:val="es-MX" w:eastAsia="es-MX"/>
        </w:rPr>
        <w:t>Bandas de Frecuencias a utilizar, conforme a lo indicado en el CNAF;</w:t>
      </w:r>
    </w:p>
    <w:p w14:paraId="5DB98664"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3D76DFA6" w14:textId="60ACBC1D"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Zona de Servicio deseada, y</w:t>
      </w:r>
    </w:p>
    <w:p w14:paraId="1FD3E88D"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146EA5EB" w14:textId="31658CB6"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Especificaciones técnicas del proyecto.</w:t>
      </w:r>
    </w:p>
    <w:p w14:paraId="07D71F8F" w14:textId="77777777" w:rsidR="00AF4EAF" w:rsidRDefault="00AF4EAF" w:rsidP="00AF4EAF">
      <w:pPr>
        <w:pStyle w:val="Prrafodelista"/>
        <w:ind w:left="1440"/>
        <w:jc w:val="both"/>
        <w:rPr>
          <w:rFonts w:ascii="ITC Avant Garde Std Bk" w:eastAsia="Times New Roman" w:hAnsi="ITC Avant Garde Std Bk" w:cs="Times"/>
          <w:color w:val="2F2F2F"/>
          <w:sz w:val="18"/>
          <w:szCs w:val="18"/>
          <w:lang w:val="es-MX" w:eastAsia="es-MX"/>
        </w:rPr>
      </w:pPr>
    </w:p>
    <w:p w14:paraId="73DFEE34" w14:textId="1F8D392C" w:rsidR="00490C58" w:rsidRPr="00D851C7"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El tipo de Recursos Orbitales a solicitarse (sujeto o no a Coordinación):</w:t>
      </w:r>
    </w:p>
    <w:p w14:paraId="232AB026"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70C225D1" w14:textId="62E26ADE"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Órbita Satelital (geoestacionaria o no geoestacionaria);</w:t>
      </w:r>
    </w:p>
    <w:p w14:paraId="6331B68A" w14:textId="77777777"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En caso de tratarse de la Órbita Geoestacionaria:</w:t>
      </w:r>
    </w:p>
    <w:p w14:paraId="20884B2B"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0534B077" w14:textId="37B4720E"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POG.</w:t>
      </w:r>
    </w:p>
    <w:p w14:paraId="51628106" w14:textId="77777777"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En caso de tratarse de Órbitas Satelitales distintas a la Órbita Geoestacionaria:</w:t>
      </w:r>
    </w:p>
    <w:p w14:paraId="6C2373DE"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4AFC9B12" w14:textId="27B8806C"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Ángulo de inclinación de la órbita respecto al plano ecuatorial;</w:t>
      </w:r>
    </w:p>
    <w:p w14:paraId="364424CF"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57D5DDD9" w14:textId="2720F42D"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Periodo del Satélite;</w:t>
      </w:r>
    </w:p>
    <w:p w14:paraId="43D630AD"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42ACC5A4" w14:textId="6F44F775"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Altitud del apogeo y del perigeo;</w:t>
      </w:r>
    </w:p>
    <w:p w14:paraId="6C3D26A1"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79270F6C" w14:textId="0B16295A"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Número de planos orbitales, y</w:t>
      </w:r>
    </w:p>
    <w:p w14:paraId="70560904"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6A87A32F" w14:textId="00FFCC87"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Número de Satélites por plano orbital.</w:t>
      </w:r>
    </w:p>
    <w:p w14:paraId="63E1C606" w14:textId="77777777" w:rsidR="00AF4EAF" w:rsidRDefault="00AF4EAF" w:rsidP="00AF4EAF">
      <w:pPr>
        <w:pStyle w:val="Prrafodelista"/>
        <w:ind w:left="1440"/>
        <w:jc w:val="both"/>
        <w:rPr>
          <w:rFonts w:ascii="ITC Avant Garde Std Bk" w:eastAsia="Times New Roman" w:hAnsi="ITC Avant Garde Std Bk" w:cs="Times"/>
          <w:color w:val="2F2F2F"/>
          <w:sz w:val="18"/>
          <w:szCs w:val="18"/>
          <w:lang w:val="es-MX" w:eastAsia="es-MX"/>
        </w:rPr>
      </w:pPr>
    </w:p>
    <w:p w14:paraId="708C3323" w14:textId="2FA4E494" w:rsidR="00490C58" w:rsidRPr="00D851C7"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Archivo en formato digital generado a través del software de la UIT, respecto a la información de API o Coordinación según corresponda.</w:t>
      </w:r>
    </w:p>
    <w:p w14:paraId="51B94810" w14:textId="77777777" w:rsidR="00AF4EAF" w:rsidRDefault="00AF4EAF" w:rsidP="00AF4EAF">
      <w:pPr>
        <w:pStyle w:val="Prrafodelista"/>
        <w:ind w:left="1440"/>
        <w:jc w:val="both"/>
        <w:rPr>
          <w:rFonts w:ascii="ITC Avant Garde Std Bk" w:eastAsia="Times New Roman" w:hAnsi="ITC Avant Garde Std Bk" w:cs="Times"/>
          <w:color w:val="2F2F2F"/>
          <w:sz w:val="18"/>
          <w:szCs w:val="18"/>
          <w:lang w:val="es-MX" w:eastAsia="es-MX"/>
        </w:rPr>
      </w:pPr>
    </w:p>
    <w:p w14:paraId="4D92C997" w14:textId="6776C039" w:rsidR="00490C58" w:rsidRPr="00D851C7"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Características técnicas de cada uno de los Centros de Control y Operación que se pretende operar:</w:t>
      </w:r>
    </w:p>
    <w:p w14:paraId="5F01AAF8"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134C73B6" w14:textId="4C0E633B"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Segmento terrestre (nombre, domicilio, coordenadas geográficas y tipo de Estación Terrena);</w:t>
      </w:r>
    </w:p>
    <w:p w14:paraId="137E3DE7"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76FFB606" w14:textId="5E08D272"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Equipo transmisor (marca y modelo del equipo, potencia nominal de salida (</w:t>
      </w:r>
      <w:proofErr w:type="spellStart"/>
      <w:r w:rsidRPr="00D851C7">
        <w:rPr>
          <w:rFonts w:ascii="ITC Avant Garde Std Bk" w:eastAsia="Times New Roman" w:hAnsi="ITC Avant Garde Std Bk" w:cs="Times"/>
          <w:color w:val="2F2F2F"/>
          <w:sz w:val="18"/>
          <w:szCs w:val="18"/>
          <w:lang w:val="es-MX" w:eastAsia="es-MX"/>
        </w:rPr>
        <w:t>dBW</w:t>
      </w:r>
      <w:proofErr w:type="spellEnd"/>
      <w:r w:rsidRPr="00D851C7">
        <w:rPr>
          <w:rFonts w:ascii="ITC Avant Garde Std Bk" w:eastAsia="Times New Roman" w:hAnsi="ITC Avant Garde Std Bk" w:cs="Times"/>
          <w:color w:val="2F2F2F"/>
          <w:sz w:val="18"/>
          <w:szCs w:val="18"/>
          <w:lang w:val="es-MX" w:eastAsia="es-MX"/>
        </w:rPr>
        <w:t>), temperatura de ruido (K), frecuencias de operación);</w:t>
      </w:r>
    </w:p>
    <w:p w14:paraId="05C12322"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4AF70B20" w14:textId="6D197C44" w:rsidR="00490C58" w:rsidRPr="00D851C7"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Antena (marca y modelo, diámetro (m), ganancia máxima de transmisión (dBi), ganancia máxima de recepción (dBi), patrón de radiación, polarización de la transmisión y recepción, ángulo de azimut (°), ángulo de elevación (°), frecuencias de operación), y</w:t>
      </w:r>
    </w:p>
    <w:p w14:paraId="4F013C83" w14:textId="77777777" w:rsidR="00AF4EAF" w:rsidRDefault="00AF4EAF" w:rsidP="00AF4EAF">
      <w:pPr>
        <w:ind w:left="1416"/>
        <w:jc w:val="both"/>
        <w:rPr>
          <w:rFonts w:ascii="ITC Avant Garde Std Bk" w:eastAsia="Times New Roman" w:hAnsi="ITC Avant Garde Std Bk" w:cs="Times"/>
          <w:color w:val="2F2F2F"/>
          <w:sz w:val="18"/>
          <w:szCs w:val="18"/>
          <w:lang w:val="es-MX" w:eastAsia="es-MX"/>
        </w:rPr>
      </w:pPr>
    </w:p>
    <w:p w14:paraId="0272A9B7" w14:textId="64378039" w:rsidR="00490C58" w:rsidRDefault="00490C58" w:rsidP="00AF4EAF">
      <w:pPr>
        <w:ind w:left="141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lastRenderedPageBreak/>
        <w:t>-      Parámetros generales (potencia isotrópica radiada equivalente (P.I.R.E.) (</w:t>
      </w:r>
      <w:proofErr w:type="spellStart"/>
      <w:r w:rsidRPr="00D851C7">
        <w:rPr>
          <w:rFonts w:ascii="ITC Avant Garde Std Bk" w:eastAsia="Times New Roman" w:hAnsi="ITC Avant Garde Std Bk" w:cs="Times"/>
          <w:color w:val="2F2F2F"/>
          <w:sz w:val="18"/>
          <w:szCs w:val="18"/>
          <w:lang w:val="es-MX" w:eastAsia="es-MX"/>
        </w:rPr>
        <w:t>dBW</w:t>
      </w:r>
      <w:proofErr w:type="spellEnd"/>
      <w:r w:rsidRPr="00D851C7">
        <w:rPr>
          <w:rFonts w:ascii="ITC Avant Garde Std Bk" w:eastAsia="Times New Roman" w:hAnsi="ITC Avant Garde Std Bk" w:cs="Times"/>
          <w:color w:val="2F2F2F"/>
          <w:sz w:val="18"/>
          <w:szCs w:val="18"/>
          <w:lang w:val="es-MX" w:eastAsia="es-MX"/>
        </w:rPr>
        <w:t>), información a transmitir (voz, datos, TV, etc.), y clase de emisión).</w:t>
      </w:r>
    </w:p>
    <w:p w14:paraId="403EE7C5" w14:textId="77777777" w:rsidR="00AF4EAF" w:rsidRPr="00D851C7" w:rsidRDefault="00AF4EAF" w:rsidP="00AF4EAF">
      <w:pPr>
        <w:ind w:left="1416"/>
        <w:jc w:val="both"/>
        <w:rPr>
          <w:rFonts w:ascii="ITC Avant Garde Std Bk" w:eastAsia="Times New Roman" w:hAnsi="ITC Avant Garde Std Bk" w:cs="Times"/>
          <w:color w:val="2F2F2F"/>
          <w:sz w:val="18"/>
          <w:szCs w:val="18"/>
          <w:lang w:val="es-MX" w:eastAsia="es-MX"/>
        </w:rPr>
      </w:pPr>
    </w:p>
    <w:p w14:paraId="03E571DA" w14:textId="05C78502" w:rsidR="00490C58" w:rsidRDefault="00490C58">
      <w:pPr>
        <w:pStyle w:val="Prrafodelista"/>
        <w:numPr>
          <w:ilvl w:val="1"/>
          <w:numId w:val="3"/>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Toda la información técnica adicional que el solicitante considere relevante.</w:t>
      </w:r>
    </w:p>
    <w:p w14:paraId="524644EA" w14:textId="77777777" w:rsidR="00AF4EAF" w:rsidRPr="00D851C7" w:rsidRDefault="00AF4EAF" w:rsidP="00AF4EAF">
      <w:pPr>
        <w:pStyle w:val="Prrafodelista"/>
        <w:ind w:left="1440"/>
        <w:jc w:val="both"/>
        <w:rPr>
          <w:rFonts w:ascii="ITC Avant Garde Std Bk" w:eastAsia="Times New Roman" w:hAnsi="ITC Avant Garde Std Bk" w:cs="Times"/>
          <w:color w:val="2F2F2F"/>
          <w:sz w:val="18"/>
          <w:szCs w:val="18"/>
          <w:lang w:val="es-MX" w:eastAsia="es-MX"/>
        </w:rPr>
      </w:pPr>
    </w:p>
    <w:p w14:paraId="144D7DA9" w14:textId="6CCE9EC5" w:rsidR="00490C58" w:rsidRDefault="00490C58">
      <w:pPr>
        <w:pStyle w:val="Prrafodelista"/>
        <w:numPr>
          <w:ilvl w:val="0"/>
          <w:numId w:val="3"/>
        </w:numPr>
        <w:ind w:left="127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Proyecto de inversión.</w:t>
      </w:r>
    </w:p>
    <w:p w14:paraId="4DADDCA2" w14:textId="77777777" w:rsidR="00AF4EAF" w:rsidRPr="00D851C7" w:rsidRDefault="00AF4EAF" w:rsidP="00AF4EAF">
      <w:pPr>
        <w:pStyle w:val="Prrafodelista"/>
        <w:ind w:left="1276"/>
        <w:jc w:val="both"/>
        <w:rPr>
          <w:rFonts w:ascii="ITC Avant Garde Std Bk" w:eastAsia="Times New Roman" w:hAnsi="ITC Avant Garde Std Bk" w:cs="Times"/>
          <w:color w:val="2F2F2F"/>
          <w:sz w:val="18"/>
          <w:szCs w:val="18"/>
          <w:lang w:val="es-MX" w:eastAsia="es-MX"/>
        </w:rPr>
      </w:pPr>
    </w:p>
    <w:p w14:paraId="5E45345E" w14:textId="77777777" w:rsidR="00AF4EAF" w:rsidRDefault="00490C58">
      <w:pPr>
        <w:pStyle w:val="Prrafodelista"/>
        <w:numPr>
          <w:ilvl w:val="0"/>
          <w:numId w:val="3"/>
        </w:numPr>
        <w:ind w:left="1276"/>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Documentación que acredite la capacidad técnica, económica, jurídica y administrativa del solicitante; el programa inicial de cobertura, así como la información técnica adicional que el solicitante considere relevante.</w:t>
      </w:r>
    </w:p>
    <w:p w14:paraId="1FF6D484" w14:textId="77777777" w:rsidR="00AF4EAF" w:rsidRPr="00AF4EAF" w:rsidRDefault="00AF4EAF" w:rsidP="00AF4EAF">
      <w:pPr>
        <w:pStyle w:val="Prrafodelista"/>
        <w:rPr>
          <w:rFonts w:ascii="ITC Avant Garde Std Bk" w:eastAsia="Times New Roman" w:hAnsi="ITC Avant Garde Std Bk" w:cs="Times"/>
          <w:color w:val="2F2F2F"/>
          <w:sz w:val="18"/>
          <w:szCs w:val="18"/>
          <w:lang w:val="es-MX" w:eastAsia="es-MX"/>
        </w:rPr>
      </w:pPr>
    </w:p>
    <w:p w14:paraId="6B547697" w14:textId="77777777" w:rsidR="00AF4EAF" w:rsidRDefault="00490C58">
      <w:pPr>
        <w:pStyle w:val="Prrafodelista"/>
        <w:numPr>
          <w:ilvl w:val="0"/>
          <w:numId w:val="3"/>
        </w:numPr>
        <w:ind w:left="1276"/>
        <w:jc w:val="both"/>
        <w:rPr>
          <w:rFonts w:ascii="ITC Avant Garde Std Bk" w:eastAsia="Times New Roman" w:hAnsi="ITC Avant Garde Std Bk" w:cs="Times"/>
          <w:color w:val="2F2F2F"/>
          <w:sz w:val="18"/>
          <w:szCs w:val="18"/>
          <w:lang w:val="es-MX" w:eastAsia="es-MX"/>
        </w:rPr>
      </w:pPr>
      <w:r w:rsidRPr="00AF4EAF">
        <w:rPr>
          <w:rFonts w:ascii="ITC Avant Garde Std Bk" w:eastAsia="Times New Roman" w:hAnsi="ITC Avant Garde Std Bk" w:cs="Times"/>
          <w:color w:val="2F2F2F"/>
          <w:sz w:val="18"/>
          <w:szCs w:val="18"/>
          <w:lang w:val="es-MX" w:eastAsia="es-MX"/>
        </w:rPr>
        <w:t>Carta compromiso en la que la persona solicitante se obliga a participar y coadyuvar con el Gobierno Federal en todas las gestiones necesarias para la obtención o registro de Recursos Orbitales a favor de México, incluyendo, en su caso, las relativas a la Coordinación.</w:t>
      </w:r>
    </w:p>
    <w:p w14:paraId="225671DF" w14:textId="77777777" w:rsidR="00AF4EAF" w:rsidRPr="00AF4EAF" w:rsidRDefault="00AF4EAF" w:rsidP="00AF4EAF">
      <w:pPr>
        <w:pStyle w:val="Prrafodelista"/>
        <w:rPr>
          <w:rFonts w:ascii="ITC Avant Garde Std Bk" w:eastAsia="Times New Roman" w:hAnsi="ITC Avant Garde Std Bk" w:cs="Times"/>
          <w:color w:val="2F2F2F"/>
          <w:sz w:val="18"/>
          <w:szCs w:val="18"/>
          <w:lang w:val="es-MX" w:eastAsia="es-MX"/>
        </w:rPr>
      </w:pPr>
    </w:p>
    <w:p w14:paraId="4EC671EB" w14:textId="4B829329" w:rsidR="00490C58" w:rsidRPr="00AF4EAF" w:rsidRDefault="00490C58">
      <w:pPr>
        <w:pStyle w:val="Prrafodelista"/>
        <w:numPr>
          <w:ilvl w:val="0"/>
          <w:numId w:val="3"/>
        </w:numPr>
        <w:ind w:left="1276"/>
        <w:jc w:val="both"/>
        <w:rPr>
          <w:rFonts w:ascii="ITC Avant Garde Std Bk" w:eastAsia="Times New Roman" w:hAnsi="ITC Avant Garde Std Bk" w:cs="Times"/>
          <w:color w:val="2F2F2F"/>
          <w:sz w:val="18"/>
          <w:szCs w:val="18"/>
          <w:lang w:val="es-MX" w:eastAsia="es-MX"/>
        </w:rPr>
      </w:pPr>
      <w:r w:rsidRPr="00AF4EAF">
        <w:rPr>
          <w:rFonts w:ascii="ITC Avant Garde Std Bk" w:eastAsia="Times New Roman" w:hAnsi="ITC Avant Garde Std Bk" w:cs="Times"/>
          <w:color w:val="2F2F2F"/>
          <w:sz w:val="18"/>
          <w:szCs w:val="18"/>
          <w:lang w:val="es-MX" w:eastAsia="es-MX"/>
        </w:rPr>
        <w:t>Comprobante de pago de los derechos o aprovechamientos por concepto del estudio de la solicitud y, en su caso, por la expedición del título para la ocupación y explotación de Recursos Orbitales.</w:t>
      </w:r>
    </w:p>
    <w:p w14:paraId="2E586887" w14:textId="77777777" w:rsidR="00AF4EAF" w:rsidRDefault="00AF4EAF" w:rsidP="00D851C7">
      <w:pPr>
        <w:jc w:val="both"/>
        <w:rPr>
          <w:rFonts w:ascii="ITC Avant Garde Std Bk" w:eastAsia="Times New Roman" w:hAnsi="ITC Avant Garde Std Bk" w:cs="Times"/>
          <w:color w:val="2F2F2F"/>
          <w:sz w:val="18"/>
          <w:szCs w:val="18"/>
          <w:lang w:val="es-MX" w:eastAsia="es-MX"/>
        </w:rPr>
      </w:pPr>
    </w:p>
    <w:p w14:paraId="2E0D13F2" w14:textId="5CB53252" w:rsidR="00490C58" w:rsidRPr="00D851C7" w:rsidRDefault="00490C58" w:rsidP="004D20D1">
      <w:pPr>
        <w:pStyle w:val="Prrafodelista"/>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Asimismo, la persona interesada, a través de la presentación de la solicitud, se obliga a proporcionar toda la información necesaria para llevar a cabo el alta de la persona usuaria en la plataforma electrónica de la UIT, y adjuntar los archivos que contienen la información correspondiente a los datos del Expediente Satelital.</w:t>
      </w:r>
    </w:p>
    <w:p w14:paraId="1F56DC09" w14:textId="77777777" w:rsidR="00AF4EAF" w:rsidRDefault="00AF4EAF" w:rsidP="004D20D1">
      <w:pPr>
        <w:pStyle w:val="Prrafodelista"/>
        <w:ind w:left="720"/>
        <w:jc w:val="both"/>
        <w:rPr>
          <w:rFonts w:ascii="ITC Avant Garde Std Bk" w:eastAsia="Times New Roman" w:hAnsi="ITC Avant Garde Std Bk" w:cs="Times"/>
          <w:color w:val="2F2F2F"/>
          <w:sz w:val="18"/>
          <w:szCs w:val="18"/>
          <w:lang w:val="es-MX" w:eastAsia="es-MX"/>
        </w:rPr>
      </w:pPr>
    </w:p>
    <w:p w14:paraId="46C30102" w14:textId="10AEDCBC" w:rsidR="00490C58" w:rsidRPr="00D851C7" w:rsidRDefault="00490C58" w:rsidP="004D20D1">
      <w:pPr>
        <w:pStyle w:val="Prrafodelista"/>
        <w:ind w:left="720"/>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 xml:space="preserve">En caso de que la persona interesada no cuente con una concesión única para la modalidad de uso de la Concesión de Recursos Orbitales solicitada o un trámite en proceso para la obtención de </w:t>
      </w:r>
      <w:proofErr w:type="gramStart"/>
      <w:r w:rsidRPr="00D851C7">
        <w:rPr>
          <w:rFonts w:ascii="ITC Avant Garde Std Bk" w:eastAsia="Times New Roman" w:hAnsi="ITC Avant Garde Std Bk" w:cs="Times"/>
          <w:color w:val="2F2F2F"/>
          <w:sz w:val="18"/>
          <w:szCs w:val="18"/>
          <w:lang w:val="es-MX" w:eastAsia="es-MX"/>
        </w:rPr>
        <w:t>la misma</w:t>
      </w:r>
      <w:proofErr w:type="gramEnd"/>
      <w:r w:rsidRPr="00D851C7">
        <w:rPr>
          <w:rFonts w:ascii="ITC Avant Garde Std Bk" w:eastAsia="Times New Roman" w:hAnsi="ITC Avant Garde Std Bk" w:cs="Times"/>
          <w:color w:val="2F2F2F"/>
          <w:sz w:val="18"/>
          <w:szCs w:val="18"/>
          <w:lang w:val="es-MX" w:eastAsia="es-MX"/>
        </w:rPr>
        <w:t>, en adición a la presentación de los requisitos antes descritos se deberá adjuntar la descripción del proyecto y su justificación.</w:t>
      </w:r>
    </w:p>
    <w:p w14:paraId="65D57B9B" w14:textId="77777777" w:rsidR="00AF4EAF" w:rsidRDefault="00AF4EAF" w:rsidP="00D851C7">
      <w:pPr>
        <w:jc w:val="both"/>
        <w:rPr>
          <w:rFonts w:ascii="ITC Avant Garde Std Bk" w:eastAsia="Times New Roman" w:hAnsi="ITC Avant Garde Std Bk" w:cs="Times"/>
          <w:color w:val="2F2F2F"/>
          <w:sz w:val="18"/>
          <w:szCs w:val="18"/>
          <w:lang w:val="es-MX" w:eastAsia="es-MX"/>
        </w:rPr>
      </w:pPr>
    </w:p>
    <w:p w14:paraId="43DC5BBA" w14:textId="78B7A3B6" w:rsidR="00736164"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La persona interesada deberá presentar la solicitud de manifestación de interés al Instituto, atendiendo lo señalado en el artículo 96 de la Ley conforme al trámite y formato correspondiente que establezca el Instituto, para lo cual:</w:t>
      </w:r>
    </w:p>
    <w:p w14:paraId="3810839D" w14:textId="77777777" w:rsidR="00736164" w:rsidRDefault="00736164" w:rsidP="00736164">
      <w:pPr>
        <w:pStyle w:val="Prrafodelista"/>
        <w:ind w:left="720"/>
        <w:jc w:val="both"/>
        <w:rPr>
          <w:rFonts w:ascii="ITC Avant Garde Std Bk" w:eastAsia="Times New Roman" w:hAnsi="ITC Avant Garde Std Bk" w:cs="Times"/>
          <w:color w:val="2F2F2F"/>
          <w:sz w:val="18"/>
          <w:szCs w:val="18"/>
          <w:lang w:val="es-MX" w:eastAsia="es-MX"/>
        </w:rPr>
      </w:pPr>
    </w:p>
    <w:p w14:paraId="26B416E1" w14:textId="6C95F9AC" w:rsidR="00490C58" w:rsidRDefault="00736164" w:rsidP="00736164">
      <w:pPr>
        <w:pStyle w:val="Prrafodelista"/>
        <w:ind w:left="720"/>
        <w:jc w:val="both"/>
        <w:rPr>
          <w:rFonts w:ascii="ITC Avant Garde Std Bk" w:eastAsia="Times New Roman" w:hAnsi="ITC Avant Garde Std Bk" w:cs="Times"/>
          <w:color w:val="2F2F2F"/>
          <w:sz w:val="18"/>
          <w:szCs w:val="18"/>
          <w:lang w:val="es-MX" w:eastAsia="es-MX"/>
        </w:rPr>
      </w:pPr>
      <w:r w:rsidRPr="00736164">
        <w:rPr>
          <w:rFonts w:ascii="ITC Avant Garde Std Bk" w:eastAsia="Times New Roman" w:hAnsi="ITC Avant Garde Std Bk" w:cs="Times"/>
          <w:b/>
          <w:bCs/>
          <w:color w:val="2F2F2F"/>
          <w:sz w:val="18"/>
          <w:szCs w:val="18"/>
          <w:lang w:val="es-MX" w:eastAsia="es-MX"/>
        </w:rPr>
        <w:t>22.1.</w:t>
      </w:r>
      <w:r>
        <w:rPr>
          <w:rFonts w:ascii="ITC Avant Garde Std Bk" w:eastAsia="Times New Roman" w:hAnsi="ITC Avant Garde Std Bk" w:cs="Times"/>
          <w:color w:val="2F2F2F"/>
          <w:sz w:val="18"/>
          <w:szCs w:val="18"/>
          <w:lang w:val="es-MX" w:eastAsia="es-MX"/>
        </w:rPr>
        <w:t xml:space="preserve"> </w:t>
      </w:r>
      <w:r w:rsidR="00490C58" w:rsidRPr="00736164">
        <w:rPr>
          <w:rFonts w:ascii="ITC Avant Garde Std Bk" w:eastAsia="Times New Roman" w:hAnsi="ITC Avant Garde Std Bk" w:cs="Times"/>
          <w:color w:val="2F2F2F"/>
          <w:sz w:val="18"/>
          <w:szCs w:val="18"/>
          <w:lang w:val="es-MX" w:eastAsia="es-MX"/>
        </w:rPr>
        <w:t>El Instituto analizará y evaluará la documentación presentada por la persona solicitante y, en caso de cumplir con todos los requisitos, deberá admitir a trámite la solicitud y notificar a la persona interesada, dentro de los 30 días hábiles posteriores a su presentación.</w:t>
      </w:r>
    </w:p>
    <w:p w14:paraId="50981AF1" w14:textId="77777777" w:rsidR="00736164" w:rsidRPr="00736164" w:rsidRDefault="00736164" w:rsidP="00736164">
      <w:pPr>
        <w:pStyle w:val="Prrafodelista"/>
        <w:ind w:left="720"/>
        <w:jc w:val="both"/>
        <w:rPr>
          <w:rFonts w:ascii="ITC Avant Garde Std Bk" w:eastAsia="Times New Roman" w:hAnsi="ITC Avant Garde Std Bk" w:cs="Times"/>
          <w:color w:val="2F2F2F"/>
          <w:sz w:val="18"/>
          <w:szCs w:val="18"/>
          <w:lang w:val="es-MX" w:eastAsia="es-MX"/>
        </w:rPr>
      </w:pPr>
    </w:p>
    <w:p w14:paraId="65DE713B" w14:textId="764E7946" w:rsidR="00490C58" w:rsidRDefault="00490C58" w:rsidP="00736164">
      <w:pPr>
        <w:ind w:left="708"/>
        <w:jc w:val="both"/>
        <w:rPr>
          <w:rFonts w:ascii="ITC Avant Garde Std Bk" w:eastAsia="Times New Roman" w:hAnsi="ITC Avant Garde Std Bk" w:cs="Times"/>
          <w:color w:val="2F2F2F"/>
          <w:sz w:val="18"/>
          <w:szCs w:val="18"/>
          <w:lang w:val="es-MX" w:eastAsia="es-MX"/>
        </w:rPr>
      </w:pPr>
      <w:r w:rsidRPr="00736164">
        <w:rPr>
          <w:rFonts w:ascii="ITC Avant Garde Std Bk" w:eastAsia="Times New Roman" w:hAnsi="ITC Avant Garde Std Bk" w:cs="Times"/>
          <w:b/>
          <w:bCs/>
          <w:color w:val="2F2F2F"/>
          <w:sz w:val="18"/>
          <w:szCs w:val="18"/>
          <w:lang w:val="es-MX" w:eastAsia="es-MX"/>
        </w:rPr>
        <w:t>22.2.</w:t>
      </w:r>
      <w:r w:rsidRPr="00D851C7">
        <w:rPr>
          <w:rFonts w:ascii="ITC Avant Garde Std Bk" w:eastAsia="Times New Roman" w:hAnsi="ITC Avant Garde Std Bk" w:cs="Times"/>
          <w:color w:val="2F2F2F"/>
          <w:sz w:val="18"/>
          <w:szCs w:val="18"/>
          <w:lang w:val="es-MX" w:eastAsia="es-MX"/>
        </w:rPr>
        <w:t xml:space="preserve">     El Instituto, dentro del plazo indicado en el numeral anterior, prevendrá por escrito y por única ocasión a la persona solicitante en caso de que éste haya omitido alguno de los requisitos señalados en el numeral 21 de las Disposiciones Regulatorias. Para tal efecto, el Instituto otorgará a la persona solicitante un plazo de hasta 30 días hábiles, contados a partir del día siguiente a aquél que surta efectos la notificación respectiva, para que subsane la omisión o defecto correspondiente.</w:t>
      </w:r>
    </w:p>
    <w:p w14:paraId="3B8F5795" w14:textId="77777777" w:rsidR="00736164" w:rsidRPr="00D851C7" w:rsidRDefault="00736164" w:rsidP="00736164">
      <w:pPr>
        <w:ind w:left="708"/>
        <w:jc w:val="both"/>
        <w:rPr>
          <w:rFonts w:ascii="ITC Avant Garde Std Bk" w:eastAsia="Times New Roman" w:hAnsi="ITC Avant Garde Std Bk" w:cs="Times"/>
          <w:color w:val="2F2F2F"/>
          <w:sz w:val="18"/>
          <w:szCs w:val="18"/>
          <w:lang w:val="es-MX" w:eastAsia="es-MX"/>
        </w:rPr>
      </w:pPr>
    </w:p>
    <w:p w14:paraId="21AAC6D1" w14:textId="051FD15D" w:rsidR="00490C58" w:rsidRDefault="00490C58" w:rsidP="00736164">
      <w:pPr>
        <w:ind w:left="708"/>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Transcurrido el plazo indicado sin que se desahogue la prevención o sin que se cumplan los requisitos señalados, el Instituto tendrá por no presentada la solicitud, lo cual hará del conocimiento de la persona interesada y devolverá la documentación que adjuntó a su solicitud.</w:t>
      </w:r>
    </w:p>
    <w:p w14:paraId="30AF9548" w14:textId="77777777" w:rsidR="00736164" w:rsidRPr="00D851C7" w:rsidRDefault="00736164" w:rsidP="00736164">
      <w:pPr>
        <w:ind w:left="708"/>
        <w:jc w:val="both"/>
        <w:rPr>
          <w:rFonts w:ascii="ITC Avant Garde Std Bk" w:eastAsia="Times New Roman" w:hAnsi="ITC Avant Garde Std Bk" w:cs="Times"/>
          <w:color w:val="2F2F2F"/>
          <w:sz w:val="18"/>
          <w:szCs w:val="18"/>
          <w:lang w:val="es-MX" w:eastAsia="es-MX"/>
        </w:rPr>
      </w:pPr>
    </w:p>
    <w:p w14:paraId="2F9A065C" w14:textId="5AFEC358" w:rsidR="00490C58" w:rsidRDefault="00490C58" w:rsidP="00736164">
      <w:pPr>
        <w:ind w:left="708"/>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lastRenderedPageBreak/>
        <w:t>Desahogada la prevención y en caso de cumplir con todos los requisitos, el Instituto deberá admitir a trámite la solicitud y notificarlo a la persona interesada dentro de los 15 días hábiles posteriores al desahogo de la prevención.</w:t>
      </w:r>
    </w:p>
    <w:p w14:paraId="7A98FF27" w14:textId="77777777" w:rsidR="00736164" w:rsidRPr="00D851C7" w:rsidRDefault="00736164" w:rsidP="00736164">
      <w:pPr>
        <w:ind w:left="708"/>
        <w:jc w:val="both"/>
        <w:rPr>
          <w:rFonts w:ascii="ITC Avant Garde Std Bk" w:eastAsia="Times New Roman" w:hAnsi="ITC Avant Garde Std Bk" w:cs="Times"/>
          <w:color w:val="2F2F2F"/>
          <w:sz w:val="18"/>
          <w:szCs w:val="18"/>
          <w:lang w:val="es-MX" w:eastAsia="es-MX"/>
        </w:rPr>
      </w:pPr>
    </w:p>
    <w:p w14:paraId="42F2C75F" w14:textId="16B3A52D" w:rsidR="00490C58" w:rsidRDefault="00490C58" w:rsidP="004D20D1">
      <w:pPr>
        <w:ind w:left="708"/>
        <w:jc w:val="both"/>
        <w:rPr>
          <w:rFonts w:ascii="ITC Avant Garde Std Bk" w:eastAsia="Times New Roman" w:hAnsi="ITC Avant Garde Std Bk" w:cs="Times"/>
          <w:color w:val="2F2F2F"/>
          <w:sz w:val="18"/>
          <w:szCs w:val="18"/>
          <w:lang w:val="es-MX" w:eastAsia="es-MX"/>
        </w:rPr>
      </w:pPr>
      <w:r w:rsidRPr="00736164">
        <w:rPr>
          <w:rFonts w:ascii="ITC Avant Garde Std Bk" w:eastAsia="Times New Roman" w:hAnsi="ITC Avant Garde Std Bk" w:cs="Times"/>
          <w:b/>
          <w:bCs/>
          <w:color w:val="2F2F2F"/>
          <w:sz w:val="18"/>
          <w:szCs w:val="18"/>
          <w:lang w:val="es-MX" w:eastAsia="es-MX"/>
        </w:rPr>
        <w:t>22.3.</w:t>
      </w:r>
      <w:r w:rsidRPr="00D851C7">
        <w:rPr>
          <w:rFonts w:ascii="ITC Avant Garde Std Bk" w:eastAsia="Times New Roman" w:hAnsi="ITC Avant Garde Std Bk" w:cs="Times"/>
          <w:color w:val="2F2F2F"/>
          <w:sz w:val="18"/>
          <w:szCs w:val="18"/>
          <w:lang w:val="es-MX" w:eastAsia="es-MX"/>
        </w:rPr>
        <w:t xml:space="preserve">     Se tendrá por integrado el expediente una vez que el Instituto haya revisado y analizado la información presentada por la persona solicitante y ésta cumpla con todos los requisitos; o bien, transcurridos los plazos para admitir la solicitud, previstos en los numerales 22.1 y 22.2 último párrafo de las Disposiciones Regulatorias.</w:t>
      </w:r>
    </w:p>
    <w:p w14:paraId="04D47A6E" w14:textId="77777777" w:rsidR="004D20D1" w:rsidRPr="00D851C7" w:rsidRDefault="004D20D1" w:rsidP="004D20D1">
      <w:pPr>
        <w:ind w:left="708"/>
        <w:jc w:val="both"/>
        <w:rPr>
          <w:rFonts w:ascii="ITC Avant Garde Std Bk" w:eastAsia="Times New Roman" w:hAnsi="ITC Avant Garde Std Bk" w:cs="Times"/>
          <w:color w:val="2F2F2F"/>
          <w:sz w:val="18"/>
          <w:szCs w:val="18"/>
          <w:lang w:val="es-MX" w:eastAsia="es-MX"/>
        </w:rPr>
      </w:pPr>
    </w:p>
    <w:p w14:paraId="76D75A14" w14:textId="77777777" w:rsidR="00490C58" w:rsidRPr="00D851C7" w:rsidRDefault="00490C58" w:rsidP="004D20D1">
      <w:pPr>
        <w:ind w:left="708"/>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Una vez integrado el expediente, el Instituto, en un plazo no mayor a 10 días hábiles, lo remitirá a la Secretaría en compañía de la estimación de los gastos en los que el Instituto llegue a incurrir, a efecto de que ésta, conforme a sus atribuciones, determine la procedencia o improcedencia de la solicitud en términos del artículo 97 de la Ley.</w:t>
      </w:r>
    </w:p>
    <w:p w14:paraId="3EA7B7EA" w14:textId="3D12599B" w:rsidR="00490C58" w:rsidRDefault="00490C58" w:rsidP="004D20D1">
      <w:pPr>
        <w:ind w:left="708"/>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b/>
          <w:bCs/>
          <w:color w:val="2F2F2F"/>
          <w:sz w:val="18"/>
          <w:szCs w:val="18"/>
          <w:lang w:val="es-MX" w:eastAsia="es-MX"/>
        </w:rPr>
        <w:t>22.4.</w:t>
      </w:r>
      <w:r w:rsidRPr="00D851C7">
        <w:rPr>
          <w:rFonts w:ascii="ITC Avant Garde Std Bk" w:eastAsia="Times New Roman" w:hAnsi="ITC Avant Garde Std Bk" w:cs="Times"/>
          <w:color w:val="2F2F2F"/>
          <w:sz w:val="18"/>
          <w:szCs w:val="18"/>
          <w:lang w:val="es-MX" w:eastAsia="es-MX"/>
        </w:rPr>
        <w:t xml:space="preserve">     El Instituto notificará a la persona interesada la respuesta que emita la Secretaría respecto de la solicitud, a efecto de informarle alguno de los supuestos siguientes:</w:t>
      </w:r>
    </w:p>
    <w:p w14:paraId="04045C57" w14:textId="77777777" w:rsidR="004D20D1" w:rsidRPr="00D851C7" w:rsidRDefault="004D20D1" w:rsidP="004D20D1">
      <w:pPr>
        <w:ind w:left="708"/>
        <w:jc w:val="both"/>
        <w:rPr>
          <w:rFonts w:ascii="ITC Avant Garde Std Bk" w:eastAsia="Times New Roman" w:hAnsi="ITC Avant Garde Std Bk" w:cs="Times"/>
          <w:color w:val="2F2F2F"/>
          <w:sz w:val="18"/>
          <w:szCs w:val="18"/>
          <w:lang w:val="es-MX" w:eastAsia="es-MX"/>
        </w:rPr>
      </w:pPr>
    </w:p>
    <w:p w14:paraId="43474F38" w14:textId="77777777" w:rsidR="00490C58" w:rsidRPr="00D851C7" w:rsidRDefault="00490C58" w:rsidP="004D20D1">
      <w:pPr>
        <w:ind w:left="708"/>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b/>
          <w:bCs/>
          <w:color w:val="2F2F2F"/>
          <w:sz w:val="18"/>
          <w:szCs w:val="18"/>
          <w:lang w:val="es-MX" w:eastAsia="es-MX"/>
        </w:rPr>
        <w:t>I.</w:t>
      </w:r>
      <w:r w:rsidRPr="00D851C7">
        <w:rPr>
          <w:rFonts w:ascii="ITC Avant Garde Std Bk" w:eastAsia="Times New Roman" w:hAnsi="ITC Avant Garde Std Bk" w:cs="Times"/>
          <w:color w:val="2F2F2F"/>
          <w:sz w:val="18"/>
          <w:szCs w:val="18"/>
          <w:lang w:val="es-MX" w:eastAsia="es-MX"/>
        </w:rPr>
        <w:t xml:space="preserve">     La procedencia de la solicitud por parte de la Secretaría y, de ser el caso, el monto de la fianza o carta de crédito a favor del Gobierno Federal y/o del Instituto, para garantizar la seriedad de la persona solicitante y los gastos en que lleguen a incurrir el Gobierno Federal y/o el Instituto, conforme lo haya fijado la Secretaría.</w:t>
      </w:r>
    </w:p>
    <w:p w14:paraId="473D6E68" w14:textId="77777777" w:rsidR="004D20D1" w:rsidRDefault="004D20D1" w:rsidP="004D20D1">
      <w:pPr>
        <w:ind w:left="708"/>
        <w:jc w:val="both"/>
        <w:rPr>
          <w:rFonts w:ascii="ITC Avant Garde Std Bk" w:eastAsia="Times New Roman" w:hAnsi="ITC Avant Garde Std Bk" w:cs="Times"/>
          <w:color w:val="2F2F2F"/>
          <w:sz w:val="18"/>
          <w:szCs w:val="18"/>
          <w:lang w:val="es-MX" w:eastAsia="es-MX"/>
        </w:rPr>
      </w:pPr>
    </w:p>
    <w:p w14:paraId="21B6EE90" w14:textId="36571E98" w:rsidR="00490C58" w:rsidRPr="00D851C7" w:rsidRDefault="00490C58" w:rsidP="004D20D1">
      <w:pPr>
        <w:ind w:left="708"/>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La notificación a la persona solicitante deberá incluir información específica del registro que se pretende realizar ante la UIT, incluido el nombre del Expediente Satelital y del Sistema Satelital.</w:t>
      </w:r>
    </w:p>
    <w:p w14:paraId="088C94A0" w14:textId="77777777" w:rsidR="004D20D1" w:rsidRDefault="004D20D1" w:rsidP="004D20D1">
      <w:pPr>
        <w:ind w:left="708"/>
        <w:jc w:val="both"/>
        <w:rPr>
          <w:rFonts w:ascii="ITC Avant Garde Std Bk" w:eastAsia="Times New Roman" w:hAnsi="ITC Avant Garde Std Bk" w:cs="Times"/>
          <w:color w:val="2F2F2F"/>
          <w:sz w:val="18"/>
          <w:szCs w:val="18"/>
          <w:lang w:val="es-MX" w:eastAsia="es-MX"/>
        </w:rPr>
      </w:pPr>
    </w:p>
    <w:p w14:paraId="01EACE47" w14:textId="1AC166AC" w:rsidR="00490C58" w:rsidRPr="00D851C7" w:rsidRDefault="00490C58" w:rsidP="004D20D1">
      <w:pPr>
        <w:ind w:left="708"/>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b/>
          <w:bCs/>
          <w:color w:val="2F2F2F"/>
          <w:sz w:val="18"/>
          <w:szCs w:val="18"/>
          <w:lang w:val="es-MX" w:eastAsia="es-MX"/>
        </w:rPr>
        <w:t>II.</w:t>
      </w:r>
      <w:r w:rsidRPr="00D851C7">
        <w:rPr>
          <w:rFonts w:ascii="ITC Avant Garde Std Bk" w:eastAsia="Times New Roman" w:hAnsi="ITC Avant Garde Std Bk" w:cs="Times"/>
          <w:color w:val="2F2F2F"/>
          <w:sz w:val="18"/>
          <w:szCs w:val="18"/>
          <w:lang w:val="es-MX" w:eastAsia="es-MX"/>
        </w:rPr>
        <w:t xml:space="preserve">     Las razones por las cuales la Secretaría considera improcedente la solicitud.</w:t>
      </w:r>
    </w:p>
    <w:p w14:paraId="27F8239B" w14:textId="142E8430" w:rsidR="00490C58" w:rsidRDefault="00490C58" w:rsidP="004D20D1">
      <w:pPr>
        <w:ind w:left="708"/>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De actualizarse el supuesto previsto en el inciso I) del presente numeral, la persona solicitante deberá gestionar la fianza o carta de crédito por el monto fijado y presentar el documento original ante el Instituto, quien lo remitirá a la Secretaría en un plazo no mayor a 10 días hábiles, a fin de que esa autoridad esté en posibilidades de iniciar el procedimiento respectivo ante la UIT.</w:t>
      </w:r>
    </w:p>
    <w:p w14:paraId="5791D28B" w14:textId="77777777" w:rsidR="004D20D1" w:rsidRPr="00D851C7" w:rsidRDefault="004D20D1" w:rsidP="004D20D1">
      <w:pPr>
        <w:ind w:left="708"/>
        <w:jc w:val="both"/>
        <w:rPr>
          <w:rFonts w:ascii="ITC Avant Garde Std Bk" w:eastAsia="Times New Roman" w:hAnsi="ITC Avant Garde Std Bk" w:cs="Times"/>
          <w:color w:val="2F2F2F"/>
          <w:sz w:val="18"/>
          <w:szCs w:val="18"/>
          <w:lang w:val="es-MX" w:eastAsia="es-MX"/>
        </w:rPr>
      </w:pPr>
    </w:p>
    <w:p w14:paraId="5B128CCE" w14:textId="71B0A528"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851C7">
        <w:rPr>
          <w:rFonts w:ascii="ITC Avant Garde Std Bk" w:eastAsia="Times New Roman" w:hAnsi="ITC Avant Garde Std Bk" w:cs="Times"/>
          <w:color w:val="2F2F2F"/>
          <w:sz w:val="18"/>
          <w:szCs w:val="18"/>
          <w:lang w:val="es-MX" w:eastAsia="es-MX"/>
        </w:rPr>
        <w:t>El Instituto, conforme a sus atribuciones, colaborará y coadyuvará con la Secretaría en la obtención de Recursos Orbitales y su Coordinación ante la UIT, entidades de otras Administraciones, Concesionarios de Recursos Orbitales y otros Operadores Satelitales Extranjeros reconocidos por una Administración para realizar la coordinación técnica.</w:t>
      </w:r>
    </w:p>
    <w:p w14:paraId="20BCE612" w14:textId="77777777" w:rsidR="004D20D1" w:rsidRDefault="004D20D1" w:rsidP="004D20D1">
      <w:pPr>
        <w:pStyle w:val="Prrafodelista"/>
        <w:ind w:left="720"/>
        <w:jc w:val="both"/>
        <w:rPr>
          <w:rFonts w:ascii="ITC Avant Garde Std Bk" w:eastAsia="Times New Roman" w:hAnsi="ITC Avant Garde Std Bk" w:cs="Times"/>
          <w:color w:val="2F2F2F"/>
          <w:sz w:val="18"/>
          <w:szCs w:val="18"/>
          <w:lang w:val="es-MX" w:eastAsia="es-MX"/>
        </w:rPr>
      </w:pPr>
    </w:p>
    <w:p w14:paraId="48367A96" w14:textId="77777777"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La persona solicitante, cuando sea necesario y así lo solicite la Secretaría o el Instituto, deberá presentar la información y/o documentación que la UIT requiera, a efecto de contar con los datos suficientes para la Coordinación y obtención de los Recursos Orbitales.</w:t>
      </w:r>
    </w:p>
    <w:p w14:paraId="6D09A0BE" w14:textId="77777777" w:rsidR="004D20D1" w:rsidRPr="004D20D1" w:rsidRDefault="004D20D1" w:rsidP="004D20D1">
      <w:pPr>
        <w:pStyle w:val="Prrafodelista"/>
        <w:rPr>
          <w:rFonts w:ascii="ITC Avant Garde Std Bk" w:eastAsia="Times New Roman" w:hAnsi="ITC Avant Garde Std Bk" w:cs="Times"/>
          <w:color w:val="2F2F2F"/>
          <w:sz w:val="18"/>
          <w:szCs w:val="18"/>
          <w:lang w:val="es-MX" w:eastAsia="es-MX"/>
        </w:rPr>
      </w:pPr>
    </w:p>
    <w:p w14:paraId="6A3F9201" w14:textId="77777777"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Para el caso de Bandas de Frecuencias atribuidas o habilitadas al servicio de aficionados por satélite, la persona solicitante deberá presentar el documento que acredite que se obtuvo la coordinación de Bandas de Frecuencias ante la IARU.</w:t>
      </w:r>
    </w:p>
    <w:p w14:paraId="23D1203C" w14:textId="77777777" w:rsidR="004D20D1" w:rsidRPr="004D20D1" w:rsidRDefault="004D20D1" w:rsidP="004D20D1">
      <w:pPr>
        <w:pStyle w:val="Prrafodelista"/>
        <w:rPr>
          <w:rFonts w:ascii="ITC Avant Garde Std Bk" w:eastAsia="Times New Roman" w:hAnsi="ITC Avant Garde Std Bk" w:cs="Times"/>
          <w:color w:val="2F2F2F"/>
          <w:sz w:val="18"/>
          <w:szCs w:val="18"/>
          <w:lang w:val="es-MX" w:eastAsia="es-MX"/>
        </w:rPr>
      </w:pPr>
    </w:p>
    <w:p w14:paraId="02C663D2" w14:textId="77777777"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El Instituto notificará a las personas interesadas cuando se presenten dos o más solicitudes similares o idénticas, respecto de una POG u Órbitas Satelitales, las Bandas de Frecuencias y la Zona de Servicio, para las acciones que estimen pertinentes.</w:t>
      </w:r>
    </w:p>
    <w:p w14:paraId="0FF030EE" w14:textId="77777777" w:rsidR="004D20D1" w:rsidRPr="004D20D1" w:rsidRDefault="004D20D1" w:rsidP="004D20D1">
      <w:pPr>
        <w:pStyle w:val="Prrafodelista"/>
        <w:rPr>
          <w:rFonts w:ascii="ITC Avant Garde Std Bk" w:eastAsia="Times New Roman" w:hAnsi="ITC Avant Garde Std Bk" w:cs="Times"/>
          <w:color w:val="2F2F2F"/>
          <w:sz w:val="18"/>
          <w:szCs w:val="18"/>
          <w:lang w:val="es-MX" w:eastAsia="es-MX"/>
        </w:rPr>
      </w:pPr>
    </w:p>
    <w:p w14:paraId="18242F98" w14:textId="77777777"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 xml:space="preserve">Si del resultado de las gestiones realizadas por la Secretaría se desprende la obtención de la prioridad de ocupación de los Recursos Orbitales a favor del Estado Mexicano, el Instituto lo notificará a la persona solicitante y le otorgará la Concesión de Recursos Orbitales, de </w:t>
      </w:r>
      <w:r w:rsidRPr="004D20D1">
        <w:rPr>
          <w:rFonts w:ascii="ITC Avant Garde Std Bk" w:eastAsia="Times New Roman" w:hAnsi="ITC Avant Garde Std Bk" w:cs="Times"/>
          <w:color w:val="2F2F2F"/>
          <w:sz w:val="18"/>
          <w:szCs w:val="18"/>
          <w:lang w:val="es-MX" w:eastAsia="es-MX"/>
        </w:rPr>
        <w:lastRenderedPageBreak/>
        <w:t xml:space="preserve">manera directa, dentro de los 40 días hábiles siguientes a que surta efectos dicha notificación, previo pago, en su caso, de la contraprestación </w:t>
      </w:r>
      <w:proofErr w:type="gramStart"/>
      <w:r w:rsidRPr="004D20D1">
        <w:rPr>
          <w:rFonts w:ascii="ITC Avant Garde Std Bk" w:eastAsia="Times New Roman" w:hAnsi="ITC Avant Garde Std Bk" w:cs="Times"/>
          <w:color w:val="2F2F2F"/>
          <w:sz w:val="18"/>
          <w:szCs w:val="18"/>
          <w:lang w:val="es-MX" w:eastAsia="es-MX"/>
        </w:rPr>
        <w:t>correspondiente .</w:t>
      </w:r>
      <w:proofErr w:type="gramEnd"/>
    </w:p>
    <w:p w14:paraId="3F429650" w14:textId="77777777" w:rsidR="004D20D1" w:rsidRPr="004D20D1" w:rsidRDefault="004D20D1" w:rsidP="004D20D1">
      <w:pPr>
        <w:pStyle w:val="Prrafodelista"/>
        <w:rPr>
          <w:rFonts w:ascii="ITC Avant Garde Std Bk" w:eastAsia="Times New Roman" w:hAnsi="ITC Avant Garde Std Bk" w:cs="Times"/>
          <w:color w:val="2F2F2F"/>
          <w:sz w:val="18"/>
          <w:szCs w:val="18"/>
          <w:lang w:val="es-MX" w:eastAsia="es-MX"/>
        </w:rPr>
      </w:pPr>
    </w:p>
    <w:p w14:paraId="1D755A45" w14:textId="77777777" w:rsidR="004D20D1" w:rsidRDefault="00490C58" w:rsidP="004D20D1">
      <w:pPr>
        <w:pStyle w:val="Prrafodelista"/>
        <w:ind w:left="720"/>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Si al momento del otorgamiento de la Concesión de Recursos Orbitales a que se refiere el párrafo anterior, no se ha obtenido la prioridad de ocupación de todas las Bandas de Frecuencias comprendidas en el Expediente Satelital, el uso, aprovechamiento y explotación de las Bandas de Frecuencias que se encuentren en este supuesto quedarán condicionadas a obtener la prioridad de ocupación sobre dichas bandas.</w:t>
      </w:r>
    </w:p>
    <w:p w14:paraId="3A14CD8D" w14:textId="77777777" w:rsidR="004D20D1" w:rsidRPr="004D20D1" w:rsidRDefault="004D20D1" w:rsidP="004D20D1">
      <w:pPr>
        <w:pStyle w:val="Prrafodelista"/>
        <w:rPr>
          <w:rFonts w:ascii="ITC Avant Garde Std Bk" w:eastAsia="Times New Roman" w:hAnsi="ITC Avant Garde Std Bk" w:cs="Times"/>
          <w:color w:val="2F2F2F"/>
          <w:sz w:val="18"/>
          <w:szCs w:val="18"/>
          <w:lang w:val="es-MX" w:eastAsia="es-MX"/>
        </w:rPr>
      </w:pPr>
    </w:p>
    <w:p w14:paraId="4E04541E" w14:textId="77777777"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Atendiendo a la modalidad de uso de la Concesión de Recursos Orbitales el Instituto podrá determinar el pago de una contraprestación, de la cual deducirá los gastos que previamente haya erogado la persona solicitante y que hubiesen sido contemplados en la fianza o carta de crédito a que se refiere el último párrafo del numeral 22.4 de las Disposiciones Regulatorias.</w:t>
      </w:r>
    </w:p>
    <w:p w14:paraId="49CF352D" w14:textId="70A9F7C7"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La persona solicitante podrá transferir los derechos del trámite, para lo cual deberá obtener previamente la autorización del Instituto, quien a su vez informará a la Secretaría lo conducente para efectos de realizar las modificaciones necesarias ante la UIT, así como para la actualización de la fianza o carta de crédito respectiva.</w:t>
      </w:r>
    </w:p>
    <w:p w14:paraId="43937C1D" w14:textId="77777777" w:rsidR="004D20D1" w:rsidRDefault="004D20D1" w:rsidP="004D20D1">
      <w:pPr>
        <w:pStyle w:val="Prrafodelista"/>
        <w:ind w:left="720"/>
        <w:jc w:val="both"/>
        <w:rPr>
          <w:rFonts w:ascii="ITC Avant Garde Std Bk" w:eastAsia="Times New Roman" w:hAnsi="ITC Avant Garde Std Bk" w:cs="Times"/>
          <w:color w:val="2F2F2F"/>
          <w:sz w:val="18"/>
          <w:szCs w:val="18"/>
          <w:lang w:val="es-MX" w:eastAsia="es-MX"/>
        </w:rPr>
      </w:pPr>
    </w:p>
    <w:p w14:paraId="0D12DE3B" w14:textId="77777777" w:rsidR="004D20D1" w:rsidRDefault="00490C58" w:rsidP="004D20D1">
      <w:pPr>
        <w:pStyle w:val="Prrafodelista"/>
        <w:ind w:left="720"/>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Para efectos de lo señalado en el párrafo anterior, la persona a la que se pretenden transferir los derechos del trámite deberá cumplir con los requisitos establecidos en el presente capítulo de las Disposiciones Regulatorias, para lo cual se deberá adjuntar la información y documentación correspondiente en la solicitud de autorización de transferencia de derechos.</w:t>
      </w:r>
    </w:p>
    <w:p w14:paraId="27E4381B" w14:textId="77777777" w:rsidR="004D20D1" w:rsidRPr="004D20D1" w:rsidRDefault="004D20D1" w:rsidP="004D20D1">
      <w:pPr>
        <w:pStyle w:val="Prrafodelista"/>
        <w:rPr>
          <w:rFonts w:ascii="ITC Avant Garde Std Bk" w:eastAsia="Times New Roman" w:hAnsi="ITC Avant Garde Std Bk" w:cs="Times"/>
          <w:color w:val="2F2F2F"/>
          <w:sz w:val="18"/>
          <w:szCs w:val="18"/>
          <w:lang w:val="es-MX" w:eastAsia="es-MX"/>
        </w:rPr>
      </w:pPr>
    </w:p>
    <w:p w14:paraId="69111599" w14:textId="4F767F80" w:rsidR="004D20D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En caso de que se termine anticipadamente el trámite respecto a la obtención de Recursos Orbitales a petición de parte interesada ante el Instituto por causas imputables a la persona solicitante, incluyendo el desistimiento del trámite, el Instituto informará a la Secretaría lo conducente para, en su caso, hacer efectiva la fianza o carta de crédito conforme a lo que determine el Instituto y/o la Secretaría.</w:t>
      </w:r>
    </w:p>
    <w:p w14:paraId="10062114" w14:textId="77777777" w:rsidR="004D20D1" w:rsidRDefault="004D20D1" w:rsidP="004D20D1">
      <w:pPr>
        <w:pStyle w:val="Prrafodelista"/>
        <w:ind w:left="720"/>
        <w:jc w:val="both"/>
        <w:rPr>
          <w:rFonts w:ascii="ITC Avant Garde Std Bk" w:eastAsia="Times New Roman" w:hAnsi="ITC Avant Garde Std Bk" w:cs="Times"/>
          <w:color w:val="2F2F2F"/>
          <w:sz w:val="18"/>
          <w:szCs w:val="18"/>
          <w:lang w:val="es-MX" w:eastAsia="es-MX"/>
        </w:rPr>
      </w:pPr>
    </w:p>
    <w:p w14:paraId="5B830E81" w14:textId="562FABFE" w:rsidR="00490C58" w:rsidRDefault="00490C58" w:rsidP="00E478B1">
      <w:pPr>
        <w:pStyle w:val="Prrafodelista"/>
        <w:ind w:left="720"/>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Sin perjuicio de lo señalado en el párrafo anterior, la terminación anticipada del trámite ante el Instituto no implica la cancelación automática de las gestiones realizadas ante la UIT, lo que se determinará por la Secretaría en colaboración con el Instituto. De continuarse la tramitación y obtención de los Recursos Orbitales en favor del Estado Mexicano se realizarán las modificaciones necesarias en el Expediente Satelital, y la persona solicitante no podrá reclamar ningún derecho o beneficio con relación a la asignación, ocupación y/o explotación de dichos</w:t>
      </w:r>
      <w:r w:rsidRPr="004D20D1">
        <w:rPr>
          <w:rFonts w:ascii="ITC Avant Garde Std Bk" w:eastAsia="Times New Roman" w:hAnsi="ITC Avant Garde Std Bk" w:cs="Times"/>
          <w:b/>
          <w:bCs/>
          <w:color w:val="2F2F2F"/>
          <w:sz w:val="18"/>
          <w:szCs w:val="18"/>
          <w:lang w:val="es-MX" w:eastAsia="es-MX"/>
        </w:rPr>
        <w:t xml:space="preserve"> </w:t>
      </w:r>
      <w:r w:rsidRPr="004D20D1">
        <w:rPr>
          <w:rFonts w:ascii="ITC Avant Garde Std Bk" w:eastAsia="Times New Roman" w:hAnsi="ITC Avant Garde Std Bk" w:cs="Times"/>
          <w:color w:val="2F2F2F"/>
          <w:sz w:val="18"/>
          <w:szCs w:val="18"/>
          <w:lang w:val="es-MX" w:eastAsia="es-MX"/>
        </w:rPr>
        <w:t>Recursos Orbitales.</w:t>
      </w:r>
    </w:p>
    <w:p w14:paraId="7DE62428" w14:textId="77777777" w:rsidR="004D20D1" w:rsidRPr="004D20D1" w:rsidRDefault="004D20D1" w:rsidP="004D20D1">
      <w:pPr>
        <w:jc w:val="both"/>
        <w:rPr>
          <w:rFonts w:ascii="ITC Avant Garde Std Bk" w:eastAsia="Times New Roman" w:hAnsi="ITC Avant Garde Std Bk" w:cs="Times"/>
          <w:color w:val="2F2F2F"/>
          <w:sz w:val="18"/>
          <w:szCs w:val="18"/>
          <w:lang w:val="es-MX" w:eastAsia="es-MX"/>
        </w:rPr>
      </w:pPr>
    </w:p>
    <w:p w14:paraId="4DD05749" w14:textId="77777777"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Título Tercero</w:t>
      </w:r>
    </w:p>
    <w:p w14:paraId="4CB15EFD" w14:textId="21D95FC9" w:rsidR="00490C58" w:rsidRDefault="00490C58" w:rsidP="007E7F2A">
      <w:pPr>
        <w:pStyle w:val="Ttulo6"/>
        <w:jc w:val="center"/>
        <w:rPr>
          <w:rFonts w:ascii="ITC Avant Garde Std Bk" w:eastAsia="Times New Roman" w:hAnsi="ITC Avant Garde Std Bk" w:cs="Times"/>
          <w:b/>
          <w:bCs/>
          <w:color w:val="2F2F2F"/>
          <w:sz w:val="18"/>
          <w:szCs w:val="18"/>
          <w:lang w:val="es-MX"/>
        </w:rPr>
      </w:pPr>
      <w:r w:rsidRPr="007E7F2A">
        <w:rPr>
          <w:rFonts w:ascii="ITC Avant Garde Std Bk" w:hAnsi="ITC Avant Garde Std Bk"/>
          <w:b/>
          <w:bCs/>
          <w:i w:val="0"/>
          <w:iCs/>
          <w:color w:val="auto"/>
          <w:sz w:val="18"/>
          <w:szCs w:val="18"/>
          <w:lang w:val="es-MX"/>
        </w:rPr>
        <w:t>Operación de Sistemas Satelitales y Estaciones Terrenas</w:t>
      </w:r>
    </w:p>
    <w:p w14:paraId="2B3C5E57" w14:textId="77777777" w:rsidR="004D20D1" w:rsidRPr="00490C58" w:rsidRDefault="004D20D1" w:rsidP="00490C58">
      <w:pPr>
        <w:jc w:val="center"/>
        <w:rPr>
          <w:rFonts w:ascii="ITC Avant Garde Std Bk" w:eastAsia="Times New Roman" w:hAnsi="ITC Avant Garde Std Bk" w:cs="Times"/>
          <w:b/>
          <w:bCs/>
          <w:color w:val="2F2F2F"/>
          <w:sz w:val="18"/>
          <w:szCs w:val="18"/>
          <w:lang w:val="es-MX" w:eastAsia="es-MX"/>
        </w:rPr>
      </w:pPr>
    </w:p>
    <w:p w14:paraId="266F6ABF" w14:textId="1B5EE08E" w:rsidR="004D20D1"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w:t>
      </w:r>
    </w:p>
    <w:p w14:paraId="5334E567" w14:textId="45FBEB8C"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Disposiciones Generales para la Operación de Sistemas Satelitales</w:t>
      </w:r>
    </w:p>
    <w:p w14:paraId="6C883FAF" w14:textId="77777777" w:rsidR="004D20D1" w:rsidRPr="00490C58" w:rsidRDefault="004D20D1" w:rsidP="00490C58">
      <w:pPr>
        <w:jc w:val="center"/>
        <w:rPr>
          <w:rFonts w:ascii="ITC Avant Garde Std Bk" w:eastAsia="Times New Roman" w:hAnsi="ITC Avant Garde Std Bk" w:cs="Times"/>
          <w:b/>
          <w:bCs/>
          <w:color w:val="2F2F2F"/>
          <w:sz w:val="18"/>
          <w:szCs w:val="18"/>
          <w:lang w:val="es-MX" w:eastAsia="es-MX"/>
        </w:rPr>
      </w:pPr>
    </w:p>
    <w:p w14:paraId="384583C0" w14:textId="5DDC2FB2" w:rsidR="00E478B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4D20D1">
        <w:rPr>
          <w:rFonts w:ascii="ITC Avant Garde Std Bk" w:eastAsia="Times New Roman" w:hAnsi="ITC Avant Garde Std Bk" w:cs="Times"/>
          <w:color w:val="2F2F2F"/>
          <w:sz w:val="18"/>
          <w:szCs w:val="18"/>
          <w:lang w:val="es-MX" w:eastAsia="es-MX"/>
        </w:rPr>
        <w:t>Los Sistemas Satelitales deberán operar de conformidad con los valores de los parámetros técnicos previstos en el título de Concesión de Recursos Orbitales o Autorización de Aterrizaje de Señales. Los Sistemas Satelitales podrán operar con valores menores a los indicados en la concesión o autorización, siempre que no afecte la continuidad y calidad en la prestación de los servicios previstos en el título de Concesión de Recursos Orbitales o de Autorización de Aterrizaje de Señales</w:t>
      </w:r>
      <w:r w:rsidR="00E478B1">
        <w:rPr>
          <w:rFonts w:ascii="ITC Avant Garde Std Bk" w:eastAsia="Times New Roman" w:hAnsi="ITC Avant Garde Std Bk" w:cs="Times"/>
          <w:color w:val="2F2F2F"/>
          <w:sz w:val="18"/>
          <w:szCs w:val="18"/>
          <w:lang w:val="es-MX" w:eastAsia="es-MX"/>
        </w:rPr>
        <w:t>.</w:t>
      </w:r>
    </w:p>
    <w:p w14:paraId="631E9C6C" w14:textId="77777777" w:rsidR="00E478B1" w:rsidRDefault="00E478B1" w:rsidP="00E478B1">
      <w:pPr>
        <w:pStyle w:val="Prrafodelista"/>
        <w:ind w:left="720"/>
        <w:jc w:val="both"/>
        <w:rPr>
          <w:rFonts w:ascii="ITC Avant Garde Std Bk" w:eastAsia="Times New Roman" w:hAnsi="ITC Avant Garde Std Bk" w:cs="Times"/>
          <w:color w:val="2F2F2F"/>
          <w:sz w:val="18"/>
          <w:szCs w:val="18"/>
          <w:lang w:val="es-MX" w:eastAsia="es-MX"/>
        </w:rPr>
      </w:pPr>
    </w:p>
    <w:p w14:paraId="3366E63D" w14:textId="77777777" w:rsidR="00E478B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Los Concesionarios de Recursos Orbitales y los Autorizados de Aterrizaje de Señales deberán proporcionar toda la información y documentación que les requiera el Instituto o la Secretaría en el ejercicio de sus atribuciones, relacionada a sus títulos habilitantes, así como a la operación de los Sistemas Satelitales, prestación de los Servicios Satelitales e información que requieran instancias internacionales.</w:t>
      </w:r>
    </w:p>
    <w:p w14:paraId="0D9B8350" w14:textId="77777777" w:rsidR="00E478B1" w:rsidRPr="00E478B1" w:rsidRDefault="00E478B1" w:rsidP="00E478B1">
      <w:pPr>
        <w:pStyle w:val="Prrafodelista"/>
        <w:rPr>
          <w:rFonts w:ascii="ITC Avant Garde Std Bk" w:eastAsia="Times New Roman" w:hAnsi="ITC Avant Garde Std Bk" w:cs="Times"/>
          <w:color w:val="2F2F2F"/>
          <w:sz w:val="18"/>
          <w:szCs w:val="18"/>
          <w:lang w:val="es-MX" w:eastAsia="es-MX"/>
        </w:rPr>
      </w:pPr>
    </w:p>
    <w:p w14:paraId="13F38E6B" w14:textId="77777777" w:rsidR="00E478B1" w:rsidRDefault="00490C58" w:rsidP="00E478B1">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Los Concesionarios de Recursos Orbitales, los Autorizados de Aterrizaje de Señales y los Autorizados de Estaciones Terrenas Transmisoras deberán contar con los elementos técnicos suficientes que permitan el cese temporal de emisiones.</w:t>
      </w:r>
    </w:p>
    <w:p w14:paraId="01AB55DF" w14:textId="77777777" w:rsidR="00E478B1" w:rsidRPr="00E478B1" w:rsidRDefault="00E478B1" w:rsidP="00E478B1">
      <w:pPr>
        <w:pStyle w:val="Prrafodelista"/>
        <w:rPr>
          <w:rFonts w:ascii="ITC Avant Garde Std Bk" w:eastAsia="Times New Roman" w:hAnsi="ITC Avant Garde Std Bk" w:cs="Times"/>
          <w:color w:val="2F2F2F"/>
          <w:sz w:val="18"/>
          <w:szCs w:val="18"/>
          <w:lang w:val="es-MX" w:eastAsia="es-MX"/>
        </w:rPr>
      </w:pPr>
    </w:p>
    <w:p w14:paraId="5D963616" w14:textId="77777777" w:rsidR="00E478B1" w:rsidRDefault="00490C58" w:rsidP="00E478B1">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Asimismo, los Concesionarios de Recursos Orbitales y los Autorizados de Aterrizaje de Señales deberán cumplir con lo señalado en el Título Octavo de la Ley para la localización geográfica en tiempo real de los equipos de comunicación móvil, así como datos necesarios para rastrear e identificar el origen y destino de las comunicaciones de telefonía móvil: número de destino, modalidad de líneas con contrato o plan tarifario, como en la modalidad de líneas de prepago, entre otros, en los términos señalados en los Lineamientos de Colaboración en Materia de Seguridad y Justicia.</w:t>
      </w:r>
    </w:p>
    <w:p w14:paraId="66A5DB82" w14:textId="77777777" w:rsidR="00E478B1" w:rsidRPr="00E478B1" w:rsidRDefault="00E478B1" w:rsidP="00E478B1">
      <w:pPr>
        <w:pStyle w:val="Prrafodelista"/>
        <w:rPr>
          <w:rFonts w:ascii="ITC Avant Garde Std Bk" w:eastAsia="Times New Roman" w:hAnsi="ITC Avant Garde Std Bk" w:cs="Times"/>
          <w:color w:val="2F2F2F"/>
          <w:sz w:val="18"/>
          <w:szCs w:val="18"/>
          <w:lang w:val="es-MX" w:eastAsia="es-MX"/>
        </w:rPr>
      </w:pPr>
    </w:p>
    <w:p w14:paraId="6090777D" w14:textId="07FCE9F4"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Los Concesionarios de Recursos Orbitales serán los responsables de la operación del Sistema Satelital asociado a su concesión, así como cualquier acto relacionado con este, tal como la Desorbitación. En ningún caso, el Instituto será responsable de los daños y perjuicios que pudieran ocasionar los Concesionarios de Recursos Orbitales y los Autorizados de Aterrizaje de Señales en sus operaciones al amparo de los títulos habilitantes emitidos por el Instituto, y en los actos derivados de estas, por lo que deberán sujetarse a las disposiciones legales y administrativas aplicables.</w:t>
      </w:r>
    </w:p>
    <w:p w14:paraId="0CA7DF3B" w14:textId="77777777" w:rsidR="00E478B1" w:rsidRPr="00E478B1" w:rsidRDefault="00E478B1" w:rsidP="00E478B1">
      <w:pPr>
        <w:pStyle w:val="Prrafodelista"/>
        <w:ind w:left="720"/>
        <w:jc w:val="both"/>
        <w:rPr>
          <w:rFonts w:ascii="ITC Avant Garde Std Bk" w:eastAsia="Times New Roman" w:hAnsi="ITC Avant Garde Std Bk" w:cs="Times"/>
          <w:color w:val="2F2F2F"/>
          <w:sz w:val="18"/>
          <w:szCs w:val="18"/>
          <w:lang w:val="es-MX" w:eastAsia="es-MX"/>
        </w:rPr>
      </w:pPr>
    </w:p>
    <w:p w14:paraId="2144D678"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w:t>
      </w:r>
    </w:p>
    <w:p w14:paraId="68E48E30" w14:textId="1F2B86A5"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Interferencias Perjudiciales</w:t>
      </w:r>
    </w:p>
    <w:p w14:paraId="63D921DC" w14:textId="77777777" w:rsidR="00E478B1" w:rsidRPr="00490C58" w:rsidRDefault="00E478B1" w:rsidP="00490C58">
      <w:pPr>
        <w:jc w:val="center"/>
        <w:rPr>
          <w:rFonts w:ascii="ITC Avant Garde Std Bk" w:eastAsia="Times New Roman" w:hAnsi="ITC Avant Garde Std Bk" w:cs="Times"/>
          <w:b/>
          <w:bCs/>
          <w:color w:val="2F2F2F"/>
          <w:sz w:val="18"/>
          <w:szCs w:val="18"/>
          <w:lang w:val="es-MX" w:eastAsia="es-MX"/>
        </w:rPr>
      </w:pPr>
    </w:p>
    <w:p w14:paraId="1191EFEA" w14:textId="26AD9D2E" w:rsidR="00E478B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El Instituto, en el ejercicio de sus atribuciones, podrá emitir manuales, recomendaciones, estudios, directrices o disposiciones técnicas, a fin de prevenir o mitigar interferencias perjudiciales que se causen o reciban en términos de lo previsto en las Disposiciones Regulatorias.</w:t>
      </w:r>
    </w:p>
    <w:p w14:paraId="6D73B7E3" w14:textId="77777777" w:rsidR="00E478B1" w:rsidRDefault="00E478B1" w:rsidP="00E478B1">
      <w:pPr>
        <w:pStyle w:val="Prrafodelista"/>
        <w:ind w:left="720"/>
        <w:jc w:val="both"/>
        <w:rPr>
          <w:rFonts w:ascii="ITC Avant Garde Std Bk" w:eastAsia="Times New Roman" w:hAnsi="ITC Avant Garde Std Bk" w:cs="Times"/>
          <w:color w:val="2F2F2F"/>
          <w:sz w:val="18"/>
          <w:szCs w:val="18"/>
          <w:lang w:val="es-MX" w:eastAsia="es-MX"/>
        </w:rPr>
      </w:pPr>
    </w:p>
    <w:p w14:paraId="72C56E57" w14:textId="77777777" w:rsidR="00E478B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Tratándose de interferencias perjudiciales provenientes de Sistemas Satelitales Nacionales, Sistemas Satelitales Extranjeros o ETT, hacia servicios de radiocomunicaciones relacionados con la seguridad de la vida humana, la radionavegación o la seguridad nacional, el Instituto ordenará el cese temporal de las emisiones en las Bandas de Frecuencias y en las zonas del territorio nacional en donde el Sistema Satelital o la ETT sean causantes de las interferencias perjudiciales. Las emisiones suspendidas se reestablecerán cuando las interferencias perjudiciales sean mitigadas, previa determinación del Instituto.</w:t>
      </w:r>
    </w:p>
    <w:p w14:paraId="1B26EC2E" w14:textId="77777777" w:rsidR="00E478B1" w:rsidRPr="00E478B1" w:rsidRDefault="00E478B1" w:rsidP="00E478B1">
      <w:pPr>
        <w:pStyle w:val="Prrafodelista"/>
        <w:rPr>
          <w:rFonts w:ascii="ITC Avant Garde Std Bk" w:eastAsia="Times New Roman" w:hAnsi="ITC Avant Garde Std Bk" w:cs="Times"/>
          <w:color w:val="2F2F2F"/>
          <w:sz w:val="18"/>
          <w:szCs w:val="18"/>
          <w:lang w:val="es-MX" w:eastAsia="es-MX"/>
        </w:rPr>
      </w:pPr>
    </w:p>
    <w:p w14:paraId="5605977C" w14:textId="77777777" w:rsidR="00E478B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Los Concesionarios de Recursos Orbitales podrán presentar denuncia ante el Instituto cuando detecten que sus Sistemas Satelitales operativos sufren interferencias perjudiciales debido a la operación de otros Sistemas Satelitales Nacionales o Sistemas Satelitales Extranjeros, ETT o de sistemas de radiocomunicaciones terrestres ubicados dentro o fuera del territorio nacional, para lo cual deberán presentar la solicitud en términos del trámite y formato establecidos por el Instituto para tal efecto.</w:t>
      </w:r>
    </w:p>
    <w:p w14:paraId="2F914CE2" w14:textId="77777777" w:rsidR="00E478B1" w:rsidRPr="00E478B1" w:rsidRDefault="00E478B1" w:rsidP="00E478B1">
      <w:pPr>
        <w:pStyle w:val="Prrafodelista"/>
        <w:rPr>
          <w:rFonts w:ascii="ITC Avant Garde Std Bk" w:eastAsia="Times New Roman" w:hAnsi="ITC Avant Garde Std Bk" w:cs="Times"/>
          <w:color w:val="2F2F2F"/>
          <w:sz w:val="18"/>
          <w:szCs w:val="18"/>
          <w:lang w:val="es-MX" w:eastAsia="es-MX"/>
        </w:rPr>
      </w:pPr>
    </w:p>
    <w:p w14:paraId="77A771A3" w14:textId="50332B01" w:rsidR="00490C58" w:rsidRPr="00E478B1" w:rsidRDefault="00490C58" w:rsidP="00E478B1">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lastRenderedPageBreak/>
        <w:t>Adicionalmente, deberán adjuntar el análisis técnico correspondiente del que se observen las presuntas interferencias perjudiciales, que contenga preferentemente, los elementos siguientes:</w:t>
      </w:r>
    </w:p>
    <w:p w14:paraId="13D10708" w14:textId="55077D98" w:rsidR="002E3E95"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Descripción de las afectaciones;</w:t>
      </w:r>
    </w:p>
    <w:p w14:paraId="1B6A1932" w14:textId="77777777" w:rsidR="002E3E95" w:rsidRDefault="002E3E95" w:rsidP="002E3E95">
      <w:pPr>
        <w:pStyle w:val="Prrafodelista"/>
        <w:ind w:left="1418"/>
        <w:jc w:val="both"/>
        <w:rPr>
          <w:rFonts w:ascii="ITC Avant Garde Std Bk" w:eastAsia="Times New Roman" w:hAnsi="ITC Avant Garde Std Bk" w:cs="Times"/>
          <w:color w:val="2F2F2F"/>
          <w:sz w:val="18"/>
          <w:szCs w:val="18"/>
          <w:lang w:val="es-MX" w:eastAsia="es-MX"/>
        </w:rPr>
      </w:pPr>
    </w:p>
    <w:p w14:paraId="637AE734" w14:textId="505558FF" w:rsidR="00490C58" w:rsidRDefault="002E3E95">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R</w:t>
      </w:r>
      <w:r w:rsidR="00490C58" w:rsidRPr="002E3E95">
        <w:rPr>
          <w:rFonts w:ascii="ITC Avant Garde Std Bk" w:eastAsia="Times New Roman" w:hAnsi="ITC Avant Garde Std Bk" w:cs="Times"/>
          <w:color w:val="2F2F2F"/>
          <w:sz w:val="18"/>
          <w:szCs w:val="18"/>
          <w:lang w:val="es-MX" w:eastAsia="es-MX"/>
        </w:rPr>
        <w:t>ango de frecuencias donde se presentan las presuntas interferencias perjudiciales (indicar transpondedor);</w:t>
      </w:r>
    </w:p>
    <w:p w14:paraId="75441390" w14:textId="77777777" w:rsidR="002E3E95" w:rsidRPr="002E3E95" w:rsidRDefault="002E3E95" w:rsidP="002E3E95">
      <w:pPr>
        <w:ind w:left="1418"/>
        <w:jc w:val="both"/>
        <w:rPr>
          <w:rFonts w:ascii="ITC Avant Garde Std Bk" w:eastAsia="Times New Roman" w:hAnsi="ITC Avant Garde Std Bk" w:cs="Times"/>
          <w:color w:val="2F2F2F"/>
          <w:sz w:val="18"/>
          <w:szCs w:val="18"/>
          <w:lang w:val="es-MX" w:eastAsia="es-MX"/>
        </w:rPr>
      </w:pPr>
    </w:p>
    <w:p w14:paraId="7D049E1D" w14:textId="7F16431A" w:rsidR="00490C58"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Zona geográfica en la que se presenta la afectación, incluyendo las coordenadas geográficas de cada uno de los puntos presuntamente afectados;</w:t>
      </w:r>
    </w:p>
    <w:p w14:paraId="14193229" w14:textId="77777777" w:rsidR="002E3E95" w:rsidRPr="002E3E95" w:rsidRDefault="002E3E95" w:rsidP="002E3E95">
      <w:pPr>
        <w:ind w:left="1418"/>
        <w:jc w:val="both"/>
        <w:rPr>
          <w:rFonts w:ascii="ITC Avant Garde Std Bk" w:eastAsia="Times New Roman" w:hAnsi="ITC Avant Garde Std Bk" w:cs="Times"/>
          <w:color w:val="2F2F2F"/>
          <w:sz w:val="18"/>
          <w:szCs w:val="18"/>
          <w:lang w:val="es-MX" w:eastAsia="es-MX"/>
        </w:rPr>
      </w:pPr>
    </w:p>
    <w:p w14:paraId="3532B1C7" w14:textId="3A2BA068" w:rsidR="00490C58"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Fecha de Inicio de las afectaciones, periodo en el que se han presentado y naturaleza de la afectación (intermitente o constante);</w:t>
      </w:r>
    </w:p>
    <w:p w14:paraId="36B58F3F" w14:textId="77777777" w:rsidR="002E3E95" w:rsidRPr="002E3E95" w:rsidRDefault="002E3E95" w:rsidP="002E3E95">
      <w:pPr>
        <w:ind w:left="1418"/>
        <w:jc w:val="both"/>
        <w:rPr>
          <w:rFonts w:ascii="ITC Avant Garde Std Bk" w:eastAsia="Times New Roman" w:hAnsi="ITC Avant Garde Std Bk" w:cs="Times"/>
          <w:color w:val="2F2F2F"/>
          <w:sz w:val="18"/>
          <w:szCs w:val="18"/>
          <w:lang w:val="es-MX" w:eastAsia="es-MX"/>
        </w:rPr>
      </w:pPr>
    </w:p>
    <w:p w14:paraId="6C05C102" w14:textId="3A4DC09C" w:rsidR="002E3E95"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Horario en que se presentan con mayor frecuencia las presuntas afectaciones;</w:t>
      </w:r>
    </w:p>
    <w:p w14:paraId="456688A0" w14:textId="77777777" w:rsidR="002E3E95" w:rsidRPr="002E3E95" w:rsidRDefault="002E3E95" w:rsidP="002E3E95">
      <w:pPr>
        <w:pStyle w:val="Prrafodelista"/>
        <w:ind w:left="1418"/>
        <w:rPr>
          <w:rFonts w:ascii="ITC Avant Garde Std Bk" w:eastAsia="Times New Roman" w:hAnsi="ITC Avant Garde Std Bk" w:cs="Times"/>
          <w:color w:val="2F2F2F"/>
          <w:sz w:val="18"/>
          <w:szCs w:val="18"/>
          <w:lang w:val="es-MX" w:eastAsia="es-MX"/>
        </w:rPr>
      </w:pPr>
    </w:p>
    <w:p w14:paraId="53E2F890" w14:textId="77777777" w:rsidR="002E3E95" w:rsidRPr="002E3E95" w:rsidRDefault="002E3E95" w:rsidP="002E3E95">
      <w:pPr>
        <w:ind w:left="1418"/>
        <w:jc w:val="both"/>
        <w:rPr>
          <w:rFonts w:ascii="ITC Avant Garde Std Bk" w:eastAsia="Times New Roman" w:hAnsi="ITC Avant Garde Std Bk" w:cs="Times"/>
          <w:color w:val="2F2F2F"/>
          <w:sz w:val="18"/>
          <w:szCs w:val="18"/>
          <w:lang w:val="es-MX" w:eastAsia="es-MX"/>
        </w:rPr>
      </w:pPr>
    </w:p>
    <w:p w14:paraId="0BF108EE" w14:textId="048C6776" w:rsidR="00490C58"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Naturaleza de la señal afectada (analógica o digital) y tipo de servicio (por ejemplo, voz, datos, video);</w:t>
      </w:r>
    </w:p>
    <w:p w14:paraId="1969CF85" w14:textId="77777777" w:rsidR="002E3E95" w:rsidRPr="002E3E95" w:rsidRDefault="002E3E95" w:rsidP="002E3E95">
      <w:pPr>
        <w:pStyle w:val="Prrafodelista"/>
        <w:ind w:left="1418"/>
        <w:jc w:val="both"/>
        <w:rPr>
          <w:rFonts w:ascii="ITC Avant Garde Std Bk" w:eastAsia="Times New Roman" w:hAnsi="ITC Avant Garde Std Bk" w:cs="Times"/>
          <w:color w:val="2F2F2F"/>
          <w:sz w:val="18"/>
          <w:szCs w:val="18"/>
          <w:lang w:val="es-MX" w:eastAsia="es-MX"/>
        </w:rPr>
      </w:pPr>
    </w:p>
    <w:p w14:paraId="38F03E25" w14:textId="0B4AD6E5" w:rsidR="00490C58"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Datos inherentes del tipo de señal afectada (estándar de tecnología, tipo de modulación, valores nominales de calidad y valores degradados por la presumible afectación, etc.);</w:t>
      </w:r>
    </w:p>
    <w:p w14:paraId="5122BDCC" w14:textId="77777777" w:rsidR="002E3E95" w:rsidRPr="002E3E95" w:rsidRDefault="002E3E95" w:rsidP="002E3E95">
      <w:pPr>
        <w:ind w:left="1418"/>
        <w:jc w:val="both"/>
        <w:rPr>
          <w:rFonts w:ascii="ITC Avant Garde Std Bk" w:eastAsia="Times New Roman" w:hAnsi="ITC Avant Garde Std Bk" w:cs="Times"/>
          <w:color w:val="2F2F2F"/>
          <w:sz w:val="18"/>
          <w:szCs w:val="18"/>
          <w:lang w:val="es-MX" w:eastAsia="es-MX"/>
        </w:rPr>
      </w:pPr>
    </w:p>
    <w:p w14:paraId="0FC4BDC4" w14:textId="77777777" w:rsidR="002E3E95"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Representaciones espectrales donde se identifique de la manera más clara posible, la</w:t>
      </w:r>
      <w:r w:rsidR="00E478B1" w:rsidRPr="002E3E95">
        <w:rPr>
          <w:rFonts w:ascii="ITC Avant Garde Std Bk" w:eastAsia="Times New Roman" w:hAnsi="ITC Avant Garde Std Bk" w:cs="Times"/>
          <w:color w:val="2F2F2F"/>
          <w:sz w:val="18"/>
          <w:szCs w:val="18"/>
          <w:lang w:val="es-MX" w:eastAsia="es-MX"/>
        </w:rPr>
        <w:t xml:space="preserve"> </w:t>
      </w:r>
      <w:r w:rsidRPr="002E3E95">
        <w:rPr>
          <w:rFonts w:ascii="ITC Avant Garde Std Bk" w:eastAsia="Times New Roman" w:hAnsi="ITC Avant Garde Std Bk" w:cs="Times"/>
          <w:color w:val="2F2F2F"/>
          <w:sz w:val="18"/>
          <w:szCs w:val="18"/>
          <w:lang w:val="es-MX" w:eastAsia="es-MX"/>
        </w:rPr>
        <w:t>presencia de la señal interferente;</w:t>
      </w:r>
    </w:p>
    <w:p w14:paraId="5BA6F92F" w14:textId="77777777" w:rsidR="002E3E95" w:rsidRDefault="002E3E95" w:rsidP="002E3E95">
      <w:pPr>
        <w:pStyle w:val="Prrafodelista"/>
        <w:ind w:left="1418"/>
        <w:jc w:val="both"/>
        <w:rPr>
          <w:rFonts w:ascii="ITC Avant Garde Std Bk" w:eastAsia="Times New Roman" w:hAnsi="ITC Avant Garde Std Bk" w:cs="Times"/>
          <w:color w:val="2F2F2F"/>
          <w:sz w:val="18"/>
          <w:szCs w:val="18"/>
          <w:lang w:val="es-MX" w:eastAsia="es-MX"/>
        </w:rPr>
      </w:pPr>
    </w:p>
    <w:p w14:paraId="26401141" w14:textId="77777777" w:rsidR="002E3E95"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Información que brinde mayores elementos para la atención de la denuncia presentada, como pueden ser: bitácora de afectaciones, estudios o informes técnicos, dictámenes periciales, etc., y</w:t>
      </w:r>
    </w:p>
    <w:p w14:paraId="02E2A549" w14:textId="77777777" w:rsidR="002E3E95" w:rsidRPr="002E3E95" w:rsidRDefault="002E3E95" w:rsidP="002E3E95">
      <w:pPr>
        <w:pStyle w:val="Prrafodelista"/>
        <w:ind w:left="1418"/>
        <w:rPr>
          <w:rFonts w:ascii="ITC Avant Garde Std Bk" w:eastAsia="Times New Roman" w:hAnsi="ITC Avant Garde Std Bk" w:cs="Times"/>
          <w:color w:val="2F2F2F"/>
          <w:sz w:val="18"/>
          <w:szCs w:val="18"/>
          <w:lang w:val="es-MX" w:eastAsia="es-MX"/>
        </w:rPr>
      </w:pPr>
    </w:p>
    <w:p w14:paraId="4D4C5934" w14:textId="55B89BDB" w:rsidR="00490C58" w:rsidRPr="002E3E95" w:rsidRDefault="00490C58">
      <w:pPr>
        <w:pStyle w:val="Prrafodelista"/>
        <w:numPr>
          <w:ilvl w:val="0"/>
          <w:numId w:val="5"/>
        </w:numPr>
        <w:ind w:left="1418"/>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Alarmas del sistema de monitoreo con el que cuente el Sistema Satelital, donde se evidencie que el sistema presenta afectación en la calidad de los servicios provistos.</w:t>
      </w:r>
    </w:p>
    <w:p w14:paraId="5881A31F" w14:textId="77777777" w:rsidR="00E478B1" w:rsidRPr="00E478B1" w:rsidRDefault="00E478B1" w:rsidP="00E478B1">
      <w:pPr>
        <w:ind w:left="1416"/>
        <w:jc w:val="both"/>
        <w:rPr>
          <w:rFonts w:ascii="ITC Avant Garde Std Bk" w:eastAsia="Times New Roman" w:hAnsi="ITC Avant Garde Std Bk" w:cs="Times"/>
          <w:color w:val="2F2F2F"/>
          <w:sz w:val="18"/>
          <w:szCs w:val="18"/>
          <w:lang w:val="es-MX" w:eastAsia="es-MX"/>
        </w:rPr>
      </w:pPr>
    </w:p>
    <w:p w14:paraId="05070FB0" w14:textId="005BAE76" w:rsidR="00490C58" w:rsidRDefault="00490C58" w:rsidP="00E478B1">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El Instituto revisará la información y el análisis presentado, así como la información correspondiente a los Expedientes Satelitales, ETT o sistemas de radiocomunicaciones terrestres ubicados dentro o fuera del territorio nacional y, en caso de confirmar la posibilidad de interferencias perjudiciales al Sistema Satelital Nacional, determinará las acciones a seguir, tomando en cuenta lo siguiente:</w:t>
      </w:r>
    </w:p>
    <w:p w14:paraId="5840A24F" w14:textId="77777777" w:rsidR="00E478B1" w:rsidRPr="00E478B1" w:rsidRDefault="00E478B1" w:rsidP="00E478B1">
      <w:pPr>
        <w:pStyle w:val="Prrafodelista"/>
        <w:ind w:left="720"/>
        <w:jc w:val="both"/>
        <w:rPr>
          <w:rFonts w:ascii="ITC Avant Garde Std Bk" w:eastAsia="Times New Roman" w:hAnsi="ITC Avant Garde Std Bk" w:cs="Times"/>
          <w:color w:val="2F2F2F"/>
          <w:sz w:val="18"/>
          <w:szCs w:val="18"/>
          <w:lang w:val="es-MX" w:eastAsia="es-MX"/>
        </w:rPr>
      </w:pPr>
    </w:p>
    <w:p w14:paraId="7AF186B6" w14:textId="429F8871" w:rsidR="00490C58" w:rsidRDefault="00490C58">
      <w:pPr>
        <w:pStyle w:val="Prrafodelista"/>
        <w:numPr>
          <w:ilvl w:val="1"/>
          <w:numId w:val="4"/>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Cuando las interferencias perjudiciales provengan de Sistemas Satelitales Extranjeros sujetos a una Autorización de Aterrizaje de Señales o ETT sujetas a una Autorización de Estación Terrena Transmisora, el Instituto hará del conocimiento el reporte de interferencias perjudiciales a los Autorizados de Aterrizaje de Señales o Autorizados de Estaciones Terrenas Transmisoras solicitando la mitigación de éstas.</w:t>
      </w:r>
    </w:p>
    <w:p w14:paraId="7D4233CF" w14:textId="77777777" w:rsidR="00E478B1" w:rsidRPr="00E478B1" w:rsidRDefault="00E478B1" w:rsidP="00E478B1">
      <w:pPr>
        <w:pStyle w:val="Prrafodelista"/>
        <w:ind w:left="1440"/>
        <w:jc w:val="both"/>
        <w:rPr>
          <w:rFonts w:ascii="ITC Avant Garde Std Bk" w:eastAsia="Times New Roman" w:hAnsi="ITC Avant Garde Std Bk" w:cs="Times"/>
          <w:color w:val="2F2F2F"/>
          <w:sz w:val="18"/>
          <w:szCs w:val="18"/>
          <w:lang w:val="es-MX" w:eastAsia="es-MX"/>
        </w:rPr>
      </w:pPr>
    </w:p>
    <w:p w14:paraId="1EC9E1AA" w14:textId="6FCA8774" w:rsidR="00490C58" w:rsidRDefault="00490C58">
      <w:pPr>
        <w:pStyle w:val="Prrafodelista"/>
        <w:numPr>
          <w:ilvl w:val="1"/>
          <w:numId w:val="4"/>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 xml:space="preserve">Cuando las interferencias perjudiciales provengan de Sistemas Satelitales Extranjeros que no estén sujetos a una Autorización de Aterrizaje de Señales, el Instituto lo hará del conocimiento de la Secretaría y colaborará, si así se requiere, en las gestiones necesarias ante la UIT, con la Administración o entidades de la Administración del país que corresponda, así como con el Operador Satelital </w:t>
      </w:r>
      <w:r w:rsidRPr="00E478B1">
        <w:rPr>
          <w:rFonts w:ascii="ITC Avant Garde Std Bk" w:eastAsia="Times New Roman" w:hAnsi="ITC Avant Garde Std Bk" w:cs="Times"/>
          <w:color w:val="2F2F2F"/>
          <w:sz w:val="18"/>
          <w:szCs w:val="18"/>
          <w:lang w:val="es-MX" w:eastAsia="es-MX"/>
        </w:rPr>
        <w:lastRenderedPageBreak/>
        <w:t>Extranjero responsable del Sistema Satelital interferente, conforme a la normatividad y mejores prácticas internacionales.</w:t>
      </w:r>
    </w:p>
    <w:p w14:paraId="47BB65B3" w14:textId="77777777" w:rsidR="00E478B1" w:rsidRPr="00E478B1" w:rsidRDefault="00E478B1" w:rsidP="00E478B1">
      <w:pPr>
        <w:jc w:val="both"/>
        <w:rPr>
          <w:rFonts w:ascii="ITC Avant Garde Std Bk" w:eastAsia="Times New Roman" w:hAnsi="ITC Avant Garde Std Bk" w:cs="Times"/>
          <w:color w:val="2F2F2F"/>
          <w:sz w:val="18"/>
          <w:szCs w:val="18"/>
          <w:lang w:val="es-MX" w:eastAsia="es-MX"/>
        </w:rPr>
      </w:pPr>
    </w:p>
    <w:p w14:paraId="41E2FFD0" w14:textId="3D7B78D7" w:rsidR="00490C58" w:rsidRDefault="00490C58">
      <w:pPr>
        <w:pStyle w:val="Prrafodelista"/>
        <w:numPr>
          <w:ilvl w:val="1"/>
          <w:numId w:val="4"/>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Cuando las interferencias perjudiciales provengan de otro Sistema Satelital Nacional o de un sistema de radiocomunicación terrestre ubicado dentro del territorio nacional, el Instituto establecerá, en coordinación con las partes involucradas, las medidas a seguir para la mitigación de las interferencias perjudiciales, conforme a la normatividad aplicable y las condiciones de los respectivos títulos de Concesión de Recursos Orbitales o de las concesiones o autorizaciones de espectro radioeléctrico para servicios terrestres.</w:t>
      </w:r>
    </w:p>
    <w:p w14:paraId="44D7B7A8" w14:textId="77777777" w:rsidR="00E478B1" w:rsidRPr="00E478B1" w:rsidRDefault="00E478B1" w:rsidP="00E478B1">
      <w:pPr>
        <w:jc w:val="both"/>
        <w:rPr>
          <w:rFonts w:ascii="ITC Avant Garde Std Bk" w:eastAsia="Times New Roman" w:hAnsi="ITC Avant Garde Std Bk" w:cs="Times"/>
          <w:color w:val="2F2F2F"/>
          <w:sz w:val="18"/>
          <w:szCs w:val="18"/>
          <w:lang w:val="es-MX" w:eastAsia="es-MX"/>
        </w:rPr>
      </w:pPr>
    </w:p>
    <w:p w14:paraId="3C7CAC39" w14:textId="2FDB19EE" w:rsidR="00490C58" w:rsidRPr="00E478B1" w:rsidRDefault="00490C58">
      <w:pPr>
        <w:pStyle w:val="Prrafodelista"/>
        <w:numPr>
          <w:ilvl w:val="1"/>
          <w:numId w:val="4"/>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Cuando las interferencias perjudiciales provengan de un sistema de radiocomunicación terrestre ubicado fuera del territorio nacional, el Instituto realizará las gestiones necesarias con la Administración o entidad de la Administración del país que corresponda, conforme a la normatividad y mejores prácticas internacionales y dará vista a la Secretaría para los efectos conducentes.</w:t>
      </w:r>
    </w:p>
    <w:p w14:paraId="3C99B90B" w14:textId="77777777" w:rsidR="00E478B1" w:rsidRDefault="00E478B1" w:rsidP="00E478B1">
      <w:pPr>
        <w:pStyle w:val="Prrafodelista"/>
        <w:ind w:left="720"/>
        <w:jc w:val="both"/>
        <w:rPr>
          <w:rFonts w:ascii="ITC Avant Garde Std Bk" w:eastAsia="Times New Roman" w:hAnsi="ITC Avant Garde Std Bk" w:cs="Times"/>
          <w:color w:val="2F2F2F"/>
          <w:sz w:val="18"/>
          <w:szCs w:val="18"/>
          <w:lang w:val="es-MX" w:eastAsia="es-MX"/>
        </w:rPr>
      </w:pPr>
    </w:p>
    <w:p w14:paraId="5EB9AE48" w14:textId="705C9F7A" w:rsidR="00E478B1" w:rsidRDefault="00490C58" w:rsidP="00E478B1">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Tratándose de interferencias perjudiciales de Sistemas Satelitales hacia Sistemas Satelitales Nacionales que provean servicios de seguridad nacional, seguridad pública, conectividad de sitios públicos, cobertura social y demás necesidades, funciones, fines y objetivos a cargo del Ejecutivo Federal, se buscará privilegiar las operaciones de dicho Sistema Satelital Nacional.</w:t>
      </w:r>
    </w:p>
    <w:p w14:paraId="2C5F0C46" w14:textId="77777777" w:rsidR="00E478B1" w:rsidRDefault="00E478B1" w:rsidP="00E478B1">
      <w:pPr>
        <w:pStyle w:val="Prrafodelista"/>
        <w:ind w:left="720"/>
        <w:jc w:val="both"/>
        <w:rPr>
          <w:rFonts w:ascii="ITC Avant Garde Std Bk" w:eastAsia="Times New Roman" w:hAnsi="ITC Avant Garde Std Bk" w:cs="Times"/>
          <w:color w:val="2F2F2F"/>
          <w:sz w:val="18"/>
          <w:szCs w:val="18"/>
          <w:lang w:val="es-MX" w:eastAsia="es-MX"/>
        </w:rPr>
      </w:pPr>
    </w:p>
    <w:p w14:paraId="62367372" w14:textId="5DF7D80B" w:rsidR="002E3E9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El Instituto, a petición de la Secretaría, realizará los análisis y estudios técnicos necesarios para identificar posibles interferencias perjudiciales a Recursos Orbitales asignados o adjudicados a México que aún no han sido concesionados o que se encuentran en trámite para su concesionamiento, e informará a la Secretaría los resultados para que se realicen las acciones conducentes.</w:t>
      </w:r>
    </w:p>
    <w:p w14:paraId="082812F6" w14:textId="77777777" w:rsidR="002E3E95" w:rsidRDefault="002E3E95" w:rsidP="002E3E95">
      <w:pPr>
        <w:pStyle w:val="Prrafodelista"/>
        <w:ind w:left="720"/>
        <w:jc w:val="both"/>
        <w:rPr>
          <w:rFonts w:ascii="ITC Avant Garde Std Bk" w:eastAsia="Times New Roman" w:hAnsi="ITC Avant Garde Std Bk" w:cs="Times"/>
          <w:color w:val="2F2F2F"/>
          <w:sz w:val="18"/>
          <w:szCs w:val="18"/>
          <w:lang w:val="es-MX" w:eastAsia="es-MX"/>
        </w:rPr>
      </w:pPr>
    </w:p>
    <w:p w14:paraId="4F1004B2" w14:textId="77777777" w:rsidR="002E3E9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De presentarse ante el Instituto denuncia por interferencias perjudiciales provenientes de Sistemas Satelitales Nacionales a otros Sistemas Satelitales o sistemas de radiocomunicaciones terrestres nacionales, acompañada del respectivo análisis técnico que la respalde, éste revisará la información y el análisis presentado y, en caso de confirmar la posibilidad de interferencias perjudiciales, lo hará del conocimiento de los Concesionarios de Recursos Orbitales y solicitará revisar la operación del Sistema Satelital Nacional para confirmar que su operación sea conforme a los parámetros técnicos autorizados en la concesión y en el Expediente Satelital.</w:t>
      </w:r>
    </w:p>
    <w:p w14:paraId="3490F629" w14:textId="77777777" w:rsidR="002E3E95" w:rsidRPr="002E3E95" w:rsidRDefault="002E3E95" w:rsidP="002E3E95">
      <w:pPr>
        <w:pStyle w:val="Prrafodelista"/>
        <w:rPr>
          <w:rFonts w:ascii="ITC Avant Garde Std Bk" w:eastAsia="Times New Roman" w:hAnsi="ITC Avant Garde Std Bk" w:cs="Times"/>
          <w:color w:val="2F2F2F"/>
          <w:sz w:val="18"/>
          <w:szCs w:val="18"/>
          <w:lang w:val="es-MX" w:eastAsia="es-MX"/>
        </w:rPr>
      </w:pPr>
    </w:p>
    <w:p w14:paraId="019DDC31" w14:textId="77777777" w:rsidR="002E3E95" w:rsidRDefault="00490C58" w:rsidP="00AB04DA">
      <w:pPr>
        <w:pStyle w:val="Prrafodelista"/>
        <w:ind w:left="720"/>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De confirmar que el Sistema Satelital Nacional opera conforme a lo establecido en el título de Concesión de Recursos Orbitales y el Expediente Satelital, pero persisten las interferencias perjudiciales, las personas responsables de los Sistemas Satelitales y/o de los sistemas de radiocomunicaciones terrestres nacionales deberán acordar las medidas necesarias para mitigar las interferencias perjudiciales conforme a la normatividad y mejores prácticas internacionales aplicables.</w:t>
      </w:r>
    </w:p>
    <w:p w14:paraId="2014E73F" w14:textId="77777777" w:rsidR="002E3E95" w:rsidRPr="002E3E95" w:rsidRDefault="002E3E95" w:rsidP="002E3E95">
      <w:pPr>
        <w:pStyle w:val="Prrafodelista"/>
        <w:rPr>
          <w:rFonts w:ascii="ITC Avant Garde Std Bk" w:eastAsia="Times New Roman" w:hAnsi="ITC Avant Garde Std Bk" w:cs="Times"/>
          <w:color w:val="2F2F2F"/>
          <w:sz w:val="18"/>
          <w:szCs w:val="18"/>
          <w:lang w:val="es-MX" w:eastAsia="es-MX"/>
        </w:rPr>
      </w:pPr>
    </w:p>
    <w:p w14:paraId="71D3B475" w14:textId="56D34228" w:rsidR="00490C58" w:rsidRPr="002E3E95" w:rsidRDefault="00490C58" w:rsidP="00AB04DA">
      <w:pPr>
        <w:pStyle w:val="Prrafodelista"/>
        <w:ind w:left="720"/>
        <w:jc w:val="both"/>
        <w:rPr>
          <w:rFonts w:ascii="ITC Avant Garde Std Bk" w:eastAsia="Times New Roman" w:hAnsi="ITC Avant Garde Std Bk" w:cs="Times"/>
          <w:color w:val="2F2F2F"/>
          <w:sz w:val="18"/>
          <w:szCs w:val="18"/>
          <w:lang w:val="es-MX" w:eastAsia="es-MX"/>
        </w:rPr>
      </w:pPr>
      <w:r w:rsidRPr="002E3E95">
        <w:rPr>
          <w:rFonts w:ascii="ITC Avant Garde Std Bk" w:eastAsia="Times New Roman" w:hAnsi="ITC Avant Garde Std Bk" w:cs="Times"/>
          <w:color w:val="2F2F2F"/>
          <w:sz w:val="18"/>
          <w:szCs w:val="18"/>
          <w:lang w:val="es-MX" w:eastAsia="es-MX"/>
        </w:rPr>
        <w:t>En caso de que los involucrados no lleguen a un acuerdo para mitigar las interferencias perjudiciales, el Instituto conforme a la normatividad nacional e internacional aplicable determinará las medidas o nuevas condiciones de operación que se deberán adoptar para mitigar las interferencias perjudiciales en territorio nacional.</w:t>
      </w:r>
    </w:p>
    <w:p w14:paraId="4CA2881C" w14:textId="77777777" w:rsidR="00AB04DA" w:rsidRDefault="00AB04DA" w:rsidP="00AB04DA">
      <w:pPr>
        <w:pStyle w:val="Prrafodelista"/>
        <w:ind w:left="720"/>
        <w:jc w:val="both"/>
        <w:rPr>
          <w:rFonts w:ascii="ITC Avant Garde Std Bk" w:eastAsia="Times New Roman" w:hAnsi="ITC Avant Garde Std Bk" w:cs="Times"/>
          <w:color w:val="2F2F2F"/>
          <w:sz w:val="18"/>
          <w:szCs w:val="18"/>
          <w:lang w:val="es-MX" w:eastAsia="es-MX"/>
        </w:rPr>
      </w:pPr>
    </w:p>
    <w:p w14:paraId="61BEDC12" w14:textId="523C17EE" w:rsidR="00490C58" w:rsidRDefault="00490C58" w:rsidP="00AB04DA">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 xml:space="preserve">Cuando se trate de interferencias perjudiciales provocadas a Sistemas Satelitales Extranjeros, en caso de no llegar a un acuerdo entre las personas involucradas, el Instituto lo hará del </w:t>
      </w:r>
      <w:r w:rsidRPr="00E478B1">
        <w:rPr>
          <w:rFonts w:ascii="ITC Avant Garde Std Bk" w:eastAsia="Times New Roman" w:hAnsi="ITC Avant Garde Std Bk" w:cs="Times"/>
          <w:color w:val="2F2F2F"/>
          <w:sz w:val="18"/>
          <w:szCs w:val="18"/>
          <w:lang w:val="es-MX" w:eastAsia="es-MX"/>
        </w:rPr>
        <w:lastRenderedPageBreak/>
        <w:t>conocimiento de la Secretaría, con el objeto de llegar a un acuerdo con la Administración notificante del Expediente Satelital.</w:t>
      </w:r>
    </w:p>
    <w:p w14:paraId="666EE405" w14:textId="77777777" w:rsidR="00AB04DA" w:rsidRPr="00E478B1" w:rsidRDefault="00AB04DA" w:rsidP="00AB04DA">
      <w:pPr>
        <w:pStyle w:val="Prrafodelista"/>
        <w:ind w:left="720"/>
        <w:jc w:val="both"/>
        <w:rPr>
          <w:rFonts w:ascii="ITC Avant Garde Std Bk" w:eastAsia="Times New Roman" w:hAnsi="ITC Avant Garde Std Bk" w:cs="Times"/>
          <w:color w:val="2F2F2F"/>
          <w:sz w:val="18"/>
          <w:szCs w:val="18"/>
          <w:lang w:val="es-MX" w:eastAsia="es-MX"/>
        </w:rPr>
      </w:pPr>
    </w:p>
    <w:p w14:paraId="720D8A35" w14:textId="472E767F"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En caso de presentarse problemas de interferencias perjudiciales entre Sistemas Satelitales Extranjeros autorizados en territorio nacional, se procederá como sigue:</w:t>
      </w:r>
    </w:p>
    <w:p w14:paraId="5C84C871" w14:textId="77777777" w:rsidR="00AB04DA" w:rsidRPr="00E478B1" w:rsidRDefault="00AB04DA" w:rsidP="00AB04DA">
      <w:pPr>
        <w:pStyle w:val="Prrafodelista"/>
        <w:ind w:left="720"/>
        <w:jc w:val="both"/>
        <w:rPr>
          <w:rFonts w:ascii="ITC Avant Garde Std Bk" w:eastAsia="Times New Roman" w:hAnsi="ITC Avant Garde Std Bk" w:cs="Times"/>
          <w:color w:val="2F2F2F"/>
          <w:sz w:val="18"/>
          <w:szCs w:val="18"/>
          <w:lang w:val="es-MX" w:eastAsia="es-MX"/>
        </w:rPr>
      </w:pPr>
    </w:p>
    <w:p w14:paraId="0C7C1422" w14:textId="1E41F5D6" w:rsidR="00490C58" w:rsidRPr="00AB04DA" w:rsidRDefault="00490C58">
      <w:pPr>
        <w:pStyle w:val="Prrafodelista"/>
        <w:numPr>
          <w:ilvl w:val="0"/>
          <w:numId w:val="6"/>
        </w:numPr>
        <w:jc w:val="both"/>
        <w:rPr>
          <w:rFonts w:ascii="ITC Avant Garde Std Bk" w:eastAsia="Times New Roman" w:hAnsi="ITC Avant Garde Std Bk" w:cs="Times"/>
          <w:color w:val="2F2F2F"/>
          <w:sz w:val="18"/>
          <w:szCs w:val="18"/>
          <w:lang w:val="es-MX" w:eastAsia="es-MX"/>
        </w:rPr>
      </w:pPr>
      <w:r w:rsidRPr="00AB04DA">
        <w:rPr>
          <w:rFonts w:ascii="ITC Avant Garde Std Bk" w:eastAsia="Times New Roman" w:hAnsi="ITC Avant Garde Std Bk" w:cs="Times"/>
          <w:color w:val="2F2F2F"/>
          <w:sz w:val="18"/>
          <w:szCs w:val="18"/>
          <w:lang w:val="es-MX" w:eastAsia="es-MX"/>
        </w:rPr>
        <w:t>El Instituto solicitará a los Autorizados de Aterrizaje de Señales que, en coordinación con los Operadores Satelitales Extranjeros, mitiguen las interferencias perjudiciales en el territorio nacional.</w:t>
      </w:r>
    </w:p>
    <w:p w14:paraId="45304057" w14:textId="77777777" w:rsidR="00AB04DA" w:rsidRDefault="00AB04DA" w:rsidP="00E478B1">
      <w:pPr>
        <w:jc w:val="both"/>
        <w:rPr>
          <w:rFonts w:ascii="ITC Avant Garde Std Bk" w:eastAsia="Times New Roman" w:hAnsi="ITC Avant Garde Std Bk" w:cs="Times"/>
          <w:color w:val="2F2F2F"/>
          <w:sz w:val="18"/>
          <w:szCs w:val="18"/>
          <w:lang w:val="es-MX" w:eastAsia="es-MX"/>
        </w:rPr>
      </w:pPr>
    </w:p>
    <w:p w14:paraId="7837E707" w14:textId="77777777" w:rsidR="00AB04DA" w:rsidRPr="00AB04DA" w:rsidRDefault="00490C58">
      <w:pPr>
        <w:pStyle w:val="Prrafodelista"/>
        <w:numPr>
          <w:ilvl w:val="0"/>
          <w:numId w:val="6"/>
        </w:numPr>
        <w:jc w:val="both"/>
        <w:rPr>
          <w:rFonts w:ascii="ITC Avant Garde Std Bk" w:eastAsia="Times New Roman" w:hAnsi="ITC Avant Garde Std Bk" w:cs="Times"/>
          <w:color w:val="2F2F2F"/>
          <w:sz w:val="18"/>
          <w:szCs w:val="18"/>
          <w:lang w:val="es-MX" w:eastAsia="es-MX"/>
        </w:rPr>
      </w:pPr>
      <w:r w:rsidRPr="00AB04DA">
        <w:rPr>
          <w:rFonts w:ascii="ITC Avant Garde Std Bk" w:eastAsia="Times New Roman" w:hAnsi="ITC Avant Garde Std Bk" w:cs="Times"/>
          <w:color w:val="2F2F2F"/>
          <w:sz w:val="18"/>
          <w:szCs w:val="18"/>
          <w:lang w:val="es-MX" w:eastAsia="es-MX"/>
        </w:rPr>
        <w:t>En caso de que, a través de acuerdos entre Autorizados de Aterrizaje de Señales u Operadores Satelitales Extranjeros o a través de los respectivos acuerdos de coordinación internacional, se logren mitigar las interferencias perjudiciales en el territorio nacional, los Autorizados de Aterrizaje de Señales harán del conocimiento del Instituto las condiciones acordadas, y aquellas personas que cesaron temporalmente sus emisiones podrán reiniciar la prestación de servicios en territorio nacional al amparo de su autorización, previo aviso al Instituto.</w:t>
      </w:r>
    </w:p>
    <w:p w14:paraId="05E2FE80" w14:textId="77777777" w:rsidR="00AB04DA" w:rsidRDefault="00AB04DA" w:rsidP="00E478B1">
      <w:pPr>
        <w:jc w:val="both"/>
        <w:rPr>
          <w:rFonts w:ascii="ITC Avant Garde Std Bk" w:eastAsia="Times New Roman" w:hAnsi="ITC Avant Garde Std Bk" w:cs="Times"/>
          <w:color w:val="2F2F2F"/>
          <w:sz w:val="18"/>
          <w:szCs w:val="18"/>
          <w:lang w:val="es-MX" w:eastAsia="es-MX"/>
        </w:rPr>
      </w:pPr>
    </w:p>
    <w:p w14:paraId="001305BD" w14:textId="77777777" w:rsidR="00D34948" w:rsidRDefault="00490C58">
      <w:pPr>
        <w:pStyle w:val="Prrafodelista"/>
        <w:numPr>
          <w:ilvl w:val="0"/>
          <w:numId w:val="6"/>
        </w:numPr>
        <w:jc w:val="both"/>
        <w:rPr>
          <w:rFonts w:ascii="ITC Avant Garde Std Bk" w:eastAsia="Times New Roman" w:hAnsi="ITC Avant Garde Std Bk" w:cs="Times"/>
          <w:color w:val="2F2F2F"/>
          <w:sz w:val="18"/>
          <w:szCs w:val="18"/>
          <w:lang w:val="es-MX" w:eastAsia="es-MX"/>
        </w:rPr>
      </w:pPr>
      <w:r w:rsidRPr="00AB04DA">
        <w:rPr>
          <w:rFonts w:ascii="ITC Avant Garde Std Bk" w:eastAsia="Times New Roman" w:hAnsi="ITC Avant Garde Std Bk" w:cs="Times"/>
          <w:color w:val="2F2F2F"/>
          <w:sz w:val="18"/>
          <w:szCs w:val="18"/>
          <w:lang w:val="es-MX" w:eastAsia="es-MX"/>
        </w:rPr>
        <w:t>Cuando no se llegue a los acuerdos necesarios que permitan mitigar las interferencias perjudiciales entre Autorizados de Aterrizaje de Señales u Operadores Satelitales Extranjeros, lo harán del conocimiento del Instituto quien determinará lo conducente, para lo cual podrá tomar en cuenta uno o más de los puntos siguientes:</w:t>
      </w:r>
    </w:p>
    <w:p w14:paraId="74CFD350" w14:textId="77777777" w:rsidR="00D34948" w:rsidRPr="00D34948" w:rsidRDefault="00D34948" w:rsidP="00D34948">
      <w:pPr>
        <w:pStyle w:val="Prrafodelista"/>
        <w:rPr>
          <w:rFonts w:ascii="ITC Avant Garde Std Bk" w:eastAsia="Times New Roman" w:hAnsi="ITC Avant Garde Std Bk" w:cs="Times"/>
          <w:color w:val="2F2F2F"/>
          <w:sz w:val="18"/>
          <w:szCs w:val="18"/>
          <w:lang w:val="es-MX" w:eastAsia="es-MX"/>
        </w:rPr>
      </w:pPr>
    </w:p>
    <w:p w14:paraId="158A1F23" w14:textId="0E26862E" w:rsidR="00D34948" w:rsidRDefault="00490C58">
      <w:pPr>
        <w:pStyle w:val="Prrafodelista"/>
        <w:numPr>
          <w:ilvl w:val="1"/>
          <w:numId w:val="6"/>
        </w:numPr>
        <w:ind w:left="241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Las características técnicas contenidas en los títulos de Autorización de Aterrizaje de Señales;</w:t>
      </w:r>
    </w:p>
    <w:p w14:paraId="76F65ACA" w14:textId="77777777" w:rsidR="00D34948" w:rsidRDefault="00D34948" w:rsidP="00D34948">
      <w:pPr>
        <w:pStyle w:val="Prrafodelista"/>
        <w:ind w:left="2410"/>
        <w:jc w:val="both"/>
        <w:rPr>
          <w:rFonts w:ascii="ITC Avant Garde Std Bk" w:eastAsia="Times New Roman" w:hAnsi="ITC Avant Garde Std Bk" w:cs="Times"/>
          <w:color w:val="2F2F2F"/>
          <w:sz w:val="18"/>
          <w:szCs w:val="18"/>
          <w:lang w:val="es-MX" w:eastAsia="es-MX"/>
        </w:rPr>
      </w:pPr>
    </w:p>
    <w:p w14:paraId="4B7B2936" w14:textId="6405ED8B" w:rsidR="00D34948" w:rsidRDefault="00490C58">
      <w:pPr>
        <w:pStyle w:val="Prrafodelista"/>
        <w:numPr>
          <w:ilvl w:val="1"/>
          <w:numId w:val="6"/>
        </w:numPr>
        <w:ind w:left="241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El Inicio de Operaciones en territorio nacional;</w:t>
      </w:r>
    </w:p>
    <w:p w14:paraId="5276D891"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7C07F627" w14:textId="50463B45" w:rsidR="00D34948" w:rsidRDefault="00490C58">
      <w:pPr>
        <w:pStyle w:val="Prrafodelista"/>
        <w:numPr>
          <w:ilvl w:val="1"/>
          <w:numId w:val="6"/>
        </w:numPr>
        <w:ind w:left="241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La prelación en la fecha del otorgamiento de las Autorizaciones de Aterrizaje de Señales o en la fecha de la modificación en la que se hayan incluido las Bandas de Frecuencias en cuestión;</w:t>
      </w:r>
    </w:p>
    <w:p w14:paraId="315C9CD6"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5186DE33" w14:textId="260854F7" w:rsidR="00D34948" w:rsidRDefault="00490C58">
      <w:pPr>
        <w:pStyle w:val="Prrafodelista"/>
        <w:numPr>
          <w:ilvl w:val="1"/>
          <w:numId w:val="6"/>
        </w:numPr>
        <w:ind w:left="241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El número de Usuarios Finales que reciben el Servicio Satelital;</w:t>
      </w:r>
    </w:p>
    <w:p w14:paraId="28B056A2"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7C572229" w14:textId="4E529765" w:rsidR="00AB04DA" w:rsidRPr="00D34948" w:rsidRDefault="00490C58">
      <w:pPr>
        <w:pStyle w:val="Prrafodelista"/>
        <w:numPr>
          <w:ilvl w:val="1"/>
          <w:numId w:val="6"/>
        </w:numPr>
        <w:ind w:left="241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El orden de prelación del Expediente Satelital, con base en los procedimientos y plazos establecidos ante la UIT;</w:t>
      </w:r>
    </w:p>
    <w:p w14:paraId="35C68983" w14:textId="77777777" w:rsidR="00AB04DA" w:rsidRPr="00AB04DA" w:rsidRDefault="00AB04DA" w:rsidP="00AB04DA">
      <w:pPr>
        <w:pStyle w:val="Prrafodelista"/>
        <w:rPr>
          <w:rFonts w:ascii="ITC Avant Garde Std Bk" w:eastAsia="Times New Roman" w:hAnsi="ITC Avant Garde Std Bk" w:cs="Times"/>
          <w:color w:val="2F2F2F"/>
          <w:sz w:val="18"/>
          <w:szCs w:val="18"/>
          <w:lang w:val="es-MX" w:eastAsia="es-MX"/>
        </w:rPr>
      </w:pPr>
    </w:p>
    <w:p w14:paraId="490FA48E" w14:textId="5913581B" w:rsidR="00490C58" w:rsidRDefault="00490C58">
      <w:pPr>
        <w:pStyle w:val="Prrafodelista"/>
        <w:numPr>
          <w:ilvl w:val="0"/>
          <w:numId w:val="6"/>
        </w:numPr>
        <w:jc w:val="both"/>
        <w:rPr>
          <w:rFonts w:ascii="ITC Avant Garde Std Bk" w:eastAsia="Times New Roman" w:hAnsi="ITC Avant Garde Std Bk" w:cs="Times"/>
          <w:color w:val="2F2F2F"/>
          <w:sz w:val="18"/>
          <w:szCs w:val="18"/>
          <w:lang w:val="es-MX" w:eastAsia="es-MX"/>
        </w:rPr>
      </w:pPr>
      <w:r w:rsidRPr="00AB04DA">
        <w:rPr>
          <w:rFonts w:ascii="ITC Avant Garde Std Bk" w:eastAsia="Times New Roman" w:hAnsi="ITC Avant Garde Std Bk" w:cs="Times"/>
          <w:color w:val="2F2F2F"/>
          <w:sz w:val="18"/>
          <w:szCs w:val="18"/>
          <w:lang w:val="es-MX" w:eastAsia="es-MX"/>
        </w:rPr>
        <w:t>Considerando lo descrito en la fracción anterior, el Instituto podrá determinar nuevas condiciones de operación, las cuales serán establecidas en las Autorizaciones de Aterrizaje de Señales correspondientes y, en su caso, solicitará el cese temporal o definitivo de emisiones de uno de los Sistemas Satelitales Extranjeros para una o más Bandas de Frecuencias, en todo o parte del territorio nacional, lo cual hará del conocimiento de la Secretaría para los efectos conducentes.</w:t>
      </w:r>
    </w:p>
    <w:p w14:paraId="5627ED88" w14:textId="77777777" w:rsidR="00D34948" w:rsidRPr="00AB04DA" w:rsidRDefault="00D34948" w:rsidP="00D34948">
      <w:pPr>
        <w:pStyle w:val="Prrafodelista"/>
        <w:ind w:left="1440"/>
        <w:jc w:val="both"/>
        <w:rPr>
          <w:rFonts w:ascii="ITC Avant Garde Std Bk" w:eastAsia="Times New Roman" w:hAnsi="ITC Avant Garde Std Bk" w:cs="Times"/>
          <w:color w:val="2F2F2F"/>
          <w:sz w:val="18"/>
          <w:szCs w:val="18"/>
          <w:lang w:val="es-MX" w:eastAsia="es-MX"/>
        </w:rPr>
      </w:pPr>
    </w:p>
    <w:p w14:paraId="7828BFFD" w14:textId="160BC75D"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En caso de presentarse problemas de interferencias perjudiciales provenientes de Estaciones Terrenas Transmisoras ubicadas dentro del territorio nacional hacia Sistemas Satelitales Extranjeros o sistemas de radiocomunicaciones terrestres, ubicados dentro o fuera del territorio mexicano, el Instituto lo hará del conocimiento del Autorizado de Estación Terrena Transmisora, el cual deberá:</w:t>
      </w:r>
    </w:p>
    <w:p w14:paraId="5CEBF90D" w14:textId="77777777" w:rsidR="00D34948" w:rsidRPr="00E478B1"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4E5A3609" w14:textId="63BE3F63" w:rsidR="00490C58" w:rsidRDefault="00490C58">
      <w:pPr>
        <w:pStyle w:val="Prrafodelista"/>
        <w:numPr>
          <w:ilvl w:val="0"/>
          <w:numId w:val="7"/>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Presentar ante el Instituto un informe de los parámetros técnicos con los cuales opera la Estación Terrena Transmisora.</w:t>
      </w:r>
    </w:p>
    <w:p w14:paraId="1492A6BD" w14:textId="77777777" w:rsidR="00D34948" w:rsidRPr="00E478B1" w:rsidRDefault="00D34948" w:rsidP="00D34948">
      <w:pPr>
        <w:pStyle w:val="Prrafodelista"/>
        <w:ind w:left="1440"/>
        <w:jc w:val="both"/>
        <w:rPr>
          <w:rFonts w:ascii="ITC Avant Garde Std Bk" w:eastAsia="Times New Roman" w:hAnsi="ITC Avant Garde Std Bk" w:cs="Times"/>
          <w:color w:val="2F2F2F"/>
          <w:sz w:val="18"/>
          <w:szCs w:val="18"/>
          <w:lang w:val="es-MX" w:eastAsia="es-MX"/>
        </w:rPr>
      </w:pPr>
    </w:p>
    <w:p w14:paraId="75D7CB1D" w14:textId="3F6037AC" w:rsidR="00490C58" w:rsidRDefault="00490C58">
      <w:pPr>
        <w:pStyle w:val="Prrafodelista"/>
        <w:numPr>
          <w:ilvl w:val="0"/>
          <w:numId w:val="7"/>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Colaborar con el Instituto en caso de ser necesaria una coordinación técnica para mitigar las interferencias perjudiciales, proporcionando toda la información que le sea requerida.</w:t>
      </w:r>
    </w:p>
    <w:p w14:paraId="69448A2A"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7297FB30" w14:textId="6DD98EA9" w:rsidR="00490C58" w:rsidRDefault="00490C58" w:rsidP="00D34948">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Considerando lo descrito en las fracciones anteriores, el Instituto podrá determinar nuevas condiciones de operación o el cese parcial o total de emisiones de la Estación Terrena Transmisora.</w:t>
      </w:r>
    </w:p>
    <w:p w14:paraId="4E42CC73"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4B8C50C1" w14:textId="07825253"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De presentarse interferencias perjudiciales provenientes de sistemas de radiocomunicaciones terrestres ubicados fuera del territorio nacional, el Autorizado de Estaciones Terrenas Transmisoras podrá presentar ante el Instituto una denuncia por interferencias perjudiciales, para tal efecto este deberá proporcionar la información y documentación correspondiente con la finalidad de que el Instituto lleve a cabo el procedimiento correspondiente, conforme la normatividad vigente y las mejores prácticas internacionales.</w:t>
      </w:r>
    </w:p>
    <w:p w14:paraId="2D9CF9EB" w14:textId="77777777" w:rsidR="00D34948" w:rsidRPr="00E478B1"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6102E0BE" w14:textId="77777777" w:rsidR="00490C58" w:rsidRPr="00E478B1" w:rsidRDefault="00490C58" w:rsidP="00D34948">
      <w:pPr>
        <w:pStyle w:val="Prrafodelista"/>
        <w:ind w:left="720"/>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El Autorizado de Estaciones Terrenas Transmisoras deberá colaborar con el Instituto en caso de que sea necesaria una coordinación técnica para mitigar las interferencias perjudiciales y proporcionar toda la información que le sea requerida.</w:t>
      </w:r>
    </w:p>
    <w:p w14:paraId="4674B0B1" w14:textId="3E757681" w:rsidR="00490C58" w:rsidRPr="00E478B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E478B1">
        <w:rPr>
          <w:rFonts w:ascii="ITC Avant Garde Std Bk" w:eastAsia="Times New Roman" w:hAnsi="ITC Avant Garde Std Bk" w:cs="Times"/>
          <w:color w:val="2F2F2F"/>
          <w:sz w:val="18"/>
          <w:szCs w:val="18"/>
          <w:lang w:val="es-MX" w:eastAsia="es-MX"/>
        </w:rPr>
        <w:t>El Instituto, en el ámbito de su competencia, podrá ejercer, de oficio, en cualquier momento sus facultades de verificación, conforme a lo dispuesto en el Título Décimo Cuarto de la Ley, a fin de identificar posibles interferencias perjudiciales.</w:t>
      </w:r>
    </w:p>
    <w:p w14:paraId="1C05A57C" w14:textId="77777777" w:rsidR="00E478B1" w:rsidRDefault="00E478B1" w:rsidP="00490C58">
      <w:pPr>
        <w:jc w:val="center"/>
        <w:rPr>
          <w:rFonts w:ascii="ITC Avant Garde Std Bk" w:eastAsia="Times New Roman" w:hAnsi="ITC Avant Garde Std Bk" w:cs="Times"/>
          <w:b/>
          <w:bCs/>
          <w:color w:val="2F2F2F"/>
          <w:sz w:val="18"/>
          <w:szCs w:val="18"/>
          <w:lang w:val="es-MX" w:eastAsia="es-MX"/>
        </w:rPr>
      </w:pPr>
    </w:p>
    <w:p w14:paraId="05AB3DB6" w14:textId="1BF4DE6C"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II</w:t>
      </w:r>
    </w:p>
    <w:p w14:paraId="156B2691" w14:textId="3B4FF95F"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Fallas del Sistema Satelital</w:t>
      </w:r>
    </w:p>
    <w:p w14:paraId="061E886F" w14:textId="77777777" w:rsidR="00D34948" w:rsidRPr="00490C58" w:rsidRDefault="00D34948" w:rsidP="00490C58">
      <w:pPr>
        <w:jc w:val="center"/>
        <w:rPr>
          <w:rFonts w:ascii="ITC Avant Garde Std Bk" w:eastAsia="Times New Roman" w:hAnsi="ITC Avant Garde Std Bk" w:cs="Times"/>
          <w:b/>
          <w:bCs/>
          <w:color w:val="2F2F2F"/>
          <w:sz w:val="18"/>
          <w:szCs w:val="18"/>
          <w:lang w:val="es-MX" w:eastAsia="es-MX"/>
        </w:rPr>
      </w:pPr>
    </w:p>
    <w:p w14:paraId="4AB34C09" w14:textId="20C1961B"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Cuando se presente una falla inesperada e irremediable en el control del Satélite o alguno de los Satélites que conforman el Sistema Satelital que afecte o interrumpa la prestación de los Servicios Satelitales de forma parcial o total en territorio mexicano, el Concesionario de Recursos Orbitales o el Autorizado de Aterrizaje de Señales correspondiente dará aviso al Instituto y a la Secretaría, a más tardar dentro de los 20 días hábiles siguientes a la fecha del evento de falla, adjuntando el reporte y descripción de la falla. Lo anterior sin menoscabo de lo que establezca el Instituto en materia de regulación de la calidad en la prestación de los servicios provistos por el Sistema Satelital.</w:t>
      </w:r>
    </w:p>
    <w:p w14:paraId="3DA846E0" w14:textId="77777777" w:rsidR="00D34948" w:rsidRPr="00D34948"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5B78DA6C" w14:textId="379E08EC"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En el caso previsto en el numeral anterior, el Concesionario de Recursos Orbitales o el Autorizado de Aterrizaje de Señales deberá ejecutar las acciones previstas en el Plan de Contingencia. Si dicho plan no se ha presentado para su aprobación ante el Instituto, el Concesionario de Recursos Orbitales o el Autorizado de Aterrizaje de Señales deberá realizar las acciones pertinentes para la reubicación de la reserva de capacidad satelital a que se refiere el artículo 150 de la Ley y la continuidad en la prestación de los servicios, en términos de lo previsto en la Sección III del presente Capítulo.</w:t>
      </w:r>
    </w:p>
    <w:p w14:paraId="44C91070"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46604351" w14:textId="2DC2530A"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En el supuesto de que se reestablezca el control y/o la operación del Satélite, el Concesionario de Recursos Orbitales o el Autorizado de Aterrizaje de Señales deberá informarlo al Instituto y la Secretaría a más tardar dentro de los 20 días hábiles siguientes a la fecha de restablecimiento del control y/o la operación, adjuntando el reporte correspondiente, indicando las condiciones y características con las que se restablece el Satélite y la prestación de los servicios previstos en su título de Concesión de Recursos Orbitales o Autorización de Aterrizaje de Señales.</w:t>
      </w:r>
    </w:p>
    <w:p w14:paraId="12F87A2E" w14:textId="77777777" w:rsidR="00D34948" w:rsidRPr="00D34948" w:rsidRDefault="00D34948" w:rsidP="00D34948">
      <w:pPr>
        <w:jc w:val="both"/>
        <w:rPr>
          <w:rFonts w:ascii="ITC Avant Garde Std Bk" w:eastAsia="Times New Roman" w:hAnsi="ITC Avant Garde Std Bk" w:cs="Times"/>
          <w:color w:val="2F2F2F"/>
          <w:sz w:val="18"/>
          <w:szCs w:val="18"/>
          <w:lang w:val="es-MX" w:eastAsia="es-MX"/>
        </w:rPr>
      </w:pPr>
    </w:p>
    <w:p w14:paraId="76034B58" w14:textId="1FB999B7" w:rsidR="00490C58" w:rsidRDefault="00490C58" w:rsidP="00D34948">
      <w:pPr>
        <w:pStyle w:val="Prrafodelista"/>
        <w:ind w:left="72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lastRenderedPageBreak/>
        <w:t>Cuando no fuera posible restablecer el control del Satélite, el Concesionario de Recursos Orbitales deberá realizar todas las acciones técnicas posibles, a fin de evitar cualquier afectación o daño a otros Sistemas Satelitales, así como mantener informado al Instituto y a la Secretaría de cualquier suceso que pueda afectar o dañar a terceros.</w:t>
      </w:r>
    </w:p>
    <w:p w14:paraId="2E4AD301" w14:textId="77777777" w:rsidR="00D34948" w:rsidRPr="00D34948"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1DB2829A" w14:textId="77777777" w:rsidR="00D3494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En el caso de pérdida total del Satélite, el Concesionario de Recursos Orbitales o el Autorizado de Aterrizaje de Señales deberá informar al Instituto y a la Secretaría sobre las acciones realizadas o por realizar para la adecuada Desorbitación del Satélite; así como del avance en la implementación de su Plan de Contingencia y, en su caso, del Plan de Reemplazo.</w:t>
      </w:r>
    </w:p>
    <w:p w14:paraId="6309F866" w14:textId="77777777" w:rsidR="00D34948"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63A8B159" w14:textId="108B5AF7" w:rsidR="00490C58" w:rsidRDefault="00490C58" w:rsidP="00D34948">
      <w:pPr>
        <w:pStyle w:val="Prrafodelista"/>
        <w:ind w:left="72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El Instituto fijará los plazos máximos dentro de los cuales el Concesionario de Recursos Orbitales deberá ocupar la POG u Órbita Satelital y reanudar la prestación de los servicios. Para fijar el plazo, el Instituto deberá sujetarse a los plazos y a la reglamentación internacional aplicable, así como considerar lo autorizado en el Plan de Reemplazo, debiendo asegurar la preservación de los Recursos Orbitales a favor del Estado Mexicano.</w:t>
      </w:r>
    </w:p>
    <w:p w14:paraId="4D2D7D83" w14:textId="77777777" w:rsidR="00D34948" w:rsidRPr="00D34948"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59A898BE" w14:textId="6534E4E0" w:rsidR="00490C58" w:rsidRDefault="00490C58" w:rsidP="00D34948">
      <w:pPr>
        <w:pStyle w:val="Prrafodelista"/>
        <w:ind w:left="720"/>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Si el Concesionario de Recursos Orbitales no ha presentado el Plan de Reemplazo ante el Instituto, deberá hacerlo dentro de los 30 días hábiles siguientes a la pérdida total del Satélite, en los términos previstos en la Sección I, del Capítulo II del presente Título.</w:t>
      </w:r>
    </w:p>
    <w:p w14:paraId="393D60DC" w14:textId="77777777" w:rsidR="00D34948" w:rsidRPr="00D34948" w:rsidRDefault="00D34948" w:rsidP="00D34948">
      <w:pPr>
        <w:pStyle w:val="Prrafodelista"/>
        <w:ind w:left="720"/>
        <w:jc w:val="both"/>
        <w:rPr>
          <w:rFonts w:ascii="ITC Avant Garde Std Bk" w:eastAsia="Times New Roman" w:hAnsi="ITC Avant Garde Std Bk" w:cs="Times"/>
          <w:color w:val="2F2F2F"/>
          <w:sz w:val="18"/>
          <w:szCs w:val="18"/>
          <w:lang w:val="es-MX" w:eastAsia="es-MX"/>
        </w:rPr>
      </w:pPr>
    </w:p>
    <w:p w14:paraId="33F8A311"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III</w:t>
      </w:r>
    </w:p>
    <w:p w14:paraId="6494882F" w14:textId="02B9989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Plan de Contingencia</w:t>
      </w:r>
    </w:p>
    <w:p w14:paraId="251F82F8" w14:textId="77777777" w:rsidR="00D34948" w:rsidRPr="00490C58" w:rsidRDefault="00D34948" w:rsidP="00490C58">
      <w:pPr>
        <w:jc w:val="center"/>
        <w:rPr>
          <w:rFonts w:ascii="ITC Avant Garde Std Bk" w:eastAsia="Times New Roman" w:hAnsi="ITC Avant Garde Std Bk" w:cs="Times"/>
          <w:b/>
          <w:bCs/>
          <w:color w:val="2F2F2F"/>
          <w:sz w:val="18"/>
          <w:szCs w:val="18"/>
          <w:lang w:val="es-MX" w:eastAsia="es-MX"/>
        </w:rPr>
      </w:pPr>
    </w:p>
    <w:p w14:paraId="7D2996FA" w14:textId="77777777" w:rsid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Los Concesionarios de Recursos Orbitales y los Autorizados de Aterrizaje de Señales deberán presentar, para aprobación del Instituto y dentro de los 90 días hábiles contados a partir de la fecha del otorgamiento de la Concesión de Recursos Orbitales o de la Autorización de Aterrizaje de Señales, un Plan de Contingencia para prevenir y, en su caso, atender los casos específicos de interrupción de los servicios previstos en su título de Concesión de Recursos Orbitales o Autorización de Aterrizaje de Señales, con el fin de garantizar la continuidad de éstos en caso de reemplazo o falla parcial o total de cualquier elemento del Sistema Satelital.</w:t>
      </w:r>
    </w:p>
    <w:p w14:paraId="5DCAD4FE" w14:textId="77777777" w:rsidR="00F96BD5" w:rsidRPr="00F96BD5" w:rsidRDefault="00F96BD5" w:rsidP="00F96BD5">
      <w:pPr>
        <w:ind w:left="360"/>
        <w:jc w:val="both"/>
        <w:rPr>
          <w:rFonts w:ascii="ITC Avant Garde Std Bk" w:eastAsia="Times New Roman" w:hAnsi="ITC Avant Garde Std Bk" w:cs="Times"/>
          <w:color w:val="2F2F2F"/>
          <w:sz w:val="18"/>
          <w:szCs w:val="18"/>
          <w:lang w:val="es-MX" w:eastAsia="es-MX"/>
        </w:rPr>
      </w:pPr>
    </w:p>
    <w:p w14:paraId="19B3F7FB" w14:textId="77777777" w:rsid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Instituto resolverá lo conducente en un plazo no mayor a 60 días hábiles. Lo anterior sin menoscabo de lo que establezca el Instituto en materia de regulación de la calidad en la prestación de los servicios comprendidos en su título habilitante y provistos por el Sistema Satelital, así como lo que establezca la Procuraduría Federal del Consumidor.</w:t>
      </w:r>
    </w:p>
    <w:p w14:paraId="283D1819" w14:textId="77777777" w:rsidR="00F96BD5" w:rsidRPr="00F96BD5" w:rsidRDefault="00F96BD5" w:rsidP="00F96BD5">
      <w:pPr>
        <w:pStyle w:val="Prrafodelista"/>
        <w:rPr>
          <w:rFonts w:ascii="ITC Avant Garde Std Bk" w:eastAsia="Times New Roman" w:hAnsi="ITC Avant Garde Std Bk" w:cs="Times"/>
          <w:color w:val="2F2F2F"/>
          <w:sz w:val="18"/>
          <w:szCs w:val="18"/>
          <w:lang w:val="es-MX" w:eastAsia="es-MX"/>
        </w:rPr>
      </w:pPr>
    </w:p>
    <w:p w14:paraId="10D19102" w14:textId="77777777" w:rsid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Los Concesionarios de Recursos Orbitales y Autorizados de Aterrizaje de Señales podrán presentar al Instituto para su aprobación, las modificaciones al Plan de Contingencia que estimen pertinentes. El Instituto resolverá lo conducente dentro de los 60 días hábiles siguientes a su presentación.</w:t>
      </w:r>
    </w:p>
    <w:p w14:paraId="770F64F3"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0E673AF4" w14:textId="77777777" w:rsid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Si como parte del Plan de Contingencia se requiere hacer uso de Capacidad Satelital de otros Concesionarios de Recursos Orbitales o Autorizados de Aterrizaje de Señales para que estos funjan como respaldo en caso de suscitarse problemas que impidan garantizar la continuidad del servicio, será responsabilidad de los Concesionarios de Recursos Orbitales y los Autorizados de Aterrizaje de Señales celebrar los acuerdos o contratos correspondientes.</w:t>
      </w:r>
    </w:p>
    <w:p w14:paraId="5F6529B3"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7E454275" w14:textId="46FDA160" w:rsid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Los Concesionarios de Recursos Orbitales y los Autorizados de Aterrizaje de Señales deberán proporcionar a sus usuarios, bajo las reglas de confidencialidad y compartición que estimen pertinentes, la información conducente del Plan de Contingencia aprobado por el Instituto, en caso de que les sea solicitado por éstos.</w:t>
      </w:r>
    </w:p>
    <w:p w14:paraId="0B24C88E"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3504A65A" w14:textId="1799C4C1"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Plan de Contingencia incluirá, por lo menos, lo siguiente:</w:t>
      </w:r>
    </w:p>
    <w:p w14:paraId="011DF011" w14:textId="77777777" w:rsidR="00F96BD5" w:rsidRP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0E6E8C69" w14:textId="1D8952E0" w:rsidR="00490C58" w:rsidRDefault="00490C58">
      <w:pPr>
        <w:pStyle w:val="Prrafodelista"/>
        <w:numPr>
          <w:ilvl w:val="0"/>
          <w:numId w:val="8"/>
        </w:numPr>
        <w:ind w:left="1418"/>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Procedimiento de aviso entre las áreas del Concesionario de Recursos Orbitales o del Autorizado de Aterrizaje de Señales involucradas en la atención de fallas y coordinación y las áreas correspondientes de otros Concesionarios de Recursos Orbitales o Autorizados de Aterrizaje de Señales que proporcionarán la Capacidad Satelital para la prestación de los servicios, incluyendo la lista de los nombres y números telefónicos de las áreas responsables, así como de las personas que fungirán como contactos operativos y de las personas responsables de los Centros de Control y Operación;</w:t>
      </w:r>
    </w:p>
    <w:p w14:paraId="383D20E9" w14:textId="77777777" w:rsidR="00F96BD5" w:rsidRPr="00F96BD5" w:rsidRDefault="00F96BD5" w:rsidP="00F96BD5">
      <w:pPr>
        <w:pStyle w:val="Prrafodelista"/>
        <w:ind w:left="1418"/>
        <w:jc w:val="both"/>
        <w:rPr>
          <w:rFonts w:ascii="ITC Avant Garde Std Bk" w:eastAsia="Times New Roman" w:hAnsi="ITC Avant Garde Std Bk" w:cs="Times"/>
          <w:color w:val="2F2F2F"/>
          <w:sz w:val="18"/>
          <w:szCs w:val="18"/>
          <w:lang w:val="es-MX" w:eastAsia="es-MX"/>
        </w:rPr>
      </w:pPr>
    </w:p>
    <w:p w14:paraId="420D5716" w14:textId="1C2453B4" w:rsidR="00490C58" w:rsidRDefault="00490C58">
      <w:pPr>
        <w:pStyle w:val="Prrafodelista"/>
        <w:numPr>
          <w:ilvl w:val="0"/>
          <w:numId w:val="8"/>
        </w:numPr>
        <w:ind w:left="1418"/>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Procedimiento de coordinación con las personas usuarias de los Servicios Satelitales para el acceso y migración a la Capacidad Satelital de respaldo, en el cual se deberán prever las acciones y medidas que se tomarán en el corto, mediano y largo plazo para respaldar a las personas usuarias, a fin de asegurar la continuidad de los servicios comprendidos en la concesión o autorización respectiva; y,</w:t>
      </w:r>
    </w:p>
    <w:p w14:paraId="38ABD7B0" w14:textId="77777777" w:rsidR="00F96BD5" w:rsidRPr="00F96BD5" w:rsidRDefault="00F96BD5" w:rsidP="00F96BD5">
      <w:pPr>
        <w:jc w:val="both"/>
        <w:rPr>
          <w:rFonts w:ascii="ITC Avant Garde Std Bk" w:eastAsia="Times New Roman" w:hAnsi="ITC Avant Garde Std Bk" w:cs="Times"/>
          <w:color w:val="2F2F2F"/>
          <w:sz w:val="18"/>
          <w:szCs w:val="18"/>
          <w:lang w:val="es-MX" w:eastAsia="es-MX"/>
        </w:rPr>
      </w:pPr>
    </w:p>
    <w:p w14:paraId="14D2B0A6" w14:textId="591EEDB4" w:rsidR="00490C58" w:rsidRPr="00F96BD5" w:rsidRDefault="00490C58">
      <w:pPr>
        <w:pStyle w:val="Prrafodelista"/>
        <w:numPr>
          <w:ilvl w:val="0"/>
          <w:numId w:val="8"/>
        </w:numPr>
        <w:ind w:left="1418"/>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Compromiso de dar prioridad a trasladar la reserva de capacidad satelital a que se refiere el artículo 150 de la Ley, en la Capacidad Satelital de respaldo que provean otros Sistemas Satelitales bajo la prioridad establecida que indique la Secretaría, de tal forma que se garantice su continuidad.</w:t>
      </w:r>
    </w:p>
    <w:p w14:paraId="3CA457E3" w14:textId="77777777" w:rsidR="00F96BD5" w:rsidRPr="00D34948" w:rsidRDefault="00F96BD5" w:rsidP="00D34948">
      <w:pPr>
        <w:jc w:val="both"/>
        <w:rPr>
          <w:rFonts w:ascii="ITC Avant Garde Std Bk" w:eastAsia="Times New Roman" w:hAnsi="ITC Avant Garde Std Bk" w:cs="Times"/>
          <w:color w:val="2F2F2F"/>
          <w:sz w:val="18"/>
          <w:szCs w:val="18"/>
          <w:lang w:val="es-MX" w:eastAsia="es-MX"/>
        </w:rPr>
      </w:pPr>
    </w:p>
    <w:p w14:paraId="358B6CF6" w14:textId="77777777" w:rsid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34948">
        <w:rPr>
          <w:rFonts w:ascii="ITC Avant Garde Std Bk" w:eastAsia="Times New Roman" w:hAnsi="ITC Avant Garde Std Bk" w:cs="Times"/>
          <w:color w:val="2F2F2F"/>
          <w:sz w:val="18"/>
          <w:szCs w:val="18"/>
          <w:lang w:val="es-MX" w:eastAsia="es-MX"/>
        </w:rPr>
        <w:t>Los Concesionarios de Recursos Orbitales y los Autorizados de Aterrizaje de Señales deberán proporcionar al Instituto la información y documentación que acredite el cumplimiento del Plan de Contingencia, dentro de los 20 días hábiles siguientes, contados a partir de que se interrumpa la prestación de los servicios previstos en su título de Concesión de Recursos Orbitales o Autorización de Aterrizaje de Señales, conforme a lo señalado en el primer párrafo del numeral 47 del presente capítulo.</w:t>
      </w:r>
    </w:p>
    <w:p w14:paraId="540E34DE"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3BB0DCAE" w14:textId="0B0EDBAD" w:rsid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Instituto podrá requerir al Concesionario de Recursos Orbitales o Autorizado de Aterrizaje de Señales información y documentación adicional, en caso de que la interrupción de los servicios persista.</w:t>
      </w:r>
    </w:p>
    <w:p w14:paraId="1C2F97F4"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081CBC0B" w14:textId="68E52F39"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Instituto supervisará la ejecución y el cumplimiento del Plan de Contingencia, una vez que el Concesionario de Recursos Orbitales o Autorizado de Aterrizaje de Señales presente la información y documentación en el plazo a que se refiere el numeral anterior, o concluido este sin que se haya presentado dicha información o documentación.</w:t>
      </w:r>
    </w:p>
    <w:p w14:paraId="3B5197C4" w14:textId="77777777" w:rsidR="00F96BD5" w:rsidRP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516697C2"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II</w:t>
      </w:r>
    </w:p>
    <w:p w14:paraId="67D8DC4B" w14:textId="44380FEC"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Operación de Sistemas Satelitales Nacionales</w:t>
      </w:r>
    </w:p>
    <w:p w14:paraId="35C7A2C8" w14:textId="77777777" w:rsidR="00F96BD5" w:rsidRPr="00490C58" w:rsidRDefault="00F96BD5" w:rsidP="00490C58">
      <w:pPr>
        <w:jc w:val="center"/>
        <w:rPr>
          <w:rFonts w:ascii="ITC Avant Garde Std Bk" w:eastAsia="Times New Roman" w:hAnsi="ITC Avant Garde Std Bk" w:cs="Times"/>
          <w:b/>
          <w:bCs/>
          <w:color w:val="2F2F2F"/>
          <w:sz w:val="18"/>
          <w:szCs w:val="18"/>
          <w:lang w:val="es-MX" w:eastAsia="es-MX"/>
        </w:rPr>
      </w:pPr>
    </w:p>
    <w:p w14:paraId="05881BE4" w14:textId="42D7ABE4" w:rsidR="00490C58" w:rsidRP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Los Expedientes Satelitales relativos a Sistemas Satelitales Nacionales deberán incluir el territorio nacional en su Zona de Servicio en todos los casos en que, por la ubicación de la POG o la trayectoria de la Órbita Satelital, el Satélite pueda cubrir parcial o totalmente el territorio mexicano.</w:t>
      </w:r>
    </w:p>
    <w:p w14:paraId="3EFCCD94"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51A2A9DB" w14:textId="66EA20E5" w:rsidR="00490C58" w:rsidRP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Para el caso de Concesionarios de Recursos Orbitales para uso privado, uso social o uso público, la Zona de Servicio necesariamente deberá incluir total o parcialmente el territorio mexicano y prestar Servicios Satelitales en éste.</w:t>
      </w:r>
    </w:p>
    <w:p w14:paraId="20769988"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685B20F4" w14:textId="4B694486" w:rsidR="00490C58" w:rsidRP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lastRenderedPageBreak/>
        <w:t>Los Concesionarios de Recursos Orbitales estarán obligados a cumplir con la normatividad nacional e internacional aplicable, con independencia de que puedan asociarse con uno o más Operadores Satelitales para el control y operación del Sistema Satelital.</w:t>
      </w:r>
    </w:p>
    <w:p w14:paraId="122FB56C"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0B0C2E26" w14:textId="19BA1543"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Los Concesionarios de Recursos Orbitales que deseen extender la vigencia de un Expediente Satelital deberán presentar al Instituto la solicitud con la información necesaria que garantice la ocupación de los Recursos Orbitales por el tiempo solicitado, con al menos cuatro años de anticipación a la conclusión de la vigencia asociada al Expediente Satelital, para que se realicen las gestiones necesarias en conjunto con la Secretaría.</w:t>
      </w:r>
    </w:p>
    <w:p w14:paraId="12CE7885" w14:textId="77777777" w:rsidR="00F96BD5" w:rsidRPr="00F96BD5" w:rsidRDefault="00F96BD5" w:rsidP="00F96BD5">
      <w:pPr>
        <w:jc w:val="both"/>
        <w:rPr>
          <w:rFonts w:ascii="ITC Avant Garde Std Bk" w:eastAsia="Times New Roman" w:hAnsi="ITC Avant Garde Std Bk" w:cs="Times"/>
          <w:color w:val="2F2F2F"/>
          <w:sz w:val="18"/>
          <w:szCs w:val="18"/>
          <w:lang w:val="es-MX" w:eastAsia="es-MX"/>
        </w:rPr>
      </w:pPr>
    </w:p>
    <w:p w14:paraId="6D5324CB" w14:textId="4320AB49"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Los Concesionarios de Recursos Orbitales, dentro de los plazos establecidos en el RR, deberán hacer del conocimiento de la Secretaría y del Instituto las posibles interferencias perjudiciales que pudieran afectar a sus Recursos Orbitales, con base en las publicaciones periódicas de Expedientes Satelitales de la UIT.</w:t>
      </w:r>
    </w:p>
    <w:p w14:paraId="5757E683" w14:textId="77777777" w:rsidR="00F96BD5" w:rsidRPr="00F96BD5" w:rsidRDefault="00F96BD5" w:rsidP="00F96BD5">
      <w:pPr>
        <w:jc w:val="both"/>
        <w:rPr>
          <w:rFonts w:ascii="ITC Avant Garde Std Bk" w:eastAsia="Times New Roman" w:hAnsi="ITC Avant Garde Std Bk" w:cs="Times"/>
          <w:color w:val="2F2F2F"/>
          <w:sz w:val="18"/>
          <w:szCs w:val="18"/>
          <w:lang w:val="es-MX" w:eastAsia="es-MX"/>
        </w:rPr>
      </w:pPr>
    </w:p>
    <w:p w14:paraId="29B77A68" w14:textId="384542D0" w:rsidR="00490C58"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Cuando los Concesionarios de Recursos Orbitales identifiquen posibles interferencias perjudiciales a sus Expedientes Satelitales, sin que hayan sido observadas por la UIT, deberán hacerlo del conocimiento de la Secretaría y del Instituto, con la debida justificación técnica, dentro de los plazos establecidos en el RR.</w:t>
      </w:r>
    </w:p>
    <w:p w14:paraId="5420FA01" w14:textId="77777777" w:rsidR="00F96BD5" w:rsidRPr="00F96BD5" w:rsidRDefault="00F96BD5" w:rsidP="00F96BD5">
      <w:pPr>
        <w:jc w:val="both"/>
        <w:rPr>
          <w:rFonts w:ascii="ITC Avant Garde Std Bk" w:eastAsia="Times New Roman" w:hAnsi="ITC Avant Garde Std Bk" w:cs="Times"/>
          <w:color w:val="2F2F2F"/>
          <w:sz w:val="18"/>
          <w:szCs w:val="18"/>
          <w:lang w:val="es-MX" w:eastAsia="es-MX"/>
        </w:rPr>
      </w:pPr>
    </w:p>
    <w:p w14:paraId="7EDFA897" w14:textId="77777777" w:rsidR="00490C58" w:rsidRP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Instituto brindará a la Secretaría el apoyo técnico que requiera para atender las inquietudes de los Concesionarios de Recursos Orbitales respecto a las posibles interferencias perjudiciales que pudieran afectar la operación de sus Sistemas Satelitales.</w:t>
      </w:r>
    </w:p>
    <w:p w14:paraId="047870B2" w14:textId="77777777" w:rsid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Al término de la vigencia de la Concesión de Recursos Orbitales, con el fin de proteger y salvaguardar los derechos de las personas usuarias, el Instituto podrá autorizar el uso temporal de Recursos Orbitales, sólo en la cantidad y por el tiempo estrictamente necesarios, para que la entonces persona concesionaria migre a las personas usuarias hacia otros servicios o concesionarios o cumpla con el plazo y los términos bajo los cuales se hubiere obligado con los mismos.</w:t>
      </w:r>
    </w:p>
    <w:p w14:paraId="4EAEFD70"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2CA48AA8" w14:textId="77777777" w:rsid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Instituto fijará, de conformidad con un plan de acción propuesto por el solicitante, el tiempo suficiente para cumplir lo indicado en el párrafo anterior, acorde al número de personas usuarias, tipo y duración de los Servicios Satelitales que hubieren contratado.</w:t>
      </w:r>
    </w:p>
    <w:p w14:paraId="19C3E6E2"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5C4C97FB" w14:textId="0B7D3ED3" w:rsidR="00490C58"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Durante el tiempo que se ocupe y explote los Recursos Orbitales, al amparo de la autorización temporal referida en este numeral, deberán pagarse las contraprestaciones y los derechos que correspondan.</w:t>
      </w:r>
    </w:p>
    <w:p w14:paraId="5EDFEC82" w14:textId="77777777" w:rsidR="00F96BD5" w:rsidRP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016F5D44"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w:t>
      </w:r>
    </w:p>
    <w:p w14:paraId="2859AE74" w14:textId="4F81187C"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Plan de Reemplazo</w:t>
      </w:r>
    </w:p>
    <w:p w14:paraId="26951E0C" w14:textId="77777777" w:rsidR="00F96BD5" w:rsidRPr="00F96BD5" w:rsidRDefault="00F96BD5" w:rsidP="00F96BD5">
      <w:pPr>
        <w:jc w:val="both"/>
        <w:rPr>
          <w:rFonts w:ascii="ITC Avant Garde Std Bk" w:eastAsia="Times New Roman" w:hAnsi="ITC Avant Garde Std Bk" w:cs="Times"/>
          <w:color w:val="2F2F2F"/>
          <w:sz w:val="18"/>
          <w:szCs w:val="18"/>
          <w:lang w:val="es-MX" w:eastAsia="es-MX"/>
        </w:rPr>
      </w:pPr>
    </w:p>
    <w:p w14:paraId="13866D30" w14:textId="6F76771B" w:rsidR="00490C58" w:rsidRP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 xml:space="preserve">Los Concesionarios de Recursos Orbitales deberán presentar para aprobación del Instituto un Plan de Reemplazo de los Satélites que conforman el Sistema Satelital Nacional, previamente al inicio de la última cuarta parte de la Vida Útil Nominal del Satélite a sustituir. El Instituto resolverá lo conducente dentro del plazo de 60 días hábiles posteriores a la presentación </w:t>
      </w:r>
      <w:proofErr w:type="gramStart"/>
      <w:r w:rsidRPr="00F96BD5">
        <w:rPr>
          <w:rFonts w:ascii="ITC Avant Garde Std Bk" w:eastAsia="Times New Roman" w:hAnsi="ITC Avant Garde Std Bk" w:cs="Times"/>
          <w:color w:val="2F2F2F"/>
          <w:sz w:val="18"/>
          <w:szCs w:val="18"/>
          <w:lang w:val="es-MX" w:eastAsia="es-MX"/>
        </w:rPr>
        <w:t>del mismo</w:t>
      </w:r>
      <w:proofErr w:type="gramEnd"/>
      <w:r w:rsidRPr="00F96BD5">
        <w:rPr>
          <w:rFonts w:ascii="ITC Avant Garde Std Bk" w:eastAsia="Times New Roman" w:hAnsi="ITC Avant Garde Std Bk" w:cs="Times"/>
          <w:color w:val="2F2F2F"/>
          <w:sz w:val="18"/>
          <w:szCs w:val="18"/>
          <w:lang w:val="es-MX" w:eastAsia="es-MX"/>
        </w:rPr>
        <w:t>.</w:t>
      </w:r>
    </w:p>
    <w:p w14:paraId="39724098"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27178FA3" w14:textId="2EC43D59" w:rsidR="00490C58" w:rsidRPr="00F96BD5" w:rsidRDefault="00490C58" w:rsidP="00F96BD5">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 xml:space="preserve">No obstante lo señalado en el párrafo anterior, los Concesionarios de Recursos Orbitales de Órbitas Satelitales podrán quedar exentos de la presentación del Plan de Reemplazo, siempre que aseguren la continuidad y calidad en la prestación de los servicios a través de otros Satélites de su Sistema Satelital o la reconfiguración de su red, en cuyo caso, deberán presentar, dentro de los 120 días hábiles posteriores al otorgamiento de la Concesión, una </w:t>
      </w:r>
      <w:r w:rsidRPr="00F96BD5">
        <w:rPr>
          <w:rFonts w:ascii="ITC Avant Garde Std Bk" w:eastAsia="Times New Roman" w:hAnsi="ITC Avant Garde Std Bk" w:cs="Times"/>
          <w:color w:val="2F2F2F"/>
          <w:sz w:val="18"/>
          <w:szCs w:val="18"/>
          <w:lang w:val="es-MX" w:eastAsia="es-MX"/>
        </w:rPr>
        <w:lastRenderedPageBreak/>
        <w:t>manifestación que justifique las directrices que seguirán en caso de sustitución de uno o más Satélites de su Sistema Satelital o la reconfiguración de su red, así como el reemplazo de los Satélites de su Sistema Satelital, en cumplimiento a las condiciones previstas en el título de Concesión de Recursos Orbitales, así como lo establecido en el RR. El Instituto evaluará el contenido de la manifestación con relación a lo señalado en el presente numeral y resolverá lo conducente dentro de los 60 días hábiles siguientes a su presentación.</w:t>
      </w:r>
    </w:p>
    <w:p w14:paraId="760E6048"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2B9335EF" w14:textId="77777777" w:rsidR="00CB63F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incumplimiento por parte del Concesionario de Recursos Orbitales en la presentación del Plan de Reemplazo o la manifestación a que se refiere el numeral anterior, así como el incumplimiento a la ejecución del Plan de Reemplazo será causal de revocación en términos de lo previsto en el artículo 303, fracción XX de la Ley.</w:t>
      </w:r>
    </w:p>
    <w:p w14:paraId="2258C65E"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42DEFEBE" w14:textId="4988DB7A" w:rsidR="00490C58" w:rsidRPr="00CB63F1" w:rsidRDefault="00490C58" w:rsidP="00CB63F1">
      <w:pPr>
        <w:pStyle w:val="Prrafodelista"/>
        <w:ind w:left="720"/>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 xml:space="preserve">No </w:t>
      </w:r>
      <w:proofErr w:type="gramStart"/>
      <w:r w:rsidRPr="00CB63F1">
        <w:rPr>
          <w:rFonts w:ascii="ITC Avant Garde Std Bk" w:eastAsia="Times New Roman" w:hAnsi="ITC Avant Garde Std Bk" w:cs="Times"/>
          <w:color w:val="2F2F2F"/>
          <w:sz w:val="18"/>
          <w:szCs w:val="18"/>
          <w:lang w:val="es-MX" w:eastAsia="es-MX"/>
        </w:rPr>
        <w:t>obstante</w:t>
      </w:r>
      <w:proofErr w:type="gramEnd"/>
      <w:r w:rsidRPr="00CB63F1">
        <w:rPr>
          <w:rFonts w:ascii="ITC Avant Garde Std Bk" w:eastAsia="Times New Roman" w:hAnsi="ITC Avant Garde Std Bk" w:cs="Times"/>
          <w:color w:val="2F2F2F"/>
          <w:sz w:val="18"/>
          <w:szCs w:val="18"/>
          <w:lang w:val="es-MX" w:eastAsia="es-MX"/>
        </w:rPr>
        <w:t xml:space="preserve"> lo anterior, si durante la sustanciación y hasta antes de emitir la Resolución del procedimiento de Revocación, el Concesionario de Recursos Orbitales acredita que le fue autorizado por el Instituto el Plan de Reemplazo o la manifestación a la que se refiere el segundo párrafo del numeral anterior, tal circunstancia podrá ser valorada al momento de emitir la resolución correspondiente.</w:t>
      </w:r>
    </w:p>
    <w:p w14:paraId="76D33983"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7FDF9915" w14:textId="43503377" w:rsidR="00490C58" w:rsidRPr="00F96BD5" w:rsidRDefault="00490C58" w:rsidP="00CB63F1">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Asimismo, si durante la sustanciación del procedimiento y hasta antes de emitir la Resolución del procedimiento de revocación el Concesionario de Recursos Orbitales presenta la información y documentación de la que se desprenda que está ejecutando el Plan de Reemplazo, tal circunstancia podrá ser valorada al momento de emitir la resolución correspondiente.</w:t>
      </w:r>
    </w:p>
    <w:p w14:paraId="79AED5E2" w14:textId="77777777" w:rsidR="00F96BD5" w:rsidRDefault="00F96BD5" w:rsidP="00F96BD5">
      <w:pPr>
        <w:pStyle w:val="Prrafodelista"/>
        <w:ind w:left="720"/>
        <w:jc w:val="both"/>
        <w:rPr>
          <w:rFonts w:ascii="ITC Avant Garde Std Bk" w:eastAsia="Times New Roman" w:hAnsi="ITC Avant Garde Std Bk" w:cs="Times"/>
          <w:color w:val="2F2F2F"/>
          <w:sz w:val="18"/>
          <w:szCs w:val="18"/>
          <w:lang w:val="es-MX" w:eastAsia="es-MX"/>
        </w:rPr>
      </w:pPr>
    </w:p>
    <w:p w14:paraId="4000C792" w14:textId="5216F380"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Plan de Reemplazo deberá considerar en todo momento el cumplimiento de las condiciones previstas en el título de Concesión de Recursos Orbitales y con lo establecido en el RR para garantizar la prioridad de ocupación del Recurso Orbital, independientemente de la elección de alguno de los mecanismos siguientes:</w:t>
      </w:r>
    </w:p>
    <w:p w14:paraId="55885A21" w14:textId="77777777" w:rsidR="00CB63F1" w:rsidRPr="00F96BD5"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78F4F923" w14:textId="6AF67BA7" w:rsidR="00490C58" w:rsidRDefault="00490C58">
      <w:pPr>
        <w:pStyle w:val="Prrafodelista"/>
        <w:numPr>
          <w:ilvl w:val="2"/>
          <w:numId w:val="9"/>
        </w:numPr>
        <w:ind w:left="1418" w:hanging="284"/>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El diseño, construcción, lanzamiento e inicio de operación, para la prestación de los Servicios Satelitales comprendidos en la concesión respectiva, de un Satélite nuevo, previendo el tiempo que ello implica, o</w:t>
      </w:r>
    </w:p>
    <w:p w14:paraId="0CF2A371" w14:textId="77777777" w:rsidR="00CB63F1" w:rsidRPr="00CB63F1" w:rsidRDefault="00CB63F1" w:rsidP="00CB63F1">
      <w:pPr>
        <w:pStyle w:val="Prrafodelista"/>
        <w:ind w:left="1418"/>
        <w:jc w:val="both"/>
        <w:rPr>
          <w:rFonts w:ascii="ITC Avant Garde Std Bk" w:eastAsia="Times New Roman" w:hAnsi="ITC Avant Garde Std Bk" w:cs="Times"/>
          <w:color w:val="2F2F2F"/>
          <w:sz w:val="18"/>
          <w:szCs w:val="18"/>
          <w:lang w:val="es-MX" w:eastAsia="es-MX"/>
        </w:rPr>
      </w:pPr>
    </w:p>
    <w:p w14:paraId="6906B065" w14:textId="5D80204F" w:rsidR="00490C58" w:rsidRPr="00CB63F1" w:rsidRDefault="00490C58">
      <w:pPr>
        <w:pStyle w:val="Prrafodelista"/>
        <w:numPr>
          <w:ilvl w:val="0"/>
          <w:numId w:val="9"/>
        </w:numPr>
        <w:ind w:left="1418" w:hanging="284"/>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La Reubicación de un Satélite, propio o de un tercero, a la POG correspondiente, previendo el tiempo que ello implica.</w:t>
      </w:r>
    </w:p>
    <w:p w14:paraId="597B52DF"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40A9F61F" w14:textId="11A09B87" w:rsidR="00490C58" w:rsidRPr="00F96BD5" w:rsidRDefault="00490C58" w:rsidP="00CB63F1">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Para los casos en los que el Satélite reubicado cuente con menos de la cuarta parte de su Vida Útil Nominal, se deberá presentar un nuevo Plan de Reemplazo dentro de los 30 días hábiles siguientes a la conclusión de la Reubicación.</w:t>
      </w:r>
    </w:p>
    <w:p w14:paraId="57A1EE23"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5353DE86" w14:textId="6B272421"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Satélite de reemplazo deberá contar con la capacidad técnica para proveer servicios en la totalidad de las Bandas de Frecuencias asociadas a la POG u Órbita(s) Satelital(es), objeto de la Concesión de Recursos Orbitales.</w:t>
      </w:r>
    </w:p>
    <w:p w14:paraId="3054CAD3" w14:textId="77777777" w:rsidR="00CB63F1" w:rsidRPr="00F96BD5"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538C9DA9" w14:textId="3FF5CDD4" w:rsidR="00490C58" w:rsidRDefault="00490C58" w:rsidP="00CB63F1">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La capacidad técnica debe ser suficiente para continuar prestando Servicios Satelitales en México, cuando la Zona de Servicio del Expediente Satelital incluya parcial o totalmente territorio nacional.</w:t>
      </w:r>
    </w:p>
    <w:p w14:paraId="53E61B4D"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54893436" w14:textId="60672928" w:rsidR="00490C58" w:rsidRDefault="00490C58" w:rsidP="00CB63F1">
      <w:pPr>
        <w:pStyle w:val="Prrafodelista"/>
        <w:ind w:left="720"/>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En caso de que en el Plan de Reemplazo no se contemple que el Satélite de reemplazo cumpla con lo señalado en el primer párrafo del presente numeral, se deberá adjuntar la información y documentación que lo justifique. El Instituto analizará la información y documentación proporcionada y resolverá lo conducente, previa opinión de la Secretaría en el ámbito de sus atribuciones.</w:t>
      </w:r>
    </w:p>
    <w:p w14:paraId="70A2BBCB" w14:textId="77777777" w:rsidR="00CB63F1" w:rsidRPr="00F96BD5"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2EA4D0F6" w14:textId="7072006D"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Para efectos de la presente Sección, se deberá presentar ante el Instituto la información y documentación siguiente:</w:t>
      </w:r>
    </w:p>
    <w:p w14:paraId="60873D12" w14:textId="77777777" w:rsidR="00CB63F1" w:rsidRPr="00F96BD5"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03F142F0" w14:textId="3F3ED5E6" w:rsidR="00490C58"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Especificaciones, características técnicas y Vida Útil Nominal del Satélite de reemplazo;</w:t>
      </w:r>
    </w:p>
    <w:p w14:paraId="68A0A3C8" w14:textId="77777777" w:rsidR="00CB63F1" w:rsidRPr="00CB63F1" w:rsidRDefault="00CB63F1" w:rsidP="00CB63F1">
      <w:pPr>
        <w:pStyle w:val="Prrafodelista"/>
        <w:ind w:left="1440"/>
        <w:jc w:val="both"/>
        <w:rPr>
          <w:rFonts w:ascii="ITC Avant Garde Std Bk" w:eastAsia="Times New Roman" w:hAnsi="ITC Avant Garde Std Bk" w:cs="Times"/>
          <w:color w:val="2F2F2F"/>
          <w:sz w:val="18"/>
          <w:szCs w:val="18"/>
          <w:lang w:val="es-MX" w:eastAsia="es-MX"/>
        </w:rPr>
      </w:pPr>
    </w:p>
    <w:p w14:paraId="59A1B54C" w14:textId="75B81794" w:rsidR="00490C58"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Medidas y acciones para garantizar la continuidad en la prestación de los servicios comprendidos en la concesión respectiva;</w:t>
      </w:r>
    </w:p>
    <w:p w14:paraId="1AA7995C"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2BB502B9" w14:textId="2AB314D2" w:rsidR="00490C58"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 xml:space="preserve">Medidas y acciones para la Desorbitación del Satélite a reemplazar, en caso de no realizar una Reubicación </w:t>
      </w:r>
      <w:proofErr w:type="gramStart"/>
      <w:r w:rsidRPr="00CB63F1">
        <w:rPr>
          <w:rFonts w:ascii="ITC Avant Garde Std Bk" w:eastAsia="Times New Roman" w:hAnsi="ITC Avant Garde Std Bk" w:cs="Times"/>
          <w:color w:val="2F2F2F"/>
          <w:sz w:val="18"/>
          <w:szCs w:val="18"/>
          <w:lang w:val="es-MX" w:eastAsia="es-MX"/>
        </w:rPr>
        <w:t>del mismo</w:t>
      </w:r>
      <w:proofErr w:type="gramEnd"/>
      <w:r w:rsidRPr="00CB63F1">
        <w:rPr>
          <w:rFonts w:ascii="ITC Avant Garde Std Bk" w:eastAsia="Times New Roman" w:hAnsi="ITC Avant Garde Std Bk" w:cs="Times"/>
          <w:color w:val="2F2F2F"/>
          <w:sz w:val="18"/>
          <w:szCs w:val="18"/>
          <w:lang w:val="es-MX" w:eastAsia="es-MX"/>
        </w:rPr>
        <w:t>;</w:t>
      </w:r>
    </w:p>
    <w:p w14:paraId="3332912F"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5A362C14" w14:textId="09AC307F" w:rsidR="00490C58"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Fecha estimada de lanzamiento del Satélite de reemplazo y de llegada a la POG u Órbita Satelital, en caso de que sea un Satélite nuevo;</w:t>
      </w:r>
    </w:p>
    <w:p w14:paraId="2DCD3B8E"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6B45CFEF" w14:textId="02F2C4FA" w:rsidR="00490C58"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Fecha estimada de llegada a la POG en caso de Reubicación, y</w:t>
      </w:r>
    </w:p>
    <w:p w14:paraId="367B4F76"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7046E767" w14:textId="713D22C5" w:rsidR="00490C58"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Cualquier otra que respalde la ejecución del Plan de Reemplazo.</w:t>
      </w:r>
    </w:p>
    <w:p w14:paraId="516BD966"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044347EC" w14:textId="77777777" w:rsidR="00CB63F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Concesionario de Recursos Orbitales podrá presentar al Instituto las modificaciones al Plan de</w:t>
      </w:r>
      <w:r w:rsidR="00CB63F1">
        <w:rPr>
          <w:rFonts w:ascii="ITC Avant Garde Std Bk" w:eastAsia="Times New Roman" w:hAnsi="ITC Avant Garde Std Bk" w:cs="Times"/>
          <w:color w:val="2F2F2F"/>
          <w:sz w:val="18"/>
          <w:szCs w:val="18"/>
          <w:lang w:val="es-MX" w:eastAsia="es-MX"/>
        </w:rPr>
        <w:t xml:space="preserve"> </w:t>
      </w:r>
      <w:r w:rsidRPr="00CB63F1">
        <w:rPr>
          <w:rFonts w:ascii="ITC Avant Garde Std Bk" w:eastAsia="Times New Roman" w:hAnsi="ITC Avant Garde Std Bk" w:cs="Times"/>
          <w:color w:val="2F2F2F"/>
          <w:sz w:val="18"/>
          <w:szCs w:val="18"/>
          <w:lang w:val="es-MX" w:eastAsia="es-MX"/>
        </w:rPr>
        <w:t>Reemplazo que estime pertinentes, para lo cual deberá actualizar la información y documentación a que se refiere en el numeral anterior. El Instituto resolverá lo conducente dentro de los 60 días hábiles siguientes a su presentación.</w:t>
      </w:r>
    </w:p>
    <w:p w14:paraId="5AD64F28" w14:textId="77777777" w:rsidR="00CB63F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Si durante la ejecución del Plan de Reemplazo el Instituto detecta que no se garantiza la continuidad de los servicios comprendidos en la concesión respectiva y/o no se da cumplimiento a la normatividad nacional e internacional, con la debida justificación, podrá ordenar a los Concesionarios de Recursos Orbitales medidas preventivas o correctivas adicionales o distintas a las contempladas en el Plan de Reemplazo.</w:t>
      </w:r>
    </w:p>
    <w:p w14:paraId="3C690158"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16BCA757" w14:textId="77777777" w:rsidR="00CB63F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Para garantizar la continuidad en la prestación de los servicios comprendidos en la concesión respectiva mientras se ejecuta el Plan de Reemplazo, los Concesionarios de Recursos Orbitales podrán, conforme a los acuerdos, convenios o cualquier otro instrumento legal que suscriban, utilizar el Sistema Satelital de uno o más Operadores Satelitales o algún otro mecanismo propuesto por los mismos.</w:t>
      </w:r>
    </w:p>
    <w:p w14:paraId="5E6C7318" w14:textId="77777777" w:rsidR="00CB63F1" w:rsidRPr="00CB63F1" w:rsidRDefault="00CB63F1" w:rsidP="00CB63F1">
      <w:pPr>
        <w:pStyle w:val="Prrafodelista"/>
        <w:rPr>
          <w:rFonts w:ascii="ITC Avant Garde Std Bk" w:eastAsia="Times New Roman" w:hAnsi="ITC Avant Garde Std Bk" w:cs="Times"/>
          <w:color w:val="2F2F2F"/>
          <w:sz w:val="18"/>
          <w:szCs w:val="18"/>
          <w:lang w:val="es-MX" w:eastAsia="es-MX"/>
        </w:rPr>
      </w:pPr>
    </w:p>
    <w:p w14:paraId="5FC43A95" w14:textId="77777777" w:rsidR="00CB63F1"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En caso de existir fallas o pérdidas en el lanzamiento del Satélite de reemplazo, el Concesionario de Recursos Orbitales deberá avisar a la Secretaría y al Instituto dentro de los 30 días hábiles siguientes a la falla o pérdida y proponer al Instituto las medidas que se implementarán para garantizar la continuidad en la prestación de los servicios comprendidos en la concesión respectiva y el cumplimiento de la normatividad internacional aplicable.</w:t>
      </w:r>
    </w:p>
    <w:p w14:paraId="060844EB" w14:textId="77777777" w:rsidR="00CB63F1" w:rsidRPr="00CB63F1" w:rsidRDefault="00CB63F1" w:rsidP="00CB63F1">
      <w:pPr>
        <w:pStyle w:val="Prrafodelista"/>
        <w:rPr>
          <w:rFonts w:ascii="ITC Avant Garde Std Bk" w:eastAsia="Times New Roman" w:hAnsi="ITC Avant Garde Std Bk" w:cs="Times"/>
          <w:color w:val="2F2F2F"/>
          <w:sz w:val="18"/>
          <w:szCs w:val="18"/>
          <w:lang w:val="es-MX" w:eastAsia="es-MX"/>
        </w:rPr>
      </w:pPr>
    </w:p>
    <w:p w14:paraId="2E7A44B4" w14:textId="510329FC"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CB63F1">
        <w:rPr>
          <w:rFonts w:ascii="ITC Avant Garde Std Bk" w:eastAsia="Times New Roman" w:hAnsi="ITC Avant Garde Std Bk" w:cs="Times"/>
          <w:color w:val="2F2F2F"/>
          <w:sz w:val="18"/>
          <w:szCs w:val="18"/>
          <w:lang w:val="es-MX" w:eastAsia="es-MX"/>
        </w:rPr>
        <w:t>Los Concesionarios de Recursos Orbitales deberán proporcionar al Instituto la información y documentación que acredite el cumplimiento del Plan de Reemplazo del Satélite, dentro de los 30 días hábiles siguientes, contados a partir de que el Satélite de reemplazo se encuentre en la POG u Órbita Satelital correspondiente, entre la cual se deberá incluir la siguiente:</w:t>
      </w:r>
    </w:p>
    <w:p w14:paraId="016E811E" w14:textId="77777777" w:rsidR="00CB63F1" w:rsidRPr="00CB63F1" w:rsidRDefault="00CB63F1" w:rsidP="00CB63F1">
      <w:pPr>
        <w:jc w:val="both"/>
        <w:rPr>
          <w:rFonts w:ascii="ITC Avant Garde Std Bk" w:eastAsia="Times New Roman" w:hAnsi="ITC Avant Garde Std Bk" w:cs="Times"/>
          <w:color w:val="2F2F2F"/>
          <w:sz w:val="18"/>
          <w:szCs w:val="18"/>
          <w:lang w:val="es-MX" w:eastAsia="es-MX"/>
        </w:rPr>
      </w:pPr>
    </w:p>
    <w:p w14:paraId="432E98F6" w14:textId="5B0DCBFC" w:rsidR="00CB63F1"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Fecha de llegada a la POG u Órbita Satelital;</w:t>
      </w:r>
    </w:p>
    <w:p w14:paraId="3B575B6A" w14:textId="77777777" w:rsidR="00CB63F1" w:rsidRPr="00CB63F1" w:rsidRDefault="00CB63F1" w:rsidP="00CB63F1">
      <w:pPr>
        <w:pStyle w:val="Prrafodelista"/>
        <w:ind w:left="1440"/>
        <w:jc w:val="both"/>
        <w:rPr>
          <w:rFonts w:ascii="ITC Avant Garde Std Bk" w:eastAsia="Times New Roman" w:hAnsi="ITC Avant Garde Std Bk" w:cs="Times"/>
          <w:color w:val="2F2F2F"/>
          <w:sz w:val="18"/>
          <w:szCs w:val="18"/>
          <w:lang w:val="es-MX" w:eastAsia="es-MX"/>
        </w:rPr>
      </w:pPr>
    </w:p>
    <w:p w14:paraId="5DF92C4A" w14:textId="5730DEEA" w:rsidR="00490C58" w:rsidRPr="00F96BD5"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Fecha de Inicio de Operaciones, y</w:t>
      </w:r>
    </w:p>
    <w:p w14:paraId="2FEACD07" w14:textId="77777777" w:rsidR="00CB63F1" w:rsidRDefault="00CB63F1" w:rsidP="00CB63F1">
      <w:pPr>
        <w:pStyle w:val="Prrafodelista"/>
        <w:ind w:left="1440"/>
        <w:jc w:val="both"/>
        <w:rPr>
          <w:rFonts w:ascii="ITC Avant Garde Std Bk" w:eastAsia="Times New Roman" w:hAnsi="ITC Avant Garde Std Bk" w:cs="Times"/>
          <w:color w:val="2F2F2F"/>
          <w:sz w:val="18"/>
          <w:szCs w:val="18"/>
          <w:lang w:val="es-MX" w:eastAsia="es-MX"/>
        </w:rPr>
      </w:pPr>
    </w:p>
    <w:p w14:paraId="3B24EFA5" w14:textId="215AB552" w:rsidR="00490C58" w:rsidRPr="00F96BD5"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lastRenderedPageBreak/>
        <w:t>Cualquier otra que respalde la operación del Satélite.</w:t>
      </w:r>
    </w:p>
    <w:p w14:paraId="6887A0B9"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130A61D7" w14:textId="5DC84EE5" w:rsidR="00490C58" w:rsidRP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El Instituto supervisará la ejecución y el cumplimiento del Plan de Reemplazo una vez que el Concesionario de Recursos Orbitales presente la información y documentación en el plazo a que se refiere el numeral anterior, o una vez concluido este sin que se haya presentado dicha información o documentación.</w:t>
      </w:r>
    </w:p>
    <w:p w14:paraId="15CCBBE9"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105820DE" w14:textId="362DCAE0" w:rsidR="00490C58" w:rsidRPr="00F96BD5"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En caso de que el Satélite reemplazado sea objeto de Desorbitación, el Concesionario de Recursos Orbitales deberá presentar ante el Instituto la solicitud correspondiente conforme a lo señalado en la Sección II del presente Capítulo.</w:t>
      </w:r>
    </w:p>
    <w:p w14:paraId="54A2BB50" w14:textId="77777777" w:rsidR="00CB63F1" w:rsidRDefault="00CB63F1" w:rsidP="00CB63F1">
      <w:pPr>
        <w:pStyle w:val="Prrafodelista"/>
        <w:ind w:left="720"/>
        <w:jc w:val="both"/>
        <w:rPr>
          <w:rFonts w:ascii="ITC Avant Garde Std Bk" w:eastAsia="Times New Roman" w:hAnsi="ITC Avant Garde Std Bk" w:cs="Times"/>
          <w:color w:val="2F2F2F"/>
          <w:sz w:val="18"/>
          <w:szCs w:val="18"/>
          <w:lang w:val="es-MX" w:eastAsia="es-MX"/>
        </w:rPr>
      </w:pPr>
    </w:p>
    <w:p w14:paraId="1FF19B20" w14:textId="7FC2DCF5"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F96BD5">
        <w:rPr>
          <w:rFonts w:ascii="ITC Avant Garde Std Bk" w:eastAsia="Times New Roman" w:hAnsi="ITC Avant Garde Std Bk" w:cs="Times"/>
          <w:color w:val="2F2F2F"/>
          <w:sz w:val="18"/>
          <w:szCs w:val="18"/>
          <w:lang w:val="es-MX" w:eastAsia="es-MX"/>
        </w:rPr>
        <w:t>En caso de que se pretenda llevar a cabo la Reubicación de un Satélite con más de una cuarta parte de Vida Útil Nominal, el Concesionario de Recursos Orbitales deberá presentar ante el Instituto el Plan de Reemplazo con al menos 120 días hábiles de anticipación a la fecha estimada de inicio de la Reubicación.</w:t>
      </w:r>
    </w:p>
    <w:p w14:paraId="2D6E3D5D" w14:textId="77777777" w:rsidR="00DE34BA" w:rsidRPr="00DE34BA" w:rsidRDefault="00DE34BA" w:rsidP="00DE34BA">
      <w:pPr>
        <w:pStyle w:val="Prrafodelista"/>
        <w:rPr>
          <w:rFonts w:ascii="ITC Avant Garde Std Bk" w:eastAsia="Times New Roman" w:hAnsi="ITC Avant Garde Std Bk" w:cs="Times"/>
          <w:color w:val="2F2F2F"/>
          <w:sz w:val="18"/>
          <w:szCs w:val="18"/>
          <w:lang w:val="es-MX" w:eastAsia="es-MX"/>
        </w:rPr>
      </w:pPr>
    </w:p>
    <w:p w14:paraId="71A3A141" w14:textId="77777777" w:rsidR="00DE34BA" w:rsidRPr="00F96BD5"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12D8D020"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II</w:t>
      </w:r>
    </w:p>
    <w:p w14:paraId="22B529A1" w14:textId="5566A893"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Desorbitación</w:t>
      </w:r>
    </w:p>
    <w:p w14:paraId="5E5DF12F" w14:textId="77777777" w:rsidR="00DE34BA" w:rsidRPr="00490C58" w:rsidRDefault="00DE34BA" w:rsidP="00490C58">
      <w:pPr>
        <w:jc w:val="center"/>
        <w:rPr>
          <w:rFonts w:ascii="ITC Avant Garde Std Bk" w:eastAsia="Times New Roman" w:hAnsi="ITC Avant Garde Std Bk" w:cs="Times"/>
          <w:b/>
          <w:bCs/>
          <w:color w:val="2F2F2F"/>
          <w:sz w:val="18"/>
          <w:szCs w:val="18"/>
          <w:lang w:val="es-MX" w:eastAsia="es-MX"/>
        </w:rPr>
      </w:pPr>
    </w:p>
    <w:p w14:paraId="1B0ABC57" w14:textId="6347A802"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Los Concesionarios de Recursos Orbitales deberán presentar solicitud de autorización ante el Instituto para la Desorbitación de los Satélites que conformen los Sistemas Satelitales Nacionales, para lo cual deberán indicar lo siguiente:</w:t>
      </w:r>
    </w:p>
    <w:p w14:paraId="4F0534C9" w14:textId="77777777" w:rsidR="00DE34BA" w:rsidRP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05E80796" w14:textId="014F3106" w:rsidR="00490C58" w:rsidRPr="00DE34BA"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Fecha estimada de inicio de la Desorbitación;</w:t>
      </w:r>
    </w:p>
    <w:p w14:paraId="084A7EA6" w14:textId="77777777" w:rsidR="00DE34BA" w:rsidRDefault="00DE34BA" w:rsidP="00DE34BA">
      <w:pPr>
        <w:pStyle w:val="Prrafodelista"/>
        <w:ind w:left="1440"/>
        <w:jc w:val="both"/>
        <w:rPr>
          <w:rFonts w:ascii="ITC Avant Garde Std Bk" w:eastAsia="Times New Roman" w:hAnsi="ITC Avant Garde Std Bk" w:cs="Times"/>
          <w:color w:val="2F2F2F"/>
          <w:sz w:val="18"/>
          <w:szCs w:val="18"/>
          <w:lang w:val="es-MX" w:eastAsia="es-MX"/>
        </w:rPr>
      </w:pPr>
    </w:p>
    <w:p w14:paraId="3177BEE3" w14:textId="15C6D79E" w:rsidR="00490C58" w:rsidRPr="00DE34BA"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Descripción de la Desorbitación, la cual deberá estar apegada a las mejores prácticas internacionales, y</w:t>
      </w:r>
    </w:p>
    <w:p w14:paraId="12117DB5" w14:textId="77777777" w:rsidR="00DE34BA" w:rsidRDefault="00DE34BA" w:rsidP="00DE34BA">
      <w:pPr>
        <w:pStyle w:val="Prrafodelista"/>
        <w:ind w:left="1440"/>
        <w:jc w:val="both"/>
        <w:rPr>
          <w:rFonts w:ascii="ITC Avant Garde Std Bk" w:eastAsia="Times New Roman" w:hAnsi="ITC Avant Garde Std Bk" w:cs="Times"/>
          <w:color w:val="2F2F2F"/>
          <w:sz w:val="18"/>
          <w:szCs w:val="18"/>
          <w:lang w:val="es-MX" w:eastAsia="es-MX"/>
        </w:rPr>
      </w:pPr>
    </w:p>
    <w:p w14:paraId="59E2E98C" w14:textId="2CE96D43" w:rsidR="00490C58" w:rsidRPr="00DE34BA" w:rsidRDefault="00490C58">
      <w:pPr>
        <w:pStyle w:val="Prrafodelista"/>
        <w:numPr>
          <w:ilvl w:val="1"/>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Manifestación de que cumplen con la normatividad aplicable en materia de desechos espaciales y, en su caso, la documentación que lo acredite.</w:t>
      </w:r>
    </w:p>
    <w:p w14:paraId="09D7A4F5"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71268CF4" w14:textId="52044BAA"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resolverá lo conducente, dentro de los 30 días hábiles contados a partir de la presentación de la solicitud de autorización.</w:t>
      </w:r>
    </w:p>
    <w:p w14:paraId="3E39B13A"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EFA5876" w14:textId="44103E7A"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Al momento de resolver la solicitud de Desorbitación, el Instituto considerará, entre otras cosas, la continuidad en la prestación de los servicios previstos en la concesión respectiva, así como la preservación de los Recursos Orbitales asignados al Estado Mexicano.</w:t>
      </w:r>
    </w:p>
    <w:p w14:paraId="251EE6D6"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15208F65" w14:textId="2759BBC0"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Los Concesionarios de Recursos Orbitales deberán tomar las medidas preventivas necesarias para no causar daños ni afectaciones a otros Sistemas Satelitales durante la Desorbitación, así como para contar con el combustible o energía suficiente para poder llevar a cabo ésta.</w:t>
      </w:r>
    </w:p>
    <w:p w14:paraId="4B854065"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1D29D828" w14:textId="38846E39"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Concesionario de Recursos Orbitales deberá dar aviso al Instituto y a la Secretaría, dentro de los 10 días hábiles siguientes a que ocurra cualquier suceso que pueda afectar otros Sistemas Satelitales o causar daños a terceros, derivado de la Desorbitación.</w:t>
      </w:r>
    </w:p>
    <w:p w14:paraId="1DDBF338"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9562E6D" w14:textId="5167FB1D"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No requerirán autorización de Desorbitación aquellos Satélites sobre los cuales, por sus características técnicas y tecnológicas, cuenten con la capacidad de desintegración al reingresar a la atmósfera o minimicen el impacto al medio ambiente conforme a las mejores </w:t>
      </w:r>
      <w:r w:rsidRPr="00DE34BA">
        <w:rPr>
          <w:rFonts w:ascii="ITC Avant Garde Std Bk" w:eastAsia="Times New Roman" w:hAnsi="ITC Avant Garde Std Bk" w:cs="Times"/>
          <w:color w:val="2F2F2F"/>
          <w:sz w:val="18"/>
          <w:szCs w:val="18"/>
          <w:lang w:val="es-MX" w:eastAsia="es-MX"/>
        </w:rPr>
        <w:lastRenderedPageBreak/>
        <w:t>prácticas internacionales, siempre que no afecten a otros Sistemas Satelitales o causen daños a terceros, derivado del retiro de éstos de las Orbitas Satelitales correspondientes.</w:t>
      </w:r>
    </w:p>
    <w:p w14:paraId="7431D518"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2A3FF8C5" w14:textId="1D1971DC"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En el caso previsto en el párrafo anterior, los Concesionarios de Recursos Orbitales deberán dar aviso al Instituto cuando concluya la Vida Útil del Satélite y se lleve a cabo el retiro de éstos de las Orbitas Satelitales correspondientes o éste se realice de forma natural.</w:t>
      </w:r>
    </w:p>
    <w:p w14:paraId="53740F28"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733769FE" w14:textId="531CFDC8"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Una vez concluida la Desorbitación, dentro de los 10 días hábiles posteriores, los Concesionarios de Recursos Orbitales deberán presentar ante el Instituto y la Secretaría un informe sobre el resultado de </w:t>
      </w:r>
      <w:proofErr w:type="gramStart"/>
      <w:r w:rsidRPr="00DE34BA">
        <w:rPr>
          <w:rFonts w:ascii="ITC Avant Garde Std Bk" w:eastAsia="Times New Roman" w:hAnsi="ITC Avant Garde Std Bk" w:cs="Times"/>
          <w:color w:val="2F2F2F"/>
          <w:sz w:val="18"/>
          <w:szCs w:val="18"/>
          <w:lang w:val="es-MX" w:eastAsia="es-MX"/>
        </w:rPr>
        <w:t>la misma</w:t>
      </w:r>
      <w:proofErr w:type="gramEnd"/>
      <w:r w:rsidRPr="00DE34BA">
        <w:rPr>
          <w:rFonts w:ascii="ITC Avant Garde Std Bk" w:eastAsia="Times New Roman" w:hAnsi="ITC Avant Garde Std Bk" w:cs="Times"/>
          <w:color w:val="2F2F2F"/>
          <w:sz w:val="18"/>
          <w:szCs w:val="18"/>
          <w:lang w:val="es-MX" w:eastAsia="es-MX"/>
        </w:rPr>
        <w:t>.</w:t>
      </w:r>
    </w:p>
    <w:p w14:paraId="1A40CA42" w14:textId="77777777" w:rsidR="00DE34BA" w:rsidRP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2FEA199B"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III</w:t>
      </w:r>
    </w:p>
    <w:p w14:paraId="42E50B2D" w14:textId="429C0F55"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Reubicación</w:t>
      </w:r>
    </w:p>
    <w:p w14:paraId="7805030C" w14:textId="77777777" w:rsidR="00DE34BA" w:rsidRPr="00490C58" w:rsidRDefault="00DE34BA" w:rsidP="00490C58">
      <w:pPr>
        <w:jc w:val="center"/>
        <w:rPr>
          <w:rFonts w:ascii="ITC Avant Garde Std Bk" w:eastAsia="Times New Roman" w:hAnsi="ITC Avant Garde Std Bk" w:cs="Times"/>
          <w:b/>
          <w:bCs/>
          <w:color w:val="2F2F2F"/>
          <w:sz w:val="18"/>
          <w:szCs w:val="18"/>
          <w:lang w:val="es-MX" w:eastAsia="es-MX"/>
        </w:rPr>
      </w:pPr>
    </w:p>
    <w:p w14:paraId="67EA9C34" w14:textId="0E947237"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 Reubicación entre POG asignadas por la UIT a favor del Estado Mexicano, se tramitará considerando lo siguiente:</w:t>
      </w:r>
    </w:p>
    <w:p w14:paraId="6FEE72D5" w14:textId="77777777" w:rsidR="00DE34BA" w:rsidRP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2E777572" w14:textId="29B840D4" w:rsidR="00490C58" w:rsidRDefault="00490C58">
      <w:pPr>
        <w:pStyle w:val="Prrafodelista"/>
        <w:numPr>
          <w:ilvl w:val="2"/>
          <w:numId w:val="9"/>
        </w:numPr>
        <w:ind w:left="1418" w:hanging="284"/>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Para la Reubicación a otra POG concesionada a un mismo Concesionario de Recursos Orbitales, éste deberá presentar ante el Instituto solicitud de Reubicación, señalando las medidas que se tomarán en cuenta para preservar el Recurso Orbital asignado desde el cual se reubicará el Satélite, así como para garantizar la continuidad de la prestación de los servicios comprendidos en la concesión respectiva.</w:t>
      </w:r>
    </w:p>
    <w:p w14:paraId="1C9BCAC7" w14:textId="77777777" w:rsidR="00DE34BA" w:rsidRPr="00DE34BA" w:rsidRDefault="00DE34BA" w:rsidP="00DE34BA">
      <w:pPr>
        <w:pStyle w:val="Prrafodelista"/>
        <w:ind w:left="1418"/>
        <w:jc w:val="both"/>
        <w:rPr>
          <w:rFonts w:ascii="ITC Avant Garde Std Bk" w:eastAsia="Times New Roman" w:hAnsi="ITC Avant Garde Std Bk" w:cs="Times"/>
          <w:color w:val="2F2F2F"/>
          <w:sz w:val="18"/>
          <w:szCs w:val="18"/>
          <w:lang w:val="es-MX" w:eastAsia="es-MX"/>
        </w:rPr>
      </w:pPr>
    </w:p>
    <w:p w14:paraId="7A6C5B1F" w14:textId="1C64B0E6" w:rsidR="00DE34BA" w:rsidRDefault="00490C58">
      <w:pPr>
        <w:pStyle w:val="Prrafodelista"/>
        <w:numPr>
          <w:ilvl w:val="2"/>
          <w:numId w:val="9"/>
        </w:numPr>
        <w:ind w:left="1418" w:hanging="284"/>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Para la Reubicación a otra POG concesionada a diferentes Concesionarios de Recursos Orbitales, además de lo señalado en la fracción anterior, se deberá adjuntar a la solicitud el acuerdo entre las partes.</w:t>
      </w:r>
    </w:p>
    <w:p w14:paraId="5DE32299" w14:textId="77777777" w:rsidR="00DE34BA" w:rsidRPr="00DE34BA" w:rsidRDefault="00DE34BA" w:rsidP="00DE34BA">
      <w:pPr>
        <w:jc w:val="both"/>
        <w:rPr>
          <w:rFonts w:ascii="ITC Avant Garde Std Bk" w:eastAsia="Times New Roman" w:hAnsi="ITC Avant Garde Std Bk" w:cs="Times"/>
          <w:color w:val="2F2F2F"/>
          <w:sz w:val="18"/>
          <w:szCs w:val="18"/>
          <w:lang w:val="es-MX" w:eastAsia="es-MX"/>
        </w:rPr>
      </w:pPr>
    </w:p>
    <w:p w14:paraId="5D68AD1F" w14:textId="441A632F"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Tratándose de la Reubicación de un Satélite de una POG asignada a favor del Estado Mexicano a otra POG cuyo Expediente Satelital es de una Administración extranjera, el Concesionario de Recursos Orbitales deberá presentar solicitud ante el Instituto, al menos 120 días hábiles antes de iniciar la Reubicación. La Reubicación sólo resultará procedente cuando se conserve al menos un Satélite operativo conforme a las características del Recurso Orbital asignado a favor del Estado Mexicano.</w:t>
      </w:r>
    </w:p>
    <w:p w14:paraId="3613518D"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13C66A9C" w14:textId="435BDBFD"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Es responsabilidad de los Concesionarios de Recursos Orbitales atender los trámites y procedimientos que la Administración responsable de la POG destino, en su caso, establezca. En ningún caso la Administración de México será responsable de las operaciones del Satélite en la POG destino.</w:t>
      </w:r>
    </w:p>
    <w:p w14:paraId="4041C2B0"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3DF4AF2D" w14:textId="1D5AD247"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resolverá lo conducente, dentro de los 30 días hábiles siguientes a la presentación de las solicitudes a que se refiere la presente sección.</w:t>
      </w:r>
    </w:p>
    <w:p w14:paraId="0793984A"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EF11647" w14:textId="35D6AC0F"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En ningún caso la Reubicación deberá afectar el ejercicio de la reserva de capacidad satelital a que se refiere el artículo 150 de la Ley.</w:t>
      </w:r>
    </w:p>
    <w:p w14:paraId="4D22F19A" w14:textId="77777777" w:rsidR="00DE34BA" w:rsidRDefault="00DE34BA" w:rsidP="00490C58">
      <w:pPr>
        <w:jc w:val="center"/>
        <w:rPr>
          <w:rFonts w:ascii="ITC Avant Garde Std Bk" w:eastAsia="Times New Roman" w:hAnsi="ITC Avant Garde Std Bk" w:cs="Times"/>
          <w:b/>
          <w:bCs/>
          <w:color w:val="2F2F2F"/>
          <w:sz w:val="18"/>
          <w:szCs w:val="18"/>
          <w:lang w:val="es-MX" w:eastAsia="es-MX"/>
        </w:rPr>
      </w:pPr>
    </w:p>
    <w:p w14:paraId="31F0A631" w14:textId="44460462"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IV</w:t>
      </w:r>
    </w:p>
    <w:p w14:paraId="78247E23" w14:textId="509B7E28"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 xml:space="preserve">Operación en Órbita Inclinada y </w:t>
      </w:r>
      <w:proofErr w:type="spellStart"/>
      <w:r w:rsidRPr="007E7F2A">
        <w:rPr>
          <w:rFonts w:ascii="ITC Avant Garde Std Bk" w:eastAsia="Times New Roman" w:hAnsi="ITC Avant Garde Std Bk"/>
          <w:b/>
          <w:bCs/>
          <w:color w:val="auto"/>
          <w:sz w:val="18"/>
          <w:szCs w:val="18"/>
          <w:lang w:val="es-MX" w:eastAsia="es-MX"/>
        </w:rPr>
        <w:t>Coubicación</w:t>
      </w:r>
      <w:proofErr w:type="spellEnd"/>
    </w:p>
    <w:p w14:paraId="78439CDE" w14:textId="77777777" w:rsidR="00DE34BA" w:rsidRPr="00490C58" w:rsidRDefault="00DE34BA" w:rsidP="00490C58">
      <w:pPr>
        <w:jc w:val="center"/>
        <w:rPr>
          <w:rFonts w:ascii="ITC Avant Garde Std Bk" w:eastAsia="Times New Roman" w:hAnsi="ITC Avant Garde Std Bk" w:cs="Times"/>
          <w:b/>
          <w:bCs/>
          <w:color w:val="2F2F2F"/>
          <w:sz w:val="18"/>
          <w:szCs w:val="18"/>
          <w:lang w:val="es-MX" w:eastAsia="es-MX"/>
        </w:rPr>
      </w:pPr>
    </w:p>
    <w:p w14:paraId="2B080AD7" w14:textId="7D7DD1F4"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Para la Operación en Órbita Inclinada, los Concesionarios de Recursos Orbitales deberán presentar solicitud ante el Instituto, indicando las causas, características y condiciones a las cuales se sujetará la operación del Satélite, así como el tiempo estimado que operará en </w:t>
      </w:r>
      <w:r w:rsidRPr="00DE34BA">
        <w:rPr>
          <w:rFonts w:ascii="ITC Avant Garde Std Bk" w:eastAsia="Times New Roman" w:hAnsi="ITC Avant Garde Std Bk" w:cs="Times"/>
          <w:color w:val="2F2F2F"/>
          <w:sz w:val="18"/>
          <w:szCs w:val="18"/>
          <w:lang w:val="es-MX" w:eastAsia="es-MX"/>
        </w:rPr>
        <w:lastRenderedPageBreak/>
        <w:t>esas condiciones, considerando en todo momento la reserva del combustible o energía suficiente para su posterior Desorbitación.</w:t>
      </w:r>
    </w:p>
    <w:p w14:paraId="5FB38846"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E9492F9" w14:textId="6023FD26"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Las características y condiciones bajo las cuales se realizará la Operación en Órbita Inclinada deberán estar apegadas a la normatividad aplicable y a las mejores prácticas internacionales.</w:t>
      </w:r>
    </w:p>
    <w:p w14:paraId="7FC28739"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04F76AC5" w14:textId="77777777" w:rsid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podrá autorizar la Operación en Órbita Inclinada, tomando en consideración la propuesta debidamente justificada del Concesionario de Recursos Orbitales, la Vida Útil Nominal del Satélite, la continuidad del servicio, el combustible remanente y/o la tecnología que garantice la operación del Satélite y su posterior Desorbitación.</w:t>
      </w:r>
    </w:p>
    <w:p w14:paraId="22C7B1C1" w14:textId="77777777" w:rsidR="00DE34BA" w:rsidRPr="00DE34BA" w:rsidRDefault="00DE34BA" w:rsidP="00DE34BA">
      <w:pPr>
        <w:pStyle w:val="Prrafodelista"/>
        <w:rPr>
          <w:rFonts w:ascii="ITC Avant Garde Std Bk" w:eastAsia="Times New Roman" w:hAnsi="ITC Avant Garde Std Bk" w:cs="Times"/>
          <w:color w:val="2F2F2F"/>
          <w:sz w:val="18"/>
          <w:szCs w:val="18"/>
          <w:lang w:val="es-MX" w:eastAsia="es-MX"/>
        </w:rPr>
      </w:pPr>
    </w:p>
    <w:p w14:paraId="20A25232" w14:textId="77777777" w:rsid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Concesionario de Recursos Orbitales deberá acordar con la Secretaría lo relativo a la provisión de la reserva de capacidad satelital a que se refiere el artículo 150 de la Ley, con motivo de la autorización de la Operación en Órbita Inclinada.</w:t>
      </w:r>
    </w:p>
    <w:p w14:paraId="0E37FB91" w14:textId="77777777" w:rsidR="00DE34BA" w:rsidRPr="00DE34BA" w:rsidRDefault="00DE34BA" w:rsidP="00DE34BA">
      <w:pPr>
        <w:pStyle w:val="Prrafodelista"/>
        <w:rPr>
          <w:rFonts w:ascii="ITC Avant Garde Std Bk" w:eastAsia="Times New Roman" w:hAnsi="ITC Avant Garde Std Bk" w:cs="Times"/>
          <w:color w:val="2F2F2F"/>
          <w:sz w:val="18"/>
          <w:szCs w:val="18"/>
          <w:lang w:val="es-MX" w:eastAsia="es-MX"/>
        </w:rPr>
      </w:pPr>
    </w:p>
    <w:p w14:paraId="28FBB5DA" w14:textId="106BC724"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Para la </w:t>
      </w:r>
      <w:proofErr w:type="spellStart"/>
      <w:r w:rsidRPr="00DE34BA">
        <w:rPr>
          <w:rFonts w:ascii="ITC Avant Garde Std Bk" w:eastAsia="Times New Roman" w:hAnsi="ITC Avant Garde Std Bk" w:cs="Times"/>
          <w:color w:val="2F2F2F"/>
          <w:sz w:val="18"/>
          <w:szCs w:val="18"/>
          <w:lang w:val="es-MX" w:eastAsia="es-MX"/>
        </w:rPr>
        <w:t>Coubicación</w:t>
      </w:r>
      <w:proofErr w:type="spellEnd"/>
      <w:r w:rsidRPr="00DE34BA">
        <w:rPr>
          <w:rFonts w:ascii="ITC Avant Garde Std Bk" w:eastAsia="Times New Roman" w:hAnsi="ITC Avant Garde Std Bk" w:cs="Times"/>
          <w:color w:val="2F2F2F"/>
          <w:sz w:val="18"/>
          <w:szCs w:val="18"/>
          <w:lang w:val="es-MX" w:eastAsia="es-MX"/>
        </w:rPr>
        <w:t xml:space="preserve">, los Concesionarios de Recursos Orbitales deberán presentar solicitud ante el Instituto, indicando las características y condiciones bajo las cuales operarán los Satélites. Dicha </w:t>
      </w:r>
      <w:proofErr w:type="spellStart"/>
      <w:r w:rsidRPr="00DE34BA">
        <w:rPr>
          <w:rFonts w:ascii="ITC Avant Garde Std Bk" w:eastAsia="Times New Roman" w:hAnsi="ITC Avant Garde Std Bk" w:cs="Times"/>
          <w:color w:val="2F2F2F"/>
          <w:sz w:val="18"/>
          <w:szCs w:val="18"/>
          <w:lang w:val="es-MX" w:eastAsia="es-MX"/>
        </w:rPr>
        <w:t>Coubicación</w:t>
      </w:r>
      <w:proofErr w:type="spellEnd"/>
      <w:r w:rsidRPr="00DE34BA">
        <w:rPr>
          <w:rFonts w:ascii="ITC Avant Garde Std Bk" w:eastAsia="Times New Roman" w:hAnsi="ITC Avant Garde Std Bk" w:cs="Times"/>
          <w:color w:val="2F2F2F"/>
          <w:sz w:val="18"/>
          <w:szCs w:val="18"/>
          <w:lang w:val="es-MX" w:eastAsia="es-MX"/>
        </w:rPr>
        <w:t xml:space="preserve"> deberá estar apegada a la normatividad aplicable, a las mejores prácticas internacionales y no afectar la continuidad y calidad en la prestación de los servicios comprendidos en la concesión respectiva.</w:t>
      </w:r>
    </w:p>
    <w:p w14:paraId="12FC8BA9"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5B7C3EB1" w14:textId="1D50A37F"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resolverá dentro de los 30 días hábiles siguientes a la presentación de las solicitudes a que se refiere la presente sección y lo hará del conocimiento de la Secretaría para los efectos conducentes.</w:t>
      </w:r>
    </w:p>
    <w:p w14:paraId="487DE59D"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V</w:t>
      </w:r>
    </w:p>
    <w:p w14:paraId="20DEA5A8"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Operación temporal de un Centro de Control y Operación en el Extranjero</w:t>
      </w:r>
    </w:p>
    <w:p w14:paraId="599D8E75"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1885EDE8" w14:textId="6AEB6C4B"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Los Concesionarios de Recursos Orbitales deberán presentar solicitud para la operación temporal de un Centro de Control y Operación ubicado en el extranjero, por casos fortuitos o causas de fuerza mayor. El Instituto resolverá lo conducente dentro de los 60 días hábiles contados a partir del día hábil siguiente a la presentación de la solicitud.</w:t>
      </w:r>
    </w:p>
    <w:p w14:paraId="5C721D4B"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504A8E2" w14:textId="36B648D4"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 operación de un Centro de Control y Operación ubicado temporalmente fuera del país por casos fortuitos o de fuerza mayor, no exime al Concesionario de Recursos Orbitales respecto del cumplimiento de sus obligaciones, por lo que no deberá afectar la continuidad y calidad en la prestación de los servicios comprendidos en la concesión respectiva para operar en territorio nacional y no deberá modificar las características técnicas autorizadas en el título de Concesión de Recursos Orbitales.</w:t>
      </w:r>
    </w:p>
    <w:p w14:paraId="590C7D84"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7ECFCA81" w14:textId="3CB0E6AD"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Centro de Control y Operación temporal deberá estar ubicado dentro de la Zona de Servicio indicada en la Concesión de Recursos Orbitales, en una zona que tenga línea de vista hacia el Satélite, que garantice las condiciones técnicas óptimas de operación del Sistema Satelital, así como la operación libre de interferencias perjudiciales.</w:t>
      </w:r>
    </w:p>
    <w:p w14:paraId="146D9473"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04989FFE" w14:textId="1A4C8427"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De manera extraordinaria y a consideración del Instituto, el Centro de Control y Operación podrá ser ubicado temporalmente en el extranjero fuera de la Zona de Servicio indicada en la Concesión de Recursos Orbitales, bajo el principio de no causar interferencias perjudiciales. Para estos casos, el Concesionario de Recursos Orbitales deberá realizar las gestiones y avisos necesarios ante las autoridades de los países correspondientes, con relación al uso temporal de las Bandas de Frecuencias, instalación del Centro de Control y Operación, y las posibles interferencias perjudiciales que se pudieran causar.</w:t>
      </w:r>
    </w:p>
    <w:p w14:paraId="55305EE4"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E3E80C1" w14:textId="04769B4C" w:rsidR="00490C58" w:rsidRPr="00DE34BA" w:rsidRDefault="00490C58" w:rsidP="00DE34BA">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De causar interferencias perjudiciales a otros servicios de radiocomunicaciones nacionales o extranjeros por la operación del Centro de Control y Operación ubicado fuera de la Zona de Servicio, el Concesionario de Recursos Orbitales deberá procurar y, en su caso, realizar el cese de las gestiones del Sistema Satelital desde este Centro de Control y Operación y utilizar otro ubicado dentro de la Zona de Servicio indicada en la Concesión de Recursos Orbitales.</w:t>
      </w:r>
    </w:p>
    <w:p w14:paraId="5C6D5BAB"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EDE4FC4" w14:textId="6A628FC7"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establecerá el periodo y las condiciones bajo las cuales se autorizará la ubicación temporal en el extranjero del Centro de Control y Operación.</w:t>
      </w:r>
    </w:p>
    <w:p w14:paraId="6232AB45" w14:textId="77777777" w:rsidR="00DE34BA" w:rsidRP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61A70285"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III</w:t>
      </w:r>
    </w:p>
    <w:p w14:paraId="5F188CF2" w14:textId="4CE15812"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Operación de Sistemas Satelitales Extranjeros</w:t>
      </w:r>
    </w:p>
    <w:p w14:paraId="7BFC9ADA" w14:textId="77777777" w:rsidR="00DE34BA" w:rsidRPr="00490C58" w:rsidRDefault="00DE34BA" w:rsidP="00490C58">
      <w:pPr>
        <w:jc w:val="center"/>
        <w:rPr>
          <w:rFonts w:ascii="ITC Avant Garde Std Bk" w:eastAsia="Times New Roman" w:hAnsi="ITC Avant Garde Std Bk" w:cs="Times"/>
          <w:b/>
          <w:bCs/>
          <w:color w:val="2F2F2F"/>
          <w:sz w:val="18"/>
          <w:szCs w:val="18"/>
          <w:lang w:val="es-MX" w:eastAsia="es-MX"/>
        </w:rPr>
      </w:pPr>
    </w:p>
    <w:p w14:paraId="4BE3F794" w14:textId="1C3CD321"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Las Autorizaciones de Aterrizaje de Señales se tramitarán conforme a lo dispuesto en las Reglas de Autorizaciones.</w:t>
      </w:r>
    </w:p>
    <w:p w14:paraId="122C04C6"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039DD68A" w14:textId="12F2078D"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Los títulos de Autorización de Aterrizaje de Señales contendrán, entre otros, los elementos siguientes:</w:t>
      </w:r>
    </w:p>
    <w:p w14:paraId="593C2394" w14:textId="501F74A5" w:rsidR="00490C58"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Denominación del Sistema Satelital Extranjero;</w:t>
      </w:r>
    </w:p>
    <w:p w14:paraId="61CABCCD" w14:textId="77777777" w:rsidR="00DB2A93" w:rsidRPr="00DE34BA" w:rsidRDefault="00DB2A93" w:rsidP="00DB2A93">
      <w:pPr>
        <w:pStyle w:val="Prrafodelista"/>
        <w:ind w:left="2136"/>
        <w:jc w:val="both"/>
        <w:rPr>
          <w:rFonts w:ascii="ITC Avant Garde Std Bk" w:eastAsia="Times New Roman" w:hAnsi="ITC Avant Garde Std Bk" w:cs="Times"/>
          <w:color w:val="2F2F2F"/>
          <w:sz w:val="18"/>
          <w:szCs w:val="18"/>
          <w:lang w:val="es-MX" w:eastAsia="es-MX"/>
        </w:rPr>
      </w:pPr>
    </w:p>
    <w:p w14:paraId="732DCE7D" w14:textId="7467FE9B" w:rsidR="00490C58" w:rsidRPr="00DE34BA"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Nombre del Expediente Satelital extranjero;</w:t>
      </w:r>
    </w:p>
    <w:p w14:paraId="2A533795" w14:textId="77777777" w:rsidR="00DB2A93" w:rsidRDefault="00DB2A93" w:rsidP="00DB2A93">
      <w:pPr>
        <w:pStyle w:val="Prrafodelista"/>
        <w:ind w:left="2136"/>
        <w:jc w:val="both"/>
        <w:rPr>
          <w:rFonts w:ascii="ITC Avant Garde Std Bk" w:eastAsia="Times New Roman" w:hAnsi="ITC Avant Garde Std Bk" w:cs="Times"/>
          <w:color w:val="2F2F2F"/>
          <w:sz w:val="18"/>
          <w:szCs w:val="18"/>
          <w:lang w:val="es-MX" w:eastAsia="es-MX"/>
        </w:rPr>
      </w:pPr>
    </w:p>
    <w:p w14:paraId="3F577690" w14:textId="39B9DCAA" w:rsidR="00490C58" w:rsidRPr="00DE34BA"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Características técnicas del Expediente Satelital (POG u Órbita(s) Satelital(es), características técnicas, Bandas de Frecuencias y configuración de las Órbitas Satelitales, tipo de polarización, ganancia isotrópica máxima, Potencia Isotrópica Radiada Equivalente (P.I.R.E.) máxima y Zona de Servicio);</w:t>
      </w:r>
    </w:p>
    <w:p w14:paraId="5FDE2EB3" w14:textId="77777777" w:rsidR="00DB2A93" w:rsidRDefault="00DB2A93" w:rsidP="00DB2A93">
      <w:pPr>
        <w:pStyle w:val="Prrafodelista"/>
        <w:ind w:left="2136"/>
        <w:jc w:val="both"/>
        <w:rPr>
          <w:rFonts w:ascii="ITC Avant Garde Std Bk" w:eastAsia="Times New Roman" w:hAnsi="ITC Avant Garde Std Bk" w:cs="Times"/>
          <w:color w:val="2F2F2F"/>
          <w:sz w:val="18"/>
          <w:szCs w:val="18"/>
          <w:lang w:val="es-MX" w:eastAsia="es-MX"/>
        </w:rPr>
      </w:pPr>
    </w:p>
    <w:p w14:paraId="196C548C" w14:textId="55881017" w:rsidR="00490C58" w:rsidRPr="00DE34BA"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Atribución correspondiente de la Banda de Frecuencias con base al CNAF;</w:t>
      </w:r>
    </w:p>
    <w:p w14:paraId="7F47C51F" w14:textId="77777777" w:rsidR="00DB2A93" w:rsidRDefault="00DB2A93" w:rsidP="00DB2A93">
      <w:pPr>
        <w:pStyle w:val="Prrafodelista"/>
        <w:ind w:left="2136"/>
        <w:jc w:val="both"/>
        <w:rPr>
          <w:rFonts w:ascii="ITC Avant Garde Std Bk" w:eastAsia="Times New Roman" w:hAnsi="ITC Avant Garde Std Bk" w:cs="Times"/>
          <w:color w:val="2F2F2F"/>
          <w:sz w:val="18"/>
          <w:szCs w:val="18"/>
          <w:lang w:val="es-MX" w:eastAsia="es-MX"/>
        </w:rPr>
      </w:pPr>
    </w:p>
    <w:p w14:paraId="6BF4375A" w14:textId="69B27BE4" w:rsidR="00490C58" w:rsidRPr="00DE34BA"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Servicio que podrá prestar el Autorizado de Aterrizaje de Señales;</w:t>
      </w:r>
    </w:p>
    <w:p w14:paraId="76713DBB" w14:textId="77777777" w:rsidR="00DB2A93" w:rsidRDefault="00DB2A93" w:rsidP="00DB2A93">
      <w:pPr>
        <w:pStyle w:val="Prrafodelista"/>
        <w:ind w:left="2136"/>
        <w:jc w:val="both"/>
        <w:rPr>
          <w:rFonts w:ascii="ITC Avant Garde Std Bk" w:eastAsia="Times New Roman" w:hAnsi="ITC Avant Garde Std Bk" w:cs="Times"/>
          <w:color w:val="2F2F2F"/>
          <w:sz w:val="18"/>
          <w:szCs w:val="18"/>
          <w:lang w:val="es-MX" w:eastAsia="es-MX"/>
        </w:rPr>
      </w:pPr>
    </w:p>
    <w:p w14:paraId="12FC7641" w14:textId="7F623AA8" w:rsidR="00490C58" w:rsidRPr="00DE34BA"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Periodo de vigencia de la Autorización de Aterrizaje de Señales, y</w:t>
      </w:r>
    </w:p>
    <w:p w14:paraId="2CB5191E" w14:textId="77777777" w:rsidR="00DB2A93" w:rsidRDefault="00DB2A93" w:rsidP="00DB2A93">
      <w:pPr>
        <w:pStyle w:val="Prrafodelista"/>
        <w:ind w:left="2136"/>
        <w:jc w:val="both"/>
        <w:rPr>
          <w:rFonts w:ascii="ITC Avant Garde Std Bk" w:eastAsia="Times New Roman" w:hAnsi="ITC Avant Garde Std Bk" w:cs="Times"/>
          <w:color w:val="2F2F2F"/>
          <w:sz w:val="18"/>
          <w:szCs w:val="18"/>
          <w:lang w:val="es-MX" w:eastAsia="es-MX"/>
        </w:rPr>
      </w:pPr>
    </w:p>
    <w:p w14:paraId="7A514725" w14:textId="715A3521" w:rsidR="00490C58" w:rsidRPr="00DE34BA" w:rsidRDefault="00490C58">
      <w:pPr>
        <w:pStyle w:val="Prrafodelista"/>
        <w:numPr>
          <w:ilvl w:val="2"/>
          <w:numId w:val="10"/>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Reserva de capacidad satelital del Estado, conforme al artículo 150 de la Ley.</w:t>
      </w:r>
    </w:p>
    <w:p w14:paraId="45249BCD" w14:textId="77777777" w:rsidR="00DE34BA" w:rsidRDefault="00DE34BA" w:rsidP="00DE34BA">
      <w:pPr>
        <w:pStyle w:val="Prrafodelista"/>
        <w:ind w:left="720"/>
        <w:jc w:val="both"/>
        <w:rPr>
          <w:rFonts w:ascii="ITC Avant Garde Std Bk" w:eastAsia="Times New Roman" w:hAnsi="ITC Avant Garde Std Bk" w:cs="Times"/>
          <w:color w:val="2F2F2F"/>
          <w:sz w:val="18"/>
          <w:szCs w:val="18"/>
          <w:lang w:val="es-MX" w:eastAsia="es-MX"/>
        </w:rPr>
      </w:pPr>
    </w:p>
    <w:p w14:paraId="1B2344BD" w14:textId="119A6918"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Los Expedientes Satelitales objeto de una Autorización de Aterrizaje de Señales deberán estar al menos en Coordinación y contemplar en su Zona de Servicio la parte del territorio nacional en donde se pretendan explotar las Bandas de Frecuencias asociadas a estas.</w:t>
      </w:r>
    </w:p>
    <w:p w14:paraId="75BED943"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3310C886" w14:textId="3A915D8E"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Tratándose de Expedientes Satelitales que no incluyan el territorio mexicano dentro de su Zona de Servicio, previamente a la presentación de la solicitud de Autorización de Aterrizaje de Señales, se deberán llevar a cabo los trámites correspondientes ante y conforme a lo dispuesto por la UIT.</w:t>
      </w:r>
    </w:p>
    <w:p w14:paraId="1F235C92"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25E9898F" w14:textId="73C85B6D"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Si el Satélite que proporcionará la Capacidad Satelital mantiene una Operación en Órbita Inclinada, esto se deberá indicar en la solicitud, así como, en su caso, el tiempo estimado en que se prolonga la Vida Útil.</w:t>
      </w:r>
    </w:p>
    <w:p w14:paraId="039D3017"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0B4EF45D" w14:textId="686847F3"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En caso de existir un acuerdo, convenio o cualquier otro instrumento suscrito por Administraciones y Operadores Satelitales para el uso compartido de las Bandas de </w:t>
      </w:r>
      <w:r w:rsidRPr="00DE34BA">
        <w:rPr>
          <w:rFonts w:ascii="ITC Avant Garde Std Bk" w:eastAsia="Times New Roman" w:hAnsi="ITC Avant Garde Std Bk" w:cs="Times"/>
          <w:color w:val="2F2F2F"/>
          <w:sz w:val="18"/>
          <w:szCs w:val="18"/>
          <w:lang w:val="es-MX" w:eastAsia="es-MX"/>
        </w:rPr>
        <w:lastRenderedPageBreak/>
        <w:t>Frecuencias y que sean objeto de la solicitud de Autorización de Aterrizaje de Señales, el Instituto podrá acotar las Bandas de Frecuencias en la autorización correspondiente, siempre que no se excedan los parámetros del Expediente Satelital correspondiente.</w:t>
      </w:r>
    </w:p>
    <w:p w14:paraId="06B69153"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6F015D36" w14:textId="404A8AAB"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 Autorización de Aterrizaje de Señales podrá ser otorgada por el Instituto respecto de una o más Bandas de Frecuencias que estén asociadas al Sistema Satelital Extranjero.</w:t>
      </w:r>
    </w:p>
    <w:p w14:paraId="6BD4E28C"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2261E11F" w14:textId="234A553C"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no otorgará Autorización de Aterrizaje de Señales cuando el Expediente Satelital objeto de la solicitud haya sido identificado por la UIT como posible afectante a Sistemas Satelitales Nacionales en Bandas de Frecuencias asociadas al Sistema Satelital Extranjero que cubra y pueda prestar servicios en territorio nacional, salvo que exista un acuerdo de coordinación con los Concesionarios de Recursos Orbitales presuntamente afectados, ratificado por la Administración de México y se cuente con opinión favorable de la Secretaría. En caso de que no se presuman posibles interferencias perjudiciales, bastará con el dictamen de la Secretaría, conforme al ejercicio de sus atribuciones.</w:t>
      </w:r>
    </w:p>
    <w:p w14:paraId="2FDFE51D"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20062985" w14:textId="75B4B064"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No obstante, cuando la distancia del arco orbital entre una POG ocupada por un Sistema Satelital Extranjero y una POG ocupada por un Sistema Satelital Nacional sea mayor al arco orbital estipulado en el RR para la Coordinación en Bandas de Frecuencias del servicio fijo por satélite distintas a las mencionadas en el Apéndice 30B del RR, el acuerdo de coordinación o la opinión favorable podrá solicitarse a la Secretaría, sin necesidad de coordinar las Bandas de Frecuencias con los Concesionarios de Recursos Orbitales presuntamente afectados.</w:t>
      </w:r>
    </w:p>
    <w:p w14:paraId="40D227C9"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4888063D" w14:textId="57545619" w:rsid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Las personas titulares de una Autorización de Aterrizaje de Señales cuyo Expediente Satelital se encontraba en Coordinación al momento de su autorización deberán dar aviso al Instituto cuando dicho expediente cumpla con la Notificación conforme a los procedimientos y plazos establecidos por la UIT. Lo anterior en un plazo no mayor de 30 días hábiles contados a partir de la publicación respectiva de la UIT.</w:t>
      </w:r>
    </w:p>
    <w:p w14:paraId="5977E47B"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1A485A68" w14:textId="5833D3E1"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Las personas titulares de una Autorización de Aterrizaje de Señales cuyo Expediente Satelital se encontraba en Coordinación al momento de su autorización y no se haya logrado cumplir con la Notificación para una o más Bandas de Frecuencias conforme a los procedimientos y plazos establecidos por la UIT, deberán solicitar al Instituto la modificación de su autorización, a fin de que pueda adicionar otro Expediente Satelital que les permita seguir prestando los servicios autorizados y/o eliminar la Banda de Frecuencias o el Expediente Satelital que esté en dicho supuesto, en un plazo no mayor de 30 días hábiles contados a partir de la publicación respectiva de la UIT.</w:t>
      </w:r>
    </w:p>
    <w:p w14:paraId="7C756661"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6C893473" w14:textId="77777777" w:rsid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El Instituto, de oficio, podrá realizar una revisión del estado más reciente de los Expedientes Satelitales de los Sistemas Satelitales Extranjeros autorizados por el Instituto, a fin de mantener actualizados los elementos y características técnicas de operación conforme a los registros de la UIT.</w:t>
      </w:r>
    </w:p>
    <w:p w14:paraId="66AE1B7B" w14:textId="77777777" w:rsidR="00DB2A93" w:rsidRPr="00DB2A93" w:rsidRDefault="00DB2A93" w:rsidP="00DB2A93">
      <w:pPr>
        <w:pStyle w:val="Prrafodelista"/>
        <w:rPr>
          <w:rFonts w:ascii="ITC Avant Garde Std Bk" w:eastAsia="Times New Roman" w:hAnsi="ITC Avant Garde Std Bk" w:cs="Times"/>
          <w:color w:val="2F2F2F"/>
          <w:sz w:val="18"/>
          <w:szCs w:val="18"/>
          <w:lang w:val="es-MX" w:eastAsia="es-MX"/>
        </w:rPr>
      </w:pPr>
    </w:p>
    <w:p w14:paraId="31F1B06B" w14:textId="77777777" w:rsidR="00DB2A93"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Si de la revisión del estado de los Expedientes Satelitales se identifica que no se cumplió con los procedimientos y plazos establecidos por la UIT, el Instituto requerirá al Autorizado de Aterrizaje de Señales la aclaración e información que acredite el estado actual de los Expedientes Satelitales.</w:t>
      </w:r>
    </w:p>
    <w:p w14:paraId="33F3C125"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77A345EB" w14:textId="77777777" w:rsidR="00DB2A93"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 xml:space="preserve">De confirmarse que el Expediente Satelital no cumplió con la Notificación ante la UIT para una o más Bandas de Frecuencias en los tiempos reglamentarios del RR o fue suprimida del Registro Internacional de Frecuencias, el Instituto, previa notificación a la persona autorizada, modificará de oficio la Autorización de Aterrizaje de Señales, suprimiendo la </w:t>
      </w:r>
      <w:r w:rsidRPr="00DB2A93">
        <w:rPr>
          <w:rFonts w:ascii="ITC Avant Garde Std Bk" w:eastAsia="Times New Roman" w:hAnsi="ITC Avant Garde Std Bk" w:cs="Times"/>
          <w:color w:val="2F2F2F"/>
          <w:sz w:val="18"/>
          <w:szCs w:val="18"/>
          <w:lang w:val="es-MX" w:eastAsia="es-MX"/>
        </w:rPr>
        <w:lastRenderedPageBreak/>
        <w:t>Banda de Frecuencias o el Expediente Satelital que esté en tal supuesto, y realizará la anotación correspondiente en el Registro Público de Concesiones. Cuando esta modificación implique la interrupción de los servicios que se prestan, el Autorizado de Aterrizaje de Señales deberá llevar a cabo las medidas establecidas en el Plan de Contingencia asociado a dicha Autorización de Aterrizaje de Señales.</w:t>
      </w:r>
    </w:p>
    <w:p w14:paraId="153E4065"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12ABE07B" w14:textId="4DBE3684" w:rsidR="00490C58" w:rsidRPr="00DB2A93"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Los Autorizados de Aterrizaje de Señales no podrán continuar explotando los derechos de emisión y recepción de señales y Bandas de Frecuencias asociadas a Sistemas Satelitales Extranjeros que cubran y puedan prestar servicios en el territorio nacional en las Bandas de Frecuencias que se encuentren en los supuestos señalados en el párrafo anterior.</w:t>
      </w:r>
    </w:p>
    <w:p w14:paraId="7A75D162"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66CF9C9B" w14:textId="557E5979"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Las Autorizaciones de Aterrizaje de Señales se podrán terminar por:</w:t>
      </w:r>
    </w:p>
    <w:p w14:paraId="60DBEE25"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45B7E2EA" w14:textId="4052E4D9" w:rsidR="00490C58" w:rsidRDefault="00490C58">
      <w:pPr>
        <w:pStyle w:val="Prrafodelista"/>
        <w:numPr>
          <w:ilvl w:val="0"/>
          <w:numId w:val="11"/>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 xml:space="preserve">Vencimiento de la vigencia de la Autorización de Aterrizaje de Señales, salvo prórroga de </w:t>
      </w:r>
      <w:proofErr w:type="gramStart"/>
      <w:r w:rsidRPr="00DB2A93">
        <w:rPr>
          <w:rFonts w:ascii="ITC Avant Garde Std Bk" w:eastAsia="Times New Roman" w:hAnsi="ITC Avant Garde Std Bk" w:cs="Times"/>
          <w:color w:val="2F2F2F"/>
          <w:sz w:val="18"/>
          <w:szCs w:val="18"/>
          <w:lang w:val="es-MX" w:eastAsia="es-MX"/>
        </w:rPr>
        <w:t>la misma</w:t>
      </w:r>
      <w:proofErr w:type="gramEnd"/>
      <w:r w:rsidRPr="00DB2A93">
        <w:rPr>
          <w:rFonts w:ascii="ITC Avant Garde Std Bk" w:eastAsia="Times New Roman" w:hAnsi="ITC Avant Garde Std Bk" w:cs="Times"/>
          <w:color w:val="2F2F2F"/>
          <w:sz w:val="18"/>
          <w:szCs w:val="18"/>
          <w:lang w:val="es-MX" w:eastAsia="es-MX"/>
        </w:rPr>
        <w:t>;</w:t>
      </w:r>
    </w:p>
    <w:p w14:paraId="47223CF0" w14:textId="77777777" w:rsidR="00DB2A93" w:rsidRPr="00DB2A93" w:rsidRDefault="00DB2A93" w:rsidP="00DB2A93">
      <w:pPr>
        <w:pStyle w:val="Prrafodelista"/>
        <w:ind w:left="1560"/>
        <w:jc w:val="both"/>
        <w:rPr>
          <w:rFonts w:ascii="ITC Avant Garde Std Bk" w:eastAsia="Times New Roman" w:hAnsi="ITC Avant Garde Std Bk" w:cs="Times"/>
          <w:color w:val="2F2F2F"/>
          <w:sz w:val="18"/>
          <w:szCs w:val="18"/>
          <w:lang w:val="es-MX" w:eastAsia="es-MX"/>
        </w:rPr>
      </w:pPr>
    </w:p>
    <w:p w14:paraId="3A890778" w14:textId="07889071" w:rsidR="00490C58" w:rsidRDefault="00490C58">
      <w:pPr>
        <w:pStyle w:val="Prrafodelista"/>
        <w:numPr>
          <w:ilvl w:val="0"/>
          <w:numId w:val="11"/>
        </w:numPr>
        <w:ind w:left="156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Renuncia del titular de la Autorización de Aterrizaje de Señales;</w:t>
      </w:r>
    </w:p>
    <w:p w14:paraId="090984BE" w14:textId="77777777" w:rsidR="00DB2A93" w:rsidRPr="00DB2A93" w:rsidRDefault="00DB2A93" w:rsidP="00DB2A93">
      <w:pPr>
        <w:pStyle w:val="Prrafodelista"/>
        <w:rPr>
          <w:rFonts w:ascii="ITC Avant Garde Std Bk" w:eastAsia="Times New Roman" w:hAnsi="ITC Avant Garde Std Bk" w:cs="Times"/>
          <w:color w:val="2F2F2F"/>
          <w:sz w:val="18"/>
          <w:szCs w:val="18"/>
          <w:lang w:val="es-MX" w:eastAsia="es-MX"/>
        </w:rPr>
      </w:pPr>
    </w:p>
    <w:p w14:paraId="1D19FCF2" w14:textId="77777777" w:rsidR="00DB2A93" w:rsidRPr="00DE34BA" w:rsidRDefault="00DB2A93" w:rsidP="00DB2A93">
      <w:pPr>
        <w:pStyle w:val="Prrafodelista"/>
        <w:ind w:left="1560"/>
        <w:jc w:val="both"/>
        <w:rPr>
          <w:rFonts w:ascii="ITC Avant Garde Std Bk" w:eastAsia="Times New Roman" w:hAnsi="ITC Avant Garde Std Bk" w:cs="Times"/>
          <w:color w:val="2F2F2F"/>
          <w:sz w:val="18"/>
          <w:szCs w:val="18"/>
          <w:lang w:val="es-MX" w:eastAsia="es-MX"/>
        </w:rPr>
      </w:pPr>
    </w:p>
    <w:p w14:paraId="35F065FA" w14:textId="62EB9FCA" w:rsidR="00490C58" w:rsidRDefault="00490C58">
      <w:pPr>
        <w:pStyle w:val="Prrafodelista"/>
        <w:numPr>
          <w:ilvl w:val="0"/>
          <w:numId w:val="11"/>
        </w:numPr>
        <w:ind w:left="156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Revocación de la Autorización de Aterrizaje de Señales, en términos del artículo 303 de la Ley;</w:t>
      </w:r>
    </w:p>
    <w:p w14:paraId="045DF93B" w14:textId="77777777" w:rsidR="00DB2A93" w:rsidRPr="00DE34BA" w:rsidRDefault="00DB2A93" w:rsidP="00DB2A93">
      <w:pPr>
        <w:pStyle w:val="Prrafodelista"/>
        <w:ind w:left="1560"/>
        <w:jc w:val="both"/>
        <w:rPr>
          <w:rFonts w:ascii="ITC Avant Garde Std Bk" w:eastAsia="Times New Roman" w:hAnsi="ITC Avant Garde Std Bk" w:cs="Times"/>
          <w:color w:val="2F2F2F"/>
          <w:sz w:val="18"/>
          <w:szCs w:val="18"/>
          <w:lang w:val="es-MX" w:eastAsia="es-MX"/>
        </w:rPr>
      </w:pPr>
    </w:p>
    <w:p w14:paraId="62850A6D" w14:textId="17421D26" w:rsidR="00490C58" w:rsidRPr="00DE34BA" w:rsidRDefault="00490C58">
      <w:pPr>
        <w:pStyle w:val="Prrafodelista"/>
        <w:numPr>
          <w:ilvl w:val="0"/>
          <w:numId w:val="11"/>
        </w:numPr>
        <w:ind w:left="156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Modificación de oficio de la Autorización de Aterrizaje de Señales, en términos del numeral 94 de las Disposiciones Regulatorias, o</w:t>
      </w:r>
    </w:p>
    <w:p w14:paraId="393F0946" w14:textId="77777777" w:rsidR="00DB2A93" w:rsidRDefault="00DB2A93" w:rsidP="00DB2A93">
      <w:pPr>
        <w:pStyle w:val="Prrafodelista"/>
        <w:ind w:left="1560"/>
        <w:jc w:val="both"/>
        <w:rPr>
          <w:rFonts w:ascii="ITC Avant Garde Std Bk" w:eastAsia="Times New Roman" w:hAnsi="ITC Avant Garde Std Bk" w:cs="Times"/>
          <w:color w:val="2F2F2F"/>
          <w:sz w:val="18"/>
          <w:szCs w:val="18"/>
          <w:lang w:val="es-MX" w:eastAsia="es-MX"/>
        </w:rPr>
      </w:pPr>
    </w:p>
    <w:p w14:paraId="24EDD2F0" w14:textId="242EFA24" w:rsidR="00490C58" w:rsidRPr="00DE34BA" w:rsidRDefault="00490C58">
      <w:pPr>
        <w:pStyle w:val="Prrafodelista"/>
        <w:numPr>
          <w:ilvl w:val="0"/>
          <w:numId w:val="11"/>
        </w:numPr>
        <w:ind w:left="156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La disolución o quiebra del Autorizado de Aterrizaje de Señales.</w:t>
      </w:r>
    </w:p>
    <w:p w14:paraId="4098C88F"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52C204C6" w14:textId="1EA87B8E"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En caso de que el acto a que se refiere la fracción </w:t>
      </w:r>
      <w:proofErr w:type="spellStart"/>
      <w:r w:rsidRPr="00DE34BA">
        <w:rPr>
          <w:rFonts w:ascii="ITC Avant Garde Std Bk" w:eastAsia="Times New Roman" w:hAnsi="ITC Avant Garde Std Bk" w:cs="Times"/>
          <w:color w:val="2F2F2F"/>
          <w:sz w:val="18"/>
          <w:szCs w:val="18"/>
          <w:lang w:val="es-MX" w:eastAsia="es-MX"/>
        </w:rPr>
        <w:t>iv</w:t>
      </w:r>
      <w:proofErr w:type="spellEnd"/>
      <w:r w:rsidRPr="00DE34BA">
        <w:rPr>
          <w:rFonts w:ascii="ITC Avant Garde Std Bk" w:eastAsia="Times New Roman" w:hAnsi="ITC Avant Garde Std Bk" w:cs="Times"/>
          <w:color w:val="2F2F2F"/>
          <w:sz w:val="18"/>
          <w:szCs w:val="18"/>
          <w:lang w:val="es-MX" w:eastAsia="es-MX"/>
        </w:rPr>
        <w:t xml:space="preserve"> del presente numeral no implique la totalidad de los Expedientes Satelitales o Bandas de Frecuencias explotadas al amparo de la Autorización de Aterrizaje de Señales, no se terminará ésta, por lo que el Instituto realizará la anotación correspondiente en el Registro Público de Concesiones y </w:t>
      </w:r>
      <w:proofErr w:type="gramStart"/>
      <w:r w:rsidRPr="00DE34BA">
        <w:rPr>
          <w:rFonts w:ascii="ITC Avant Garde Std Bk" w:eastAsia="Times New Roman" w:hAnsi="ITC Avant Garde Std Bk" w:cs="Times"/>
          <w:color w:val="2F2F2F"/>
          <w:sz w:val="18"/>
          <w:szCs w:val="18"/>
          <w:lang w:val="es-MX" w:eastAsia="es-MX"/>
        </w:rPr>
        <w:t>dará aviso</w:t>
      </w:r>
      <w:proofErr w:type="gramEnd"/>
      <w:r w:rsidRPr="00DE34BA">
        <w:rPr>
          <w:rFonts w:ascii="ITC Avant Garde Std Bk" w:eastAsia="Times New Roman" w:hAnsi="ITC Avant Garde Std Bk" w:cs="Times"/>
          <w:color w:val="2F2F2F"/>
          <w:sz w:val="18"/>
          <w:szCs w:val="18"/>
          <w:lang w:val="es-MX" w:eastAsia="es-MX"/>
        </w:rPr>
        <w:t xml:space="preserve"> a la Secretaría para los efectos conducentes.</w:t>
      </w:r>
    </w:p>
    <w:p w14:paraId="46AD00B6"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783DF39F" w14:textId="32962F9A"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Cuando se modifique ante la UIT el Expediente Satelital y esto impacte en los parámetros autorizados en México, los Autorizados de Aterrizaje de Señales deberán presentar al Instituto una solicitud de modificación de autorización. Previamente a que se resuelva la solicitud de modificación, el Instituto lo hará del conocimiento de la Secretaría para que se pronuncie en lo que respecta a la reserva de capacidad satelital a que se refiere el artículo 150 de la Ley.</w:t>
      </w:r>
    </w:p>
    <w:p w14:paraId="21EF25CD"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7BB816D7" w14:textId="760110D1"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En caso de supresión, reemplazo, Operación en Órbita Inclinada o Reubicación de los Satélites, que no impliquen modificaciones a las características técnicas objeto de la Autorización de Aterrizaje de Señales, el Autorizado de Aterrizaje de Señales únicamente deberá dar aviso al Instituto con al menos 15 días hábiles de anticipación a llevar a cabo dicha maniobra, indicando cómo mantendrán la continuidad y calidad en la prestación de los servicios, así como, en su caso, las acciones necesarias para no afectar el ejercicio de la reserva de capacidad satelital a que se refiere el artículo 150 de la Ley.</w:t>
      </w:r>
    </w:p>
    <w:p w14:paraId="3DE1FA6D"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60512E83" w14:textId="21489516"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Tratándose de solicitudes de Autorizaciones de Aterrizaje de Señales para el servicio móvil por satélite, cuando se pretenda prestar dicho servicio en la misma Banda de Frecuencias objeto de otra autorización vigente en la misma Zona de Servicio y no exista ningún tipo de acuerdo entre los Operadores Satelitales y/o Administraciones, se negará la autorización, </w:t>
      </w:r>
      <w:r w:rsidRPr="00DE34BA">
        <w:rPr>
          <w:rFonts w:ascii="ITC Avant Garde Std Bk" w:eastAsia="Times New Roman" w:hAnsi="ITC Avant Garde Std Bk" w:cs="Times"/>
          <w:color w:val="2F2F2F"/>
          <w:sz w:val="18"/>
          <w:szCs w:val="18"/>
          <w:lang w:val="es-MX" w:eastAsia="es-MX"/>
        </w:rPr>
        <w:lastRenderedPageBreak/>
        <w:t>salvo que se aporten elementos que permitan identificar que es tecnológicamente viable la convivencia de servicios.</w:t>
      </w:r>
    </w:p>
    <w:p w14:paraId="6618EECF"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257253E6" w14:textId="2447807D" w:rsidR="00490C58" w:rsidRPr="00DE34BA"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Tratándose de enlaces Tierra-espacio para TTC, los Operadores Satelitales Extranjeros podrán realizar transmisiones sin necesidad de solicitar una Autorización de Aterrizaje de Señales, previo aviso al Instituto, bajo el principio de no causar interferencias perjudiciales a otros servicios previamente autorizados o concesionados.</w:t>
      </w:r>
    </w:p>
    <w:p w14:paraId="23DC4A37"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2E095F25" w14:textId="658E6C44"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De causar interferencias perjudiciales hacia otros servicios de radiocomunicaciones nacionales o extranjeros por la operación del Centro de Control y Operación, previa comprobación técnica y determinación del Instituto, los Operadores Satelitales Extranjeros deberán procurar la mitigación de las interferencias perjudiciales y, en su caso, realizar el cese de las emisiones del Sistema Satelital Extranjero.</w:t>
      </w:r>
    </w:p>
    <w:p w14:paraId="120BD3A8"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3893D7F2" w14:textId="5517EDD4" w:rsidR="00490C58" w:rsidRPr="00DE34BA"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Este numeral será aplicable aun cuando el Sistema Satelital Extranjero no prevea al territorio nacional dentro de su Zona de Servicio.</w:t>
      </w:r>
    </w:p>
    <w:p w14:paraId="733B5BB8"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45249DA7" w14:textId="77777777" w:rsid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E34BA">
        <w:rPr>
          <w:rFonts w:ascii="ITC Avant Garde Std Bk" w:eastAsia="Times New Roman" w:hAnsi="ITC Avant Garde Std Bk" w:cs="Times"/>
          <w:color w:val="2F2F2F"/>
          <w:sz w:val="18"/>
          <w:szCs w:val="18"/>
          <w:lang w:val="es-MX" w:eastAsia="es-MX"/>
        </w:rPr>
        <w:t xml:space="preserve">Para la operación de un Sistema Satelital Extranjero en Bandas de Frecuencias atribuidas o habilitadas en el CNAF al servicio de exploración de la Tierra por satélite, servicio de frecuencias patrón y de señales horarias por satélite, servicio de meteorología por satélite, </w:t>
      </w:r>
      <w:proofErr w:type="spellStart"/>
      <w:r w:rsidRPr="00DE34BA">
        <w:rPr>
          <w:rFonts w:ascii="ITC Avant Garde Std Bk" w:eastAsia="Times New Roman" w:hAnsi="ITC Avant Garde Std Bk" w:cs="Times"/>
          <w:color w:val="2F2F2F"/>
          <w:sz w:val="18"/>
          <w:szCs w:val="18"/>
          <w:lang w:val="es-MX" w:eastAsia="es-MX"/>
        </w:rPr>
        <w:t>radiodeterminación</w:t>
      </w:r>
      <w:proofErr w:type="spellEnd"/>
      <w:r w:rsidRPr="00DE34BA">
        <w:rPr>
          <w:rFonts w:ascii="ITC Avant Garde Std Bk" w:eastAsia="Times New Roman" w:hAnsi="ITC Avant Garde Std Bk" w:cs="Times"/>
          <w:color w:val="2F2F2F"/>
          <w:sz w:val="18"/>
          <w:szCs w:val="18"/>
          <w:lang w:val="es-MX" w:eastAsia="es-MX"/>
        </w:rPr>
        <w:t xml:space="preserve"> por satélite en el sentido espacio-Tierra operaciones espaciales o investigación espacial, no se requerirá de Autorización de Aterrizaje de Señales, cuando no se persigan fines de explotación a través de las bandas de frecuencias asociadas.</w:t>
      </w:r>
    </w:p>
    <w:p w14:paraId="0A975FBD" w14:textId="77777777" w:rsid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4234E93E" w14:textId="6C409BA4" w:rsidR="00490C58" w:rsidRDefault="00490C58" w:rsidP="00DB2A93">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No obstante, cuando se requiera transmitir señales en el sentido Tierra-espacio desde territorio nacional para los servicios indicados en el párrafo anterior, sin importar los fines que se persigan, las personas interesadas deberán contar con Autorización de Estación Terrena Transmisora en términos de las Disposiciones Regulatorias.</w:t>
      </w:r>
    </w:p>
    <w:p w14:paraId="059FD572" w14:textId="77777777" w:rsidR="00DB2A93" w:rsidRPr="00DB2A93" w:rsidRDefault="00DB2A93" w:rsidP="00DB2A93">
      <w:pPr>
        <w:pStyle w:val="Prrafodelista"/>
        <w:ind w:left="720"/>
        <w:jc w:val="both"/>
        <w:rPr>
          <w:rFonts w:ascii="ITC Avant Garde Std Bk" w:eastAsia="Times New Roman" w:hAnsi="ITC Avant Garde Std Bk" w:cs="Times"/>
          <w:color w:val="2F2F2F"/>
          <w:sz w:val="18"/>
          <w:szCs w:val="18"/>
          <w:lang w:val="es-MX" w:eastAsia="es-MX"/>
        </w:rPr>
      </w:pPr>
    </w:p>
    <w:p w14:paraId="02E4B8CF"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IV</w:t>
      </w:r>
    </w:p>
    <w:p w14:paraId="1B92830A" w14:textId="5FCC3B6C"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Estaciones Terrenas</w:t>
      </w:r>
    </w:p>
    <w:p w14:paraId="3910833D" w14:textId="77777777" w:rsidR="00DB2A93" w:rsidRPr="00490C58" w:rsidRDefault="00DB2A93" w:rsidP="00490C58">
      <w:pPr>
        <w:jc w:val="center"/>
        <w:rPr>
          <w:rFonts w:ascii="ITC Avant Garde Std Bk" w:eastAsia="Times New Roman" w:hAnsi="ITC Avant Garde Std Bk" w:cs="Times"/>
          <w:b/>
          <w:bCs/>
          <w:color w:val="2F2F2F"/>
          <w:sz w:val="18"/>
          <w:szCs w:val="18"/>
          <w:lang w:val="es-MX" w:eastAsia="es-MX"/>
        </w:rPr>
      </w:pPr>
    </w:p>
    <w:p w14:paraId="5EB9E60F"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w:t>
      </w:r>
    </w:p>
    <w:p w14:paraId="1CBBAC9C" w14:textId="49878F4E"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Operación de Estaciones Terrenas Transmisoras</w:t>
      </w:r>
    </w:p>
    <w:p w14:paraId="70917C7F" w14:textId="77777777" w:rsidR="00DB2A93" w:rsidRPr="00490C58" w:rsidRDefault="00DB2A93" w:rsidP="00490C58">
      <w:pPr>
        <w:jc w:val="center"/>
        <w:rPr>
          <w:rFonts w:ascii="ITC Avant Garde Std Bk" w:eastAsia="Times New Roman" w:hAnsi="ITC Avant Garde Std Bk" w:cs="Times"/>
          <w:b/>
          <w:bCs/>
          <w:color w:val="2F2F2F"/>
          <w:sz w:val="18"/>
          <w:szCs w:val="18"/>
          <w:lang w:val="es-MX" w:eastAsia="es-MX"/>
        </w:rPr>
      </w:pPr>
    </w:p>
    <w:p w14:paraId="66D9AA5F" w14:textId="4C966A57"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Las Autorizaciones de Estaciones Terrenas Transmisoras se tramitarán conforme a lo dispuesto en las Reglas de Autorizaciones.</w:t>
      </w:r>
    </w:p>
    <w:p w14:paraId="0D02A2F9"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0986DD7A" w14:textId="77777777" w:rsidR="003769BF"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El Sistema Satelital asociado a una solicitud de Autorización de Estación Terrena Transmisora deberá encontrarse al amparo de una Autorización de Aterrizaje de Señales o Concesión de Recursos Orbitales vigente, salvo lo señalado en los numerales 98, 99, 112 y 114 de las Disposiciones Regulatorias.</w:t>
      </w:r>
    </w:p>
    <w:p w14:paraId="7E4231B3"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44B18E71" w14:textId="15EB4852" w:rsidR="00490C58" w:rsidRPr="003769BF"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Los supuestos previstos en los numerales 112, 113, 114 y 115 no requerirán del trámite de solicitud de Autorización de Estación Terrena Transmisora.</w:t>
      </w:r>
    </w:p>
    <w:p w14:paraId="56DADFA3" w14:textId="77777777" w:rsidR="003769BF" w:rsidRDefault="003769BF" w:rsidP="003769BF">
      <w:pPr>
        <w:jc w:val="both"/>
        <w:rPr>
          <w:rFonts w:ascii="ITC Avant Garde Std Bk" w:eastAsia="Times New Roman" w:hAnsi="ITC Avant Garde Std Bk" w:cs="Times"/>
          <w:color w:val="2F2F2F"/>
          <w:sz w:val="18"/>
          <w:szCs w:val="18"/>
          <w:lang w:val="es-MX" w:eastAsia="es-MX"/>
        </w:rPr>
      </w:pPr>
    </w:p>
    <w:p w14:paraId="6AB2634F" w14:textId="548D96B1"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Los títulos de Autorización de Estación Terrena Transmisora contendrán, entre otros, los siguientes elementos:</w:t>
      </w:r>
    </w:p>
    <w:p w14:paraId="46B6FD80"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5898BADE" w14:textId="44E176E3" w:rsidR="00490C58" w:rsidRPr="003769BF" w:rsidRDefault="00490C58">
      <w:pPr>
        <w:pStyle w:val="Prrafodelista"/>
        <w:numPr>
          <w:ilvl w:val="0"/>
          <w:numId w:val="12"/>
        </w:numPr>
        <w:ind w:left="1418"/>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Condiciones de operación de las Estaciones Terrenas Transmisoras;</w:t>
      </w:r>
    </w:p>
    <w:p w14:paraId="197EFB7A" w14:textId="77777777" w:rsidR="003769BF" w:rsidRDefault="003769BF" w:rsidP="003769BF">
      <w:pPr>
        <w:pStyle w:val="Prrafodelista"/>
        <w:ind w:left="1418"/>
        <w:jc w:val="both"/>
        <w:rPr>
          <w:rFonts w:ascii="ITC Avant Garde Std Bk" w:eastAsia="Times New Roman" w:hAnsi="ITC Avant Garde Std Bk" w:cs="Times"/>
          <w:color w:val="2F2F2F"/>
          <w:sz w:val="18"/>
          <w:szCs w:val="18"/>
          <w:lang w:val="es-MX" w:eastAsia="es-MX"/>
        </w:rPr>
      </w:pPr>
    </w:p>
    <w:p w14:paraId="7645C970" w14:textId="189AC406" w:rsidR="00490C58" w:rsidRPr="003769BF" w:rsidRDefault="00490C58">
      <w:pPr>
        <w:pStyle w:val="Prrafodelista"/>
        <w:numPr>
          <w:ilvl w:val="0"/>
          <w:numId w:val="12"/>
        </w:numPr>
        <w:ind w:left="1418"/>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lastRenderedPageBreak/>
        <w:t>Características técnicas de las Estaciones Terrenas Transmisoras (potencia nominal de salida (</w:t>
      </w:r>
      <w:proofErr w:type="spellStart"/>
      <w:r w:rsidRPr="003769BF">
        <w:rPr>
          <w:rFonts w:ascii="ITC Avant Garde Std Bk" w:eastAsia="Times New Roman" w:hAnsi="ITC Avant Garde Std Bk" w:cs="Times"/>
          <w:color w:val="2F2F2F"/>
          <w:sz w:val="18"/>
          <w:szCs w:val="18"/>
          <w:lang w:val="es-MX" w:eastAsia="es-MX"/>
        </w:rPr>
        <w:t>dBW</w:t>
      </w:r>
      <w:proofErr w:type="spellEnd"/>
      <w:r w:rsidRPr="003769BF">
        <w:rPr>
          <w:rFonts w:ascii="ITC Avant Garde Std Bk" w:eastAsia="Times New Roman" w:hAnsi="ITC Avant Garde Std Bk" w:cs="Times"/>
          <w:color w:val="2F2F2F"/>
          <w:sz w:val="18"/>
          <w:szCs w:val="18"/>
          <w:lang w:val="es-MX" w:eastAsia="es-MX"/>
        </w:rPr>
        <w:t>) del equipo transmisor, diámetro de la antena (m), ganancia máxima de transmisión (dBi), patrón de radiación, y, en su caso, ubicación);</w:t>
      </w:r>
    </w:p>
    <w:p w14:paraId="19BBCE3F" w14:textId="77777777" w:rsidR="003769BF" w:rsidRDefault="003769BF" w:rsidP="003769BF">
      <w:pPr>
        <w:pStyle w:val="Prrafodelista"/>
        <w:ind w:left="1418"/>
        <w:jc w:val="both"/>
        <w:rPr>
          <w:rFonts w:ascii="ITC Avant Garde Std Bk" w:eastAsia="Times New Roman" w:hAnsi="ITC Avant Garde Std Bk" w:cs="Times"/>
          <w:color w:val="2F2F2F"/>
          <w:sz w:val="18"/>
          <w:szCs w:val="18"/>
          <w:lang w:val="es-MX" w:eastAsia="es-MX"/>
        </w:rPr>
      </w:pPr>
    </w:p>
    <w:p w14:paraId="6C1DB8CF" w14:textId="045EE0B1" w:rsidR="003769BF" w:rsidRPr="003769BF" w:rsidRDefault="00490C58">
      <w:pPr>
        <w:pStyle w:val="Prrafodelista"/>
        <w:numPr>
          <w:ilvl w:val="0"/>
          <w:numId w:val="12"/>
        </w:numPr>
        <w:ind w:left="1418"/>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Características del segmento satelital (POG u Órbita(s) Satelital(es), Satélites, Bandas de Frecuencias), y</w:t>
      </w:r>
    </w:p>
    <w:p w14:paraId="1E9B2F07" w14:textId="77777777" w:rsidR="003769BF" w:rsidRDefault="003769BF" w:rsidP="003769BF">
      <w:pPr>
        <w:pStyle w:val="Prrafodelista"/>
        <w:ind w:left="1418"/>
        <w:jc w:val="both"/>
        <w:rPr>
          <w:rFonts w:ascii="ITC Avant Garde Std Bk" w:eastAsia="Times New Roman" w:hAnsi="ITC Avant Garde Std Bk" w:cs="Times"/>
          <w:color w:val="2F2F2F"/>
          <w:sz w:val="18"/>
          <w:szCs w:val="18"/>
          <w:lang w:val="es-MX" w:eastAsia="es-MX"/>
        </w:rPr>
      </w:pPr>
    </w:p>
    <w:p w14:paraId="35B325AF" w14:textId="46DE96DB" w:rsidR="00490C58" w:rsidRPr="003769BF" w:rsidRDefault="00490C58">
      <w:pPr>
        <w:pStyle w:val="Prrafodelista"/>
        <w:numPr>
          <w:ilvl w:val="0"/>
          <w:numId w:val="12"/>
        </w:numPr>
        <w:ind w:left="1418"/>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Posibilidad de que el Instituto otorgue otras autorizaciones en las mismas Bandas de Frecuencias y misma localidad siempre y cuando no se advierta que se puedan causar interferencias perjudiciales.</w:t>
      </w:r>
    </w:p>
    <w:p w14:paraId="0EF79490" w14:textId="4B0B176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038DA203" w14:textId="77777777" w:rsidR="003769BF" w:rsidRP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34B98982" w14:textId="232A07FB"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 xml:space="preserve">Las Estaciones Terrenas Transmisoras deberán contar con los elementos técnicos suficientes que permitan el cese temporal de emisiones cuando determine el Instituto que interfieren perjudicialmente a otro Sistema Satelital o sistema de radiocomunicación terrestre, ubicados dentro o fuera del territorio nacional. Las emisiones </w:t>
      </w:r>
      <w:r w:rsidRPr="003769BF">
        <w:rPr>
          <w:rFonts w:ascii="ITC Avant Garde Std Bk" w:eastAsia="Times New Roman" w:hAnsi="ITC Avant Garde Std Bk" w:cs="Times"/>
          <w:color w:val="2F2F2F"/>
          <w:sz w:val="18"/>
          <w:szCs w:val="18"/>
          <w:lang w:val="es-MX" w:eastAsia="es-MX"/>
        </w:rPr>
        <w:t>suspendidas se reestablecerán cuando las interferencias perjudiciales sean mitigadas, previa determinación del Instituto.</w:t>
      </w:r>
    </w:p>
    <w:p w14:paraId="1E80E9D3" w14:textId="77777777" w:rsidR="003769BF" w:rsidRP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4CDD1F63" w14:textId="4D3BA68B"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Los equipos utilizados en las ETT deberán apegarse a lo establecido en el artículo 289 de la Ley y demás disposiciones en materia de Evaluación de la Conformidad y Homologación de productos, equipos, dispositivos o aparatos destinados a radiocomunicaciones que puedan ser conectados a una red de telecomunicaciones o hacer uso del espectro radioeléctrico.</w:t>
      </w:r>
    </w:p>
    <w:p w14:paraId="7E95B503"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5A3ECF1D" w14:textId="77777777" w:rsid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Los Operadores Satelitales Extranjeros, que realicen transmisiones para TTC al amparo de lo señalado en el numeral 98 de las Disposiciones Regulatorias, deberán contar con Autorización de Estación Terrena Transmisora.</w:t>
      </w:r>
    </w:p>
    <w:p w14:paraId="369C7902" w14:textId="77777777" w:rsidR="003769BF" w:rsidRPr="003769BF" w:rsidRDefault="003769BF" w:rsidP="003769BF">
      <w:pPr>
        <w:pStyle w:val="Prrafodelista"/>
        <w:rPr>
          <w:rFonts w:ascii="ITC Avant Garde Std Bk" w:eastAsia="Times New Roman" w:hAnsi="ITC Avant Garde Std Bk" w:cs="Times"/>
          <w:color w:val="2F2F2F"/>
          <w:sz w:val="18"/>
          <w:szCs w:val="18"/>
          <w:lang w:val="es-MX" w:eastAsia="es-MX"/>
        </w:rPr>
      </w:pPr>
    </w:p>
    <w:p w14:paraId="45094454" w14:textId="2AC0192F"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 xml:space="preserve"> El Instituto podrá autorizar los modelos de ETT tipo Dispositivo de Despliegue Masivo y de ETT tipo Terminal de Acceso que pretenda desplegar un interesado, mediante una sola Autorización de Estación Terrena Transmisora que amparará el despliegue y operación de cualquier dispositivo que corresponda a estos modelos. En este supuesto, si se desea agregar nuevos modelos de ETT tipo Dispositivo de Despliegue Masivo y de ETT tipo Terminal de Acceso, se deberá solicitar una modificación de la Autorización de Estación Terrena Transmisora. Los Autorizados de Estaciones Terrenas Transmisoras a que se refiere este numeral deberán presentar al Instituto de manera semestral, en los meses de enero y julio, un informe que contenga el número de ETT tipo Dispositivo de Despliegue Masivo y de ETT tipo Terminal de Acceso desplegadas y en operación en territorio nacional.</w:t>
      </w:r>
    </w:p>
    <w:p w14:paraId="6F0EBD3D"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0F8F28C7" w14:textId="2692F6B1" w:rsidR="00490C58" w:rsidRPr="00DB2A93"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Las ETT tipo Dispositivo de Despliegue Masivo y las ETT tipo Terminal de Acceso deberán conectarse con Sistemas Satelitales que operen al amparo de una Autorización de Aterrizaje de Señales o una Concesión de Recursos Orbitales.</w:t>
      </w:r>
    </w:p>
    <w:p w14:paraId="5057749A"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15CB6EAE" w14:textId="77777777" w:rsidR="003769BF"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La operación y funcionamiento de cualquier ETT tipo Dispositivo de Despliegue Masivo y ETT tipo Terminal de Acceso, bajo el supuesto previsto en el presente numeral, estará sujeta a no causar interferencias perjudiciales a servicios de radiocomunicaciones concesionados o autorizados.</w:t>
      </w:r>
    </w:p>
    <w:p w14:paraId="1B595D8A"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0C2EAEE0" w14:textId="3861CF45" w:rsidR="00490C58" w:rsidRPr="003769BF"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En estos casos, las ETT tipo Dispositivo de Despliegue Masivo y las ETT tipo Terminal de Acceso que operen al amparo de la Autorización de Estación Terrena Transmisora estarán sujetas a las obligaciones y condiciones previstas en la misma, así como a la normatividad aplicable.</w:t>
      </w:r>
    </w:p>
    <w:p w14:paraId="427D1D53"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75F78557" w14:textId="5DE58CF9"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lastRenderedPageBreak/>
        <w:t>Las ETT tipo VSAT y las ETT tipo ESIM podrán operar al amparo de una sola Autorización de Estación Terrena Transmisora, sin necesidad de presentar una solicitud de autorización adicional o una solicitud de modificación para cada Estación Terrena Transmisora que se pretenda adicionar.</w:t>
      </w:r>
    </w:p>
    <w:p w14:paraId="1512F88D"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33C353C2" w14:textId="4A5E0C84" w:rsidR="00490C58" w:rsidRPr="00DB2A93"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El supuesto previsto en el párrafo anterior será aplicable sólo cuando el uso de las Bandas de Frecuencias donde pretenden operar no afecte la operación de otros servicios atribuidos a título primario concesionados o autorizados previamente en la misma Banda de Frecuencias, por lo que la operación y el funcionamiento de las ETT tipo ESIM y las ETT tipo VSAT estará sujeta a no causar interferencias perjudiciales a estos y, en el caso de las ETT tipo ESIM, deberán apegarse a lo señalado en el RR o las condiciones que determine el Instituto.</w:t>
      </w:r>
    </w:p>
    <w:p w14:paraId="1150BBEB"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6770F917" w14:textId="13D5EF79" w:rsidR="00490C58" w:rsidRPr="00DB2A93"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En estos casos, las ETT tipo VSAT y las ETT tipo ESIM que operen al amparo de la Autorización de Estación Terrena Transmisora estarán sujetas a las obligaciones y condiciones previstas en la misma. Los Autorizados de Estaciones Terrenas Transmisoras deberán presentar al Instituto de manera semestral, en los meses de enero y julio, un informe que contenga el número de ETT tipo VSAT y ETT tipo ESIM desplegadas y en operación en territorio nacional y, en el caso de ETT tipo VSAT fijas, la ubicación geográfica de estas estaciones.</w:t>
      </w:r>
    </w:p>
    <w:p w14:paraId="4FD74A99"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7410C95C" w14:textId="63F3DF84"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Cuando el Instituto otorgue una Autorización de Estación Terrena Transmisora distinta a las señaladas en los numerales 105 y 106, podrán operar al amparo de dicha autorización todas aquellas Estaciones Terrenas Transmisoras que cumplan con las mismas características técnicas de operación, aun con una ubicación distinta, siempre que la Banda de Frecuencias esté atribuida únicamente para Servicios Satelitales y presenten aviso al Instituto dentro de los 30 días hábiles siguientes a la instalación de cada ETT adicional. Dicha operación estará sujeta a no causar interferencias perjudiciales a otros sistemas de radiocomunicaciones concesionados o autorizados en Bandas de Frecuencias adyacentes.</w:t>
      </w:r>
    </w:p>
    <w:p w14:paraId="38C3267C"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30D781A2" w14:textId="77777777" w:rsidR="003769BF"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En estos casos, las ETT que operen al amparo de esta autorización estarán sujetas a las obligaciones y condiciones previstas en la misma, así como a la normatividad aplicable. Los Autorizados de Estaciones Terrenas Transmisoras deberán presentar al Instituto de manera semestral, en los meses de enero y julio, un informe que contenga el número de ETT desplegadas y en operación en territorio nacional y, la ubicación geográfica de estas estaciones.</w:t>
      </w:r>
    </w:p>
    <w:p w14:paraId="2D597B06"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67E73D49" w14:textId="6526710B"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Las Estaciones Terrenas de los Centros de Control y Operación de Sistemas Satelitales Nacionales podrán ser utilizadas o compartidas como ETT para conectarse con Sistemas Satelitales Extranjeros que cuenten con título de Autorización de Aterrizaje de Señales.</w:t>
      </w:r>
    </w:p>
    <w:p w14:paraId="55ABE6D2"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2D27178D" w14:textId="27B216FF"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El Instituto podrá autorizar ETT con propósitos de experimentación, comprobación de viabilidad técnica y económica de tecnologías en desarrollo o pruebas temporales de equipos sin fines de explotación comercial, hasta por un plazo improrrogable de dos años, para lo cual, la persona interesada deberá llevar a cabo el trámite señalado en las Reglas de Autorización para la obtención de una autorización en términos de la fracción II del artículo 170 de la Ley, así como proporcionar la información necesaria para determinar su viabilidad y toda aquella que le sea requerida. En este supuesto, el Instituto resolverá dentro de los 30 días hábiles siguientes a la presentación de la información completa.</w:t>
      </w:r>
    </w:p>
    <w:p w14:paraId="1B772589"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4FBF43A1" w14:textId="7628EF74" w:rsidR="00490C58" w:rsidRPr="00DB2A93" w:rsidRDefault="00490C58" w:rsidP="003769BF">
      <w:pPr>
        <w:pStyle w:val="Prrafodelista"/>
        <w:ind w:left="72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Al final del periodo de la autorización, el Autorizado de Estación Terrena Transmisora deberá entregar una memoria técnica detallada que contenga el resultado de las pruebas, así como las lecciones aprendidas sobre las mejores prácticas en el diseño e implementación y operación de la tecnología objeto de su autorización.</w:t>
      </w:r>
    </w:p>
    <w:p w14:paraId="096E200B"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7792554C" w14:textId="4A422ED9" w:rsidR="00490C58" w:rsidRPr="00DB2A93"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En caso de que la persona titular de una Autorización de Estación Terrena Transmisora pretenda suprimir una o más ETT de su autorización, sólo deberá dar aviso por escrito al Instituto dentro de los 15 días hábiles posteriores al cese de operaciones de las ETT, a efecto de que este realice las anotaciones correspondientes en el Registro Público de Concesiones. Lo anterior no será aplicable para Autorizaciones de Estaciones Terrenas Transmisoras que se hayan otorgado al amparo de los numerales 105, 106 y 107 de las Disposiciones Regulatorias.</w:t>
      </w:r>
    </w:p>
    <w:p w14:paraId="359E1855"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43DF2E55" w14:textId="2CAD7FCF"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Las Autorizaciones de Estaciones Terrenas Transmisoras se podrán terminar por:</w:t>
      </w:r>
    </w:p>
    <w:p w14:paraId="6725A18C" w14:textId="77777777" w:rsidR="003769BF" w:rsidRPr="003769BF" w:rsidRDefault="003769BF" w:rsidP="003769BF">
      <w:pPr>
        <w:pStyle w:val="Prrafodelista"/>
        <w:rPr>
          <w:rFonts w:ascii="ITC Avant Garde Std Bk" w:eastAsia="Times New Roman" w:hAnsi="ITC Avant Garde Std Bk" w:cs="Times"/>
          <w:color w:val="2F2F2F"/>
          <w:sz w:val="18"/>
          <w:szCs w:val="18"/>
          <w:lang w:val="es-MX" w:eastAsia="es-MX"/>
        </w:rPr>
      </w:pPr>
    </w:p>
    <w:p w14:paraId="170CF527" w14:textId="77777777" w:rsidR="003769BF" w:rsidRPr="00DB2A93"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6401581B" w14:textId="5A93755E" w:rsidR="00490C58" w:rsidRDefault="00490C58">
      <w:pPr>
        <w:pStyle w:val="Prrafodelista"/>
        <w:numPr>
          <w:ilvl w:val="0"/>
          <w:numId w:val="13"/>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 xml:space="preserve">Vencimiento de la vigencia de la Autorización de Estación Terrena Transmisora, salvo prórroga de </w:t>
      </w:r>
      <w:proofErr w:type="gramStart"/>
      <w:r w:rsidRPr="00DB2A93">
        <w:rPr>
          <w:rFonts w:ascii="ITC Avant Garde Std Bk" w:eastAsia="Times New Roman" w:hAnsi="ITC Avant Garde Std Bk" w:cs="Times"/>
          <w:color w:val="2F2F2F"/>
          <w:sz w:val="18"/>
          <w:szCs w:val="18"/>
          <w:lang w:val="es-MX" w:eastAsia="es-MX"/>
        </w:rPr>
        <w:t>la misma</w:t>
      </w:r>
      <w:proofErr w:type="gramEnd"/>
      <w:r w:rsidRPr="00DB2A93">
        <w:rPr>
          <w:rFonts w:ascii="ITC Avant Garde Std Bk" w:eastAsia="Times New Roman" w:hAnsi="ITC Avant Garde Std Bk" w:cs="Times"/>
          <w:color w:val="2F2F2F"/>
          <w:sz w:val="18"/>
          <w:szCs w:val="18"/>
          <w:lang w:val="es-MX" w:eastAsia="es-MX"/>
        </w:rPr>
        <w:t>;</w:t>
      </w:r>
    </w:p>
    <w:p w14:paraId="660A6C1E" w14:textId="77777777" w:rsidR="003769BF" w:rsidRPr="00DB2A93" w:rsidRDefault="003769BF" w:rsidP="003769BF">
      <w:pPr>
        <w:pStyle w:val="Prrafodelista"/>
        <w:ind w:left="1560"/>
        <w:jc w:val="both"/>
        <w:rPr>
          <w:rFonts w:ascii="ITC Avant Garde Std Bk" w:eastAsia="Times New Roman" w:hAnsi="ITC Avant Garde Std Bk" w:cs="Times"/>
          <w:color w:val="2F2F2F"/>
          <w:sz w:val="18"/>
          <w:szCs w:val="18"/>
          <w:lang w:val="es-MX" w:eastAsia="es-MX"/>
        </w:rPr>
      </w:pPr>
    </w:p>
    <w:p w14:paraId="229DECDC" w14:textId="03F890E7" w:rsidR="00490C58" w:rsidRPr="00DB2A93" w:rsidRDefault="00490C58">
      <w:pPr>
        <w:pStyle w:val="Prrafodelista"/>
        <w:numPr>
          <w:ilvl w:val="0"/>
          <w:numId w:val="13"/>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Renuncia del titular de la Autorización de Estación Terrena Transmisora;</w:t>
      </w:r>
    </w:p>
    <w:p w14:paraId="6AC6A1EC" w14:textId="77777777" w:rsidR="003769BF" w:rsidRDefault="003769BF" w:rsidP="003769BF">
      <w:pPr>
        <w:pStyle w:val="Prrafodelista"/>
        <w:ind w:left="1560"/>
        <w:jc w:val="both"/>
        <w:rPr>
          <w:rFonts w:ascii="ITC Avant Garde Std Bk" w:eastAsia="Times New Roman" w:hAnsi="ITC Avant Garde Std Bk" w:cs="Times"/>
          <w:color w:val="2F2F2F"/>
          <w:sz w:val="18"/>
          <w:szCs w:val="18"/>
          <w:lang w:val="es-MX" w:eastAsia="es-MX"/>
        </w:rPr>
      </w:pPr>
    </w:p>
    <w:p w14:paraId="1F9480BA" w14:textId="38E2AAFE" w:rsidR="00490C58" w:rsidRPr="00DB2A93" w:rsidRDefault="00490C58">
      <w:pPr>
        <w:pStyle w:val="Prrafodelista"/>
        <w:numPr>
          <w:ilvl w:val="0"/>
          <w:numId w:val="13"/>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 xml:space="preserve">Terminación de la vigencia de la Autorización de Aterrizaje de Señales que provee el segmento espacial, salvo prórroga de </w:t>
      </w:r>
      <w:proofErr w:type="gramStart"/>
      <w:r w:rsidRPr="00DB2A93">
        <w:rPr>
          <w:rFonts w:ascii="ITC Avant Garde Std Bk" w:eastAsia="Times New Roman" w:hAnsi="ITC Avant Garde Std Bk" w:cs="Times"/>
          <w:color w:val="2F2F2F"/>
          <w:sz w:val="18"/>
          <w:szCs w:val="18"/>
          <w:lang w:val="es-MX" w:eastAsia="es-MX"/>
        </w:rPr>
        <w:t>la misma</w:t>
      </w:r>
      <w:proofErr w:type="gramEnd"/>
      <w:r w:rsidRPr="00DB2A93">
        <w:rPr>
          <w:rFonts w:ascii="ITC Avant Garde Std Bk" w:eastAsia="Times New Roman" w:hAnsi="ITC Avant Garde Std Bk" w:cs="Times"/>
          <w:color w:val="2F2F2F"/>
          <w:sz w:val="18"/>
          <w:szCs w:val="18"/>
          <w:lang w:val="es-MX" w:eastAsia="es-MX"/>
        </w:rPr>
        <w:t>;</w:t>
      </w:r>
    </w:p>
    <w:p w14:paraId="3E1DD7AA" w14:textId="77777777" w:rsidR="003769BF" w:rsidRDefault="003769BF" w:rsidP="003769BF">
      <w:pPr>
        <w:pStyle w:val="Prrafodelista"/>
        <w:ind w:left="1560"/>
        <w:jc w:val="both"/>
        <w:rPr>
          <w:rFonts w:ascii="ITC Avant Garde Std Bk" w:eastAsia="Times New Roman" w:hAnsi="ITC Avant Garde Std Bk" w:cs="Times"/>
          <w:color w:val="2F2F2F"/>
          <w:sz w:val="18"/>
          <w:szCs w:val="18"/>
          <w:lang w:val="es-MX" w:eastAsia="es-MX"/>
        </w:rPr>
      </w:pPr>
    </w:p>
    <w:p w14:paraId="1F1B1A04" w14:textId="613EB7CB" w:rsidR="00490C58" w:rsidRPr="00DB2A93" w:rsidRDefault="00490C58">
      <w:pPr>
        <w:pStyle w:val="Prrafodelista"/>
        <w:numPr>
          <w:ilvl w:val="0"/>
          <w:numId w:val="13"/>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El cese de operaciones a solicitud del Instituto por cuestiones de interferencias perjudiciales, las cuales no fue posible mitigar;</w:t>
      </w:r>
    </w:p>
    <w:p w14:paraId="5D00E6F8" w14:textId="77777777" w:rsidR="003769BF" w:rsidRDefault="003769BF" w:rsidP="003769BF">
      <w:pPr>
        <w:pStyle w:val="Prrafodelista"/>
        <w:ind w:left="1560"/>
        <w:jc w:val="both"/>
        <w:rPr>
          <w:rFonts w:ascii="ITC Avant Garde Std Bk" w:eastAsia="Times New Roman" w:hAnsi="ITC Avant Garde Std Bk" w:cs="Times"/>
          <w:color w:val="2F2F2F"/>
          <w:sz w:val="18"/>
          <w:szCs w:val="18"/>
          <w:lang w:val="es-MX" w:eastAsia="es-MX"/>
        </w:rPr>
      </w:pPr>
    </w:p>
    <w:p w14:paraId="6DC1D900" w14:textId="19E76456" w:rsidR="00490C58" w:rsidRPr="00DB2A93" w:rsidRDefault="00490C58">
      <w:pPr>
        <w:pStyle w:val="Prrafodelista"/>
        <w:numPr>
          <w:ilvl w:val="0"/>
          <w:numId w:val="13"/>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La disolución o quiebra del Autorizado de Estación Terrena Transmisora, o</w:t>
      </w:r>
    </w:p>
    <w:p w14:paraId="365E00CF" w14:textId="77777777" w:rsidR="003769BF" w:rsidRDefault="003769BF" w:rsidP="003769BF">
      <w:pPr>
        <w:pStyle w:val="Prrafodelista"/>
        <w:ind w:left="1560"/>
        <w:jc w:val="both"/>
        <w:rPr>
          <w:rFonts w:ascii="ITC Avant Garde Std Bk" w:eastAsia="Times New Roman" w:hAnsi="ITC Avant Garde Std Bk" w:cs="Times"/>
          <w:color w:val="2F2F2F"/>
          <w:sz w:val="18"/>
          <w:szCs w:val="18"/>
          <w:lang w:val="es-MX" w:eastAsia="es-MX"/>
        </w:rPr>
      </w:pPr>
    </w:p>
    <w:p w14:paraId="40AED521" w14:textId="06A9ACFC" w:rsidR="00490C58" w:rsidRDefault="00490C58">
      <w:pPr>
        <w:pStyle w:val="Prrafodelista"/>
        <w:numPr>
          <w:ilvl w:val="0"/>
          <w:numId w:val="13"/>
        </w:numPr>
        <w:ind w:left="1560"/>
        <w:jc w:val="both"/>
        <w:rPr>
          <w:rFonts w:ascii="ITC Avant Garde Std Bk" w:eastAsia="Times New Roman" w:hAnsi="ITC Avant Garde Std Bk" w:cs="Times"/>
          <w:color w:val="2F2F2F"/>
          <w:sz w:val="18"/>
          <w:szCs w:val="18"/>
          <w:lang w:val="es-MX" w:eastAsia="es-MX"/>
        </w:rPr>
      </w:pPr>
      <w:r w:rsidRPr="00DB2A93">
        <w:rPr>
          <w:rFonts w:ascii="ITC Avant Garde Std Bk" w:eastAsia="Times New Roman" w:hAnsi="ITC Avant Garde Std Bk" w:cs="Times"/>
          <w:color w:val="2F2F2F"/>
          <w:sz w:val="18"/>
          <w:szCs w:val="18"/>
          <w:lang w:val="es-MX" w:eastAsia="es-MX"/>
        </w:rPr>
        <w:t>Revocación en términos del artículo 303 de la Ley.</w:t>
      </w:r>
    </w:p>
    <w:p w14:paraId="6F658A98" w14:textId="77777777" w:rsidR="003769BF" w:rsidRPr="00DB2A93"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0E331DD8" w14:textId="77777777"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Sección II</w:t>
      </w:r>
    </w:p>
    <w:p w14:paraId="5A0CAC8D" w14:textId="2582CC5A" w:rsidR="00490C58" w:rsidRPr="007E7F2A" w:rsidRDefault="00490C58" w:rsidP="007E7F2A">
      <w:pPr>
        <w:pStyle w:val="Ttulo8"/>
        <w:jc w:val="center"/>
        <w:rPr>
          <w:rFonts w:ascii="ITC Avant Garde Std Bk" w:eastAsia="Times New Roman" w:hAnsi="ITC Avant Garde Std Bk"/>
          <w:b/>
          <w:bCs/>
          <w:color w:val="auto"/>
          <w:sz w:val="18"/>
          <w:szCs w:val="18"/>
          <w:lang w:val="es-MX" w:eastAsia="es-MX"/>
        </w:rPr>
      </w:pPr>
      <w:r w:rsidRPr="007E7F2A">
        <w:rPr>
          <w:rFonts w:ascii="ITC Avant Garde Std Bk" w:eastAsia="Times New Roman" w:hAnsi="ITC Avant Garde Std Bk"/>
          <w:b/>
          <w:bCs/>
          <w:color w:val="auto"/>
          <w:sz w:val="18"/>
          <w:szCs w:val="18"/>
          <w:lang w:val="es-MX" w:eastAsia="es-MX"/>
        </w:rPr>
        <w:t>Estaciones Terrenas Transmisoras exceptuadas del trámite de autorización</w:t>
      </w:r>
    </w:p>
    <w:p w14:paraId="25E65829" w14:textId="77777777" w:rsidR="003769BF" w:rsidRPr="00490C58" w:rsidRDefault="003769BF" w:rsidP="00490C58">
      <w:pPr>
        <w:jc w:val="center"/>
        <w:rPr>
          <w:rFonts w:ascii="ITC Avant Garde Std Bk" w:eastAsia="Times New Roman" w:hAnsi="ITC Avant Garde Std Bk" w:cs="Times"/>
          <w:b/>
          <w:bCs/>
          <w:color w:val="2F2F2F"/>
          <w:sz w:val="18"/>
          <w:szCs w:val="18"/>
          <w:lang w:val="es-MX" w:eastAsia="es-MX"/>
        </w:rPr>
      </w:pPr>
    </w:p>
    <w:p w14:paraId="33448932" w14:textId="0F3E009D"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Las ETT a bordo de aeronaves con matrícula extranjera no requerirán Autorización de Estación Terrena Transmisora, Autorización de Aterrizaje de Señales ni cualquier título habilitante para la prestación de servicios relacionados con éstas, mientras se encuentren en vuelo. Este tipo de estaciones deberán operar conforme a la regulación nacional e internacional aplicable, y sobre las bases de no causar interferencias perjudiciales a sistemas de radiocomunicaciones terrestres o satelitales concesionados o autorizados en territorio nacional.</w:t>
      </w:r>
    </w:p>
    <w:p w14:paraId="58AA369D" w14:textId="77777777" w:rsidR="003769BF" w:rsidRP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6750132F" w14:textId="4930BD26"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Las ETT a bordo de aeronaves que estén destinadas a ser usadas para el Sistema Mundial de Socorro y Seguridad Aeronáuticos no requerirán Autorización de Estación Terrena Transmisora. Este tipo de estaciones deberán operar conforme a la normatividad nacional e internacional aplicable.</w:t>
      </w:r>
    </w:p>
    <w:p w14:paraId="4EA6B3E5"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05FCF1FB" w14:textId="4907E345"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Las ETT a bordo de embarcaciones con matrícula extranjera no requerirán Autorización de Estación Terrena Transmisora, Autorización de Aterrizaje de Señales y de cualquier título habilitante para la prestación de servicios relacionados con éstas, mientras se encuentren en tránsito por mar territorial mexicano. Este tipo de estaciones deberán operar conforme a la regulación nacional e internacional aplicable, y sobre las bases de no causar interferencias perjudiciales a sistemas de radiocomunicaciones terrestres o satelitales concesionados o autorizados en territorio nacional.</w:t>
      </w:r>
    </w:p>
    <w:p w14:paraId="5ABED889" w14:textId="77777777" w:rsid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53DBDFFB" w14:textId="7CA3FFE3"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lastRenderedPageBreak/>
        <w:t>Las ETT a bordo de embarcaciones que estén destinadas a ser usadas para el Sistema Mundial de Socorro y Seguridad Marítimos no requerirán Autorización de Estación Terrena Transmisora. Este tipo de ETT deberán operar conforme a la normatividad nacional e internacional aplicable.</w:t>
      </w:r>
    </w:p>
    <w:p w14:paraId="2546AEFA" w14:textId="77777777" w:rsidR="003769BF" w:rsidRPr="003769BF" w:rsidRDefault="003769BF" w:rsidP="003769BF">
      <w:pPr>
        <w:pStyle w:val="Prrafodelista"/>
        <w:rPr>
          <w:rFonts w:ascii="ITC Avant Garde Std Bk" w:eastAsia="Times New Roman" w:hAnsi="ITC Avant Garde Std Bk" w:cs="Times"/>
          <w:color w:val="2F2F2F"/>
          <w:sz w:val="18"/>
          <w:szCs w:val="18"/>
          <w:lang w:val="es-MX" w:eastAsia="es-MX"/>
        </w:rPr>
      </w:pPr>
    </w:p>
    <w:p w14:paraId="3A9C9D2E" w14:textId="77777777" w:rsidR="003769BF" w:rsidRPr="003769BF" w:rsidRDefault="003769BF" w:rsidP="003769BF">
      <w:pPr>
        <w:pStyle w:val="Prrafodelista"/>
        <w:ind w:left="720"/>
        <w:jc w:val="both"/>
        <w:rPr>
          <w:rFonts w:ascii="ITC Avant Garde Std Bk" w:eastAsia="Times New Roman" w:hAnsi="ITC Avant Garde Std Bk" w:cs="Times"/>
          <w:color w:val="2F2F2F"/>
          <w:sz w:val="18"/>
          <w:szCs w:val="18"/>
          <w:lang w:val="es-MX" w:eastAsia="es-MX"/>
        </w:rPr>
      </w:pPr>
    </w:p>
    <w:p w14:paraId="352C8A0F" w14:textId="77777777"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Título Cuarto</w:t>
      </w:r>
    </w:p>
    <w:p w14:paraId="08B92E2E" w14:textId="77777777"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Otras disposiciones relacionadas con Expedientes Satelitales</w:t>
      </w:r>
    </w:p>
    <w:p w14:paraId="432D4E30"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w:t>
      </w:r>
    </w:p>
    <w:p w14:paraId="3C1D591C" w14:textId="32B0F961"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Vehículos Espaciales</w:t>
      </w:r>
    </w:p>
    <w:p w14:paraId="4A5BC0A0" w14:textId="77777777" w:rsidR="00092486" w:rsidRPr="00490C58" w:rsidRDefault="00092486" w:rsidP="00490C58">
      <w:pPr>
        <w:jc w:val="center"/>
        <w:rPr>
          <w:rFonts w:ascii="ITC Avant Garde Std Bk" w:eastAsia="Times New Roman" w:hAnsi="ITC Avant Garde Std Bk" w:cs="Times"/>
          <w:b/>
          <w:bCs/>
          <w:color w:val="2F2F2F"/>
          <w:sz w:val="18"/>
          <w:szCs w:val="18"/>
          <w:lang w:val="es-MX" w:eastAsia="es-MX"/>
        </w:rPr>
      </w:pPr>
    </w:p>
    <w:p w14:paraId="4CF06090" w14:textId="2FA35EEA"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 xml:space="preserve"> Para la operación de Vehículos Espaciales al amparo de Expedientes Satelitales nacionales, las personas interesadas deberán llevar a cabo el mecanismo de obtención de Recursos Orbitales a solicitud de parte interesada previsto en el Capítulo III del Título Segundo de las Disposiciones Regulatorias. Para tal efecto, las personas interesadas deberán indicar en la solicitud, que se trata de un Vehículo Espacial asociado a un Recurso Orbital.</w:t>
      </w:r>
    </w:p>
    <w:p w14:paraId="3D8C0B8C"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3CB5428A" w14:textId="434DB76A"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Los Vehículos Espaciales que sean operados al amparo de un Expediente Satelital extranjero y requieran llevar a cabo enlaces para el servicio de operaciones espaciales con Estaciones Terrenas en territorio nacional no requerirán de Autorización de Aterrizaje de Señales. No obstante, dicha operación deberá realizarse en las Bandas de Frecuencias atribuidas al servicio de operaciones espaciales.</w:t>
      </w:r>
    </w:p>
    <w:p w14:paraId="783372C7"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10C673E3" w14:textId="17822E35" w:rsidR="00490C58" w:rsidRPr="003769BF"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En todo momento las radiocomunicaciones con Vehículos Espaciales deberán apegarse a la normatividad internacional y mejores prácticas en cuestiones operativas, técnicas y regulatorias.</w:t>
      </w:r>
    </w:p>
    <w:p w14:paraId="3EF29FAD"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28589772" w14:textId="34FAD4DC" w:rsidR="00490C58" w:rsidRPr="003769BF"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3769BF">
        <w:rPr>
          <w:rFonts w:ascii="ITC Avant Garde Std Bk" w:eastAsia="Times New Roman" w:hAnsi="ITC Avant Garde Std Bk" w:cs="Times"/>
          <w:color w:val="2F2F2F"/>
          <w:sz w:val="18"/>
          <w:szCs w:val="18"/>
          <w:lang w:val="es-MX" w:eastAsia="es-MX"/>
        </w:rPr>
        <w:t>Cuando se requiera transmitir y/o recibir señales en territorio nacional en Bandas de Frecuencias atribuidas al servicio de operaciones espaciales, para Vehículos Espaciales que no sean operados al amparo de un Expediente Satelital nacional, las personas interesadas deberán llevar a cabo el trámite señalado en las Reglas de Autorizaciones para la obtención de una autorización en términos de la fracción II del Artículo 170 de la Ley.</w:t>
      </w:r>
    </w:p>
    <w:p w14:paraId="3AA592E2" w14:textId="77777777" w:rsidR="00092486" w:rsidRDefault="00092486" w:rsidP="00490C58">
      <w:pPr>
        <w:jc w:val="center"/>
        <w:rPr>
          <w:rFonts w:ascii="ITC Avant Garde Std Bk" w:eastAsia="Times New Roman" w:hAnsi="ITC Avant Garde Std Bk" w:cs="Times"/>
          <w:b/>
          <w:bCs/>
          <w:color w:val="2F2F2F"/>
          <w:sz w:val="18"/>
          <w:szCs w:val="18"/>
          <w:lang w:val="es-MX" w:eastAsia="es-MX"/>
        </w:rPr>
      </w:pPr>
    </w:p>
    <w:p w14:paraId="69B6AAEE" w14:textId="15C4D17E"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II</w:t>
      </w:r>
    </w:p>
    <w:p w14:paraId="1FC86758" w14:textId="001853F2"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Misiones de Corta Duración</w:t>
      </w:r>
    </w:p>
    <w:p w14:paraId="405908BC" w14:textId="77777777" w:rsidR="00092486" w:rsidRPr="00092486" w:rsidRDefault="00092486" w:rsidP="00092486">
      <w:pPr>
        <w:jc w:val="both"/>
        <w:rPr>
          <w:rFonts w:ascii="ITC Avant Garde Std Bk" w:eastAsia="Times New Roman" w:hAnsi="ITC Avant Garde Std Bk" w:cs="Times"/>
          <w:color w:val="2F2F2F"/>
          <w:sz w:val="18"/>
          <w:szCs w:val="18"/>
          <w:lang w:val="es-MX" w:eastAsia="es-MX"/>
        </w:rPr>
      </w:pPr>
    </w:p>
    <w:p w14:paraId="6631709C" w14:textId="5769398E"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 obtención de Recursos Orbitales para Misiones de Corta Duración podrá realizarse conforme al procedimiento previsto en el Capítulo III del Título Segundo de las presentes Disposiciones Regulatorias. Para tal efecto, las personas interesadas deberán indicar en su solicitud que se trata de una Misión de Corta Duración.</w:t>
      </w:r>
    </w:p>
    <w:p w14:paraId="5E7AEC83"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11BA021E" w14:textId="0BE22EFB"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 operación de los Sistemas Satelitales para Misiones de Corta Duración deberá llevarse a cabo preferentemente en Bandas de Frecuencias atribuidas o habilitadas en el CNAF para servicios asociados a estos sistemas, y observar en todo momento la normatividad nacional e internacional aplicable.</w:t>
      </w:r>
    </w:p>
    <w:p w14:paraId="19AAD29C"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27EFEC87" w14:textId="42CC3CE3"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 xml:space="preserve">Las personas interesadas en obtener una Concesión de Recursos Orbitales para Misiones de Corta Duración, para operar en Bandas de Frecuencias atribuidas o habilitadas para el servicio de aficionados por satélite a que se refiere el CNAF deberán obtener </w:t>
      </w:r>
      <w:r w:rsidRPr="00092486">
        <w:rPr>
          <w:rFonts w:ascii="ITC Avant Garde Std Bk" w:eastAsia="Times New Roman" w:hAnsi="ITC Avant Garde Std Bk" w:cs="Times"/>
          <w:color w:val="2F2F2F"/>
          <w:sz w:val="18"/>
          <w:szCs w:val="18"/>
          <w:lang w:val="es-MX" w:eastAsia="es-MX"/>
        </w:rPr>
        <w:lastRenderedPageBreak/>
        <w:t>previamente la coordinación de las Bandas de Frecuencias ante la IARU, observando los plazos y procedimientos establecidos.</w:t>
      </w:r>
    </w:p>
    <w:p w14:paraId="6F699C1E"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3A51B04A" w14:textId="3048AEE0" w:rsidR="00490C58" w:rsidRPr="00092486"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En caso de obtener dicha coordinación y que se considere que se ha obtenido la prioridad de ocupación de los Recursos Orbitales, las personas interesadas deberán presentar al Instituto el documento que acredite que se obtuvo la coordinación de las Bandas de Frecuencias por parte de IARU y una carta compromiso para cumplir con la Notificación. El Instituto otorgará la Concesión de Recursos Orbitales para Misiones de Corta Duración respectiva dentro de los 30 días hábiles siguientes a que la persona interesada presente la información señalada.</w:t>
      </w:r>
    </w:p>
    <w:p w14:paraId="5C1E9BA4"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6AE4D807" w14:textId="217CF6F6"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En caso de solicitar la obtención de Recursos Orbitales para Misiones de Corta Duración en Bandas de Frecuencias que requieran Coordinación, además de atender lo señalado en las Disposiciones Regulatorias, se deberán observar los procedimientos, plazos y normatividad establecidos por la UIT.</w:t>
      </w:r>
    </w:p>
    <w:p w14:paraId="71C4BE0C"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684079E1" w14:textId="572E9B2A"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No será necesario presentar el Plan de Reemplazo ni el Plan de Contingencia a que se refieren las Disposiciones Regulatorias, tratándose de Concesiones de Recursos Orbitales para Misiones de Corta Duración.</w:t>
      </w:r>
    </w:p>
    <w:p w14:paraId="4B1C22A6"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0C9097F7" w14:textId="68D3C44F"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Para determinar la vigencia de la Concesión de Recursos Orbitales para las Misiones de Corta Duración, el Instituto tomará en cuenta la vigencia del Expediente Satelital, así como el tiempo estimado para el lanzamiento y puesta en órbita de los Satélites que compongan el Sistema Satelital.</w:t>
      </w:r>
    </w:p>
    <w:p w14:paraId="02AA8BD9"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22228F70" w14:textId="51B665E2"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No requerirán autorización de Desorbitación los Satélites identificados como Misiones de Corta Duración que, por sus características técnicas y tecnológicas, cuenten con la capacidad de desintegración al ingresar a la atmósfera o minimicen el impacto al medio ambiente, conforme a las mejores prácticas internacionales. Para tal efecto, los Concesionarios de Recursos Orbitales de Misiones de Corta Duración deberán proporcionar al Instituto la información que acredite dicho supuesto.</w:t>
      </w:r>
    </w:p>
    <w:p w14:paraId="22E571B7" w14:textId="3CF9916B" w:rsidR="00490C58"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No obstante, los Concesionarios de Recursos Orbitales de Misiones de Corta Duración deberán apegarse a la regulación y mejores prácticas internacionales, considerando lo establecido en las recomendaciones aplicables. Asimismo, los Concesionarios de Recursos Orbitales deberán tomar las medidas necesarias para no causar daños ni afectaciones a otros Sistemas Satelitales o aéreos durante la trayectoria de reingreso del Satélite a la atmósfera y mantener informado al Instituto de cualquier suceso que pueda causar daños a terceros.</w:t>
      </w:r>
    </w:p>
    <w:p w14:paraId="4D4C80CD" w14:textId="77777777" w:rsidR="00092486" w:rsidRPr="00092486" w:rsidRDefault="00092486" w:rsidP="00092486">
      <w:pPr>
        <w:jc w:val="both"/>
        <w:rPr>
          <w:rFonts w:ascii="ITC Avant Garde Std Bk" w:eastAsia="Times New Roman" w:hAnsi="ITC Avant Garde Std Bk" w:cs="Times"/>
          <w:color w:val="2F2F2F"/>
          <w:sz w:val="18"/>
          <w:szCs w:val="18"/>
          <w:lang w:val="es-MX" w:eastAsia="es-MX"/>
        </w:rPr>
      </w:pPr>
    </w:p>
    <w:p w14:paraId="57482B88"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III</w:t>
      </w:r>
    </w:p>
    <w:p w14:paraId="06BAE723" w14:textId="14402FFE"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Radioaficionados por Satélite</w:t>
      </w:r>
    </w:p>
    <w:p w14:paraId="7D7DD88B" w14:textId="77777777" w:rsidR="00092486" w:rsidRPr="00490C58" w:rsidRDefault="00092486" w:rsidP="00490C58">
      <w:pPr>
        <w:jc w:val="center"/>
        <w:rPr>
          <w:rFonts w:ascii="ITC Avant Garde Std Bk" w:eastAsia="Times New Roman" w:hAnsi="ITC Avant Garde Std Bk" w:cs="Times"/>
          <w:b/>
          <w:bCs/>
          <w:color w:val="2F2F2F"/>
          <w:sz w:val="18"/>
          <w:szCs w:val="18"/>
          <w:lang w:val="es-MX" w:eastAsia="es-MX"/>
        </w:rPr>
      </w:pPr>
    </w:p>
    <w:p w14:paraId="4B41DE50" w14:textId="4643E73D"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Para las comunicaciones con Sistemas Satelitales en Bandas de Frecuencias atribuidas o habilitadas al servicio de aficionados por satélite no se requerirá de Autorización de Aterrizaje de Señales ni de Autorización de Estación Terrena Transmisora, bajo el principio de no causar interferencias perjudiciales, por lo que tampoco será indispensable contar con una concesión de uso privado con propósitos de radioaficionados a que se refiere el artículo 76, fracción III, inciso b) de la Ley.</w:t>
      </w:r>
    </w:p>
    <w:p w14:paraId="5CF51ED6"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38FA9089" w14:textId="2B1CD680" w:rsidR="00490C58"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 xml:space="preserve">No obstante, toda aquella persona interesada en establecer comunicaciones con Sistemas Satelitales en Bandas de Frecuencias atribuidas o habilitadas al servicio de aficionados por satélite, desde territorio nacional, deberá solicitar al Instituto el registro de radioaficionado </w:t>
      </w:r>
      <w:r w:rsidRPr="00092486">
        <w:rPr>
          <w:rFonts w:ascii="ITC Avant Garde Std Bk" w:eastAsia="Times New Roman" w:hAnsi="ITC Avant Garde Std Bk" w:cs="Times"/>
          <w:color w:val="2F2F2F"/>
          <w:sz w:val="18"/>
          <w:szCs w:val="18"/>
          <w:lang w:val="es-MX" w:eastAsia="es-MX"/>
        </w:rPr>
        <w:lastRenderedPageBreak/>
        <w:t>por satélite. Para ello, la persona interesada deberá presentar la respectiva solicitud en la que se incluya la información y documentación que se señala a continuación:</w:t>
      </w:r>
    </w:p>
    <w:p w14:paraId="0C5DB602" w14:textId="77777777" w:rsidR="00092486" w:rsidRP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31017537" w14:textId="6BEE2C0D" w:rsidR="00092486" w:rsidRPr="00092486" w:rsidRDefault="00490C58">
      <w:pPr>
        <w:pStyle w:val="Prrafodelista"/>
        <w:numPr>
          <w:ilvl w:val="0"/>
          <w:numId w:val="14"/>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Datos generales de la persona solicitante:</w:t>
      </w:r>
    </w:p>
    <w:p w14:paraId="0F5BCC95" w14:textId="77777777" w:rsidR="00092486" w:rsidRP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1020889A" w14:textId="70F475B1" w:rsidR="00490C58" w:rsidRPr="00092486" w:rsidRDefault="00490C58">
      <w:pPr>
        <w:pStyle w:val="Prrafodelista"/>
        <w:numPr>
          <w:ilvl w:val="0"/>
          <w:numId w:val="15"/>
        </w:numPr>
        <w:ind w:left="2127"/>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Nombre completo;</w:t>
      </w:r>
    </w:p>
    <w:p w14:paraId="4B253950" w14:textId="427F6D17" w:rsidR="00490C58" w:rsidRPr="00092486" w:rsidRDefault="00490C58">
      <w:pPr>
        <w:pStyle w:val="Prrafodelista"/>
        <w:numPr>
          <w:ilvl w:val="0"/>
          <w:numId w:val="15"/>
        </w:numPr>
        <w:ind w:left="2127"/>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Domicilio, y</w:t>
      </w:r>
    </w:p>
    <w:p w14:paraId="6E1482D5" w14:textId="6D92B762" w:rsidR="00490C58" w:rsidRPr="00092486" w:rsidRDefault="00490C58">
      <w:pPr>
        <w:pStyle w:val="Prrafodelista"/>
        <w:numPr>
          <w:ilvl w:val="0"/>
          <w:numId w:val="15"/>
        </w:numPr>
        <w:ind w:left="2127"/>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Correo electrónico y/o teléfono.</w:t>
      </w:r>
    </w:p>
    <w:p w14:paraId="0CD65605" w14:textId="77777777" w:rsid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23EC1E3E" w14:textId="021C2579" w:rsidR="00490C58" w:rsidRPr="00092486" w:rsidRDefault="00490C58">
      <w:pPr>
        <w:pStyle w:val="Prrafodelista"/>
        <w:numPr>
          <w:ilvl w:val="0"/>
          <w:numId w:val="14"/>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El periodo durante el cual se llevarán a cabo las comunicaciones en el territorio nacional;</w:t>
      </w:r>
    </w:p>
    <w:p w14:paraId="6D18ED46" w14:textId="77777777" w:rsid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3450E38D" w14:textId="15AEC71A" w:rsidR="00490C58" w:rsidRPr="00092486" w:rsidRDefault="00490C58">
      <w:pPr>
        <w:pStyle w:val="Prrafodelista"/>
        <w:numPr>
          <w:ilvl w:val="0"/>
          <w:numId w:val="14"/>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Original o copia certificada del documento con el que acredite su identidad y nacionalidad;</w:t>
      </w:r>
    </w:p>
    <w:p w14:paraId="5252004A" w14:textId="77777777" w:rsid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1E366673" w14:textId="70539A43" w:rsidR="00490C58" w:rsidRPr="00092486" w:rsidRDefault="00490C58">
      <w:pPr>
        <w:pStyle w:val="Prrafodelista"/>
        <w:numPr>
          <w:ilvl w:val="0"/>
          <w:numId w:val="14"/>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Documentación que acredite su capacidad técnica para realizar las comunicaciones con Sistemas Satelitales. Para el caso de personas solicitantes extranjeras, se aceptará la licencia respectiva de radioaficionado que les haya otorgado una Administración de un Estado miembro de la UIT;</w:t>
      </w:r>
    </w:p>
    <w:p w14:paraId="2C1F036A" w14:textId="77777777" w:rsid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28051588" w14:textId="2EE1EBC7" w:rsidR="00490C58" w:rsidRPr="00092486" w:rsidRDefault="00490C58">
      <w:pPr>
        <w:pStyle w:val="Prrafodelista"/>
        <w:numPr>
          <w:ilvl w:val="0"/>
          <w:numId w:val="14"/>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Ubicación donde se realizarán las comunicaciones, y</w:t>
      </w:r>
    </w:p>
    <w:p w14:paraId="7F75C9D4" w14:textId="77777777" w:rsid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6617CE62" w14:textId="3CD2D658" w:rsidR="00490C58" w:rsidRPr="00092486" w:rsidRDefault="00490C58">
      <w:pPr>
        <w:pStyle w:val="Prrafodelista"/>
        <w:numPr>
          <w:ilvl w:val="0"/>
          <w:numId w:val="14"/>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Descripción técnica de las ETT con las que realizarán las comunicaciones.</w:t>
      </w:r>
    </w:p>
    <w:p w14:paraId="1091949E"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3A55667C" w14:textId="3E6DACF9" w:rsidR="00490C58"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El registro será válido hasta por cinco años, conforme al tiempo solicitado para llevar a cabo las comunicaciones con el o los Sistemas Satelitales que se hayan declarado.</w:t>
      </w:r>
    </w:p>
    <w:p w14:paraId="0CBF64A6" w14:textId="77777777" w:rsidR="00092486" w:rsidRP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79497790" w14:textId="77777777" w:rsidR="00490C58" w:rsidRPr="00092486"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El Instituto resolverá la solicitud de registro de radioaficionado por satélite dentro de los 30 días hábiles siguientes a la presentación de la solicitud respectiva y otorgará un distintivo de llamada especial y para uso temporal, el cual será personal e intransferible. En caso de personas solicitantes extranjeras que hayan obtenido un distintivo de llamada de su Administración, el Instituto adicionará un prefijo a dicho distintivo para identificar sus operaciones desde territorio nacional.</w:t>
      </w:r>
    </w:p>
    <w:p w14:paraId="77F8E719"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127CCB52" w14:textId="2584F006" w:rsidR="00490C58" w:rsidRPr="00092486"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Las personas titulares de un registro de aficionado únicamente podrán establecer comunicaciones con Sistemas Satelitales en Bandas de Frecuencias atribuidas o habilitadas al servicio de aficionados por satélite, y no podrán realizar otro tipo de comunicaciones al amparo de este registro.</w:t>
      </w:r>
    </w:p>
    <w:p w14:paraId="3B7C78E3"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471FA582" w14:textId="257B97C4" w:rsidR="00490C58" w:rsidRPr="00092486" w:rsidRDefault="00490C58" w:rsidP="00092486">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Las personas titulares de la concesión de espectro radioeléctrico para uso privado, con propósitos de</w:t>
      </w:r>
      <w:r w:rsidR="00092486">
        <w:rPr>
          <w:rFonts w:ascii="ITC Avant Garde Std Bk" w:eastAsia="Times New Roman" w:hAnsi="ITC Avant Garde Std Bk" w:cs="Times"/>
          <w:color w:val="2F2F2F"/>
          <w:sz w:val="18"/>
          <w:szCs w:val="18"/>
          <w:lang w:val="es-MX" w:eastAsia="es-MX"/>
        </w:rPr>
        <w:t xml:space="preserve"> </w:t>
      </w:r>
      <w:r w:rsidRPr="00092486">
        <w:rPr>
          <w:rFonts w:ascii="ITC Avant Garde Std Bk" w:eastAsia="Times New Roman" w:hAnsi="ITC Avant Garde Std Bk" w:cs="Times"/>
          <w:color w:val="2F2F2F"/>
          <w:sz w:val="18"/>
          <w:szCs w:val="18"/>
          <w:lang w:val="es-MX" w:eastAsia="es-MX"/>
        </w:rPr>
        <w:t>radioaficionados, podrán optar por utilizar el mismo distintivo de llamada que les fue otorgado en términos de sus respectivos títulos, o bien, adicionar el distintivo de llamada especial y para uso temporal para uso exclusivo en las comunicaciones con Sistemas Satelitales.</w:t>
      </w:r>
    </w:p>
    <w:p w14:paraId="241D47B7" w14:textId="77777777"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Capítulo IV</w:t>
      </w:r>
    </w:p>
    <w:p w14:paraId="12550901" w14:textId="7DABBD4B" w:rsidR="00490C58" w:rsidRPr="007E7F2A" w:rsidRDefault="00490C58" w:rsidP="007E7F2A">
      <w:pPr>
        <w:pStyle w:val="Ttulo7"/>
        <w:jc w:val="center"/>
        <w:rPr>
          <w:rFonts w:ascii="ITC Avant Garde Std Bk" w:eastAsia="Times New Roman" w:hAnsi="ITC Avant Garde Std Bk"/>
          <w:b/>
          <w:bCs/>
          <w:i w:val="0"/>
          <w:iCs w:val="0"/>
          <w:color w:val="auto"/>
          <w:sz w:val="18"/>
          <w:szCs w:val="18"/>
          <w:lang w:val="es-MX" w:eastAsia="es-MX"/>
        </w:rPr>
      </w:pPr>
      <w:r w:rsidRPr="007E7F2A">
        <w:rPr>
          <w:rFonts w:ascii="ITC Avant Garde Std Bk" w:eastAsia="Times New Roman" w:hAnsi="ITC Avant Garde Std Bk"/>
          <w:b/>
          <w:bCs/>
          <w:i w:val="0"/>
          <w:iCs w:val="0"/>
          <w:color w:val="auto"/>
          <w:sz w:val="18"/>
          <w:szCs w:val="18"/>
          <w:lang w:val="es-MX" w:eastAsia="es-MX"/>
        </w:rPr>
        <w:t>Servicio Complementario Terrestre</w:t>
      </w:r>
    </w:p>
    <w:p w14:paraId="4089DBBC" w14:textId="77777777" w:rsidR="00092486" w:rsidRDefault="00092486" w:rsidP="00490C58">
      <w:pPr>
        <w:jc w:val="center"/>
        <w:rPr>
          <w:rFonts w:ascii="ITC Avant Garde Std Bk" w:eastAsia="Times New Roman" w:hAnsi="ITC Avant Garde Std Bk" w:cs="Times"/>
          <w:b/>
          <w:bCs/>
          <w:color w:val="2F2F2F"/>
          <w:sz w:val="18"/>
          <w:szCs w:val="18"/>
          <w:lang w:val="es-MX" w:eastAsia="es-MX"/>
        </w:rPr>
      </w:pPr>
    </w:p>
    <w:p w14:paraId="39AEB03C" w14:textId="03BF8DF2" w:rsid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 xml:space="preserve">Los elementos del Componente Complementario Terrestre deberán ser compatibles con los elementos de red e infraestructura del Sistema Satelital, con independencia de la tecnología que se disponga; es decir, los elementos del Componente Complementario Terrestre deberán conectarse sin ningún impedimento físico o lógico a los elementos de red </w:t>
      </w:r>
      <w:r w:rsidRPr="00092486">
        <w:rPr>
          <w:rFonts w:ascii="ITC Avant Garde Std Bk" w:eastAsia="Times New Roman" w:hAnsi="ITC Avant Garde Std Bk" w:cs="Times"/>
          <w:color w:val="2F2F2F"/>
          <w:sz w:val="18"/>
          <w:szCs w:val="18"/>
          <w:lang w:val="es-MX" w:eastAsia="es-MX"/>
        </w:rPr>
        <w:lastRenderedPageBreak/>
        <w:t>del Sistema Satelital a efecto de llevar a cabo una gestión de recursos y una operación coordinada para la prestación del servicio como una sola red.</w:t>
      </w:r>
    </w:p>
    <w:p w14:paraId="66B53DCD" w14:textId="77777777" w:rsidR="00092486" w:rsidRDefault="00092486" w:rsidP="00092486">
      <w:pPr>
        <w:pStyle w:val="Prrafodelista"/>
        <w:ind w:left="720"/>
        <w:jc w:val="both"/>
        <w:rPr>
          <w:rFonts w:ascii="ITC Avant Garde Std Bk" w:eastAsia="Times New Roman" w:hAnsi="ITC Avant Garde Std Bk" w:cs="Times"/>
          <w:color w:val="2F2F2F"/>
          <w:sz w:val="18"/>
          <w:szCs w:val="18"/>
          <w:lang w:val="es-MX" w:eastAsia="es-MX"/>
        </w:rPr>
      </w:pPr>
    </w:p>
    <w:p w14:paraId="3E0EC665" w14:textId="5210C6DA" w:rsidR="00490C58"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El Componente Complementario Terrestre en ningún momento deberá operar como una red totalmente independiente de la red del Sistema Satelital, salvo que por alguna situación extraordinaria se encuentre bajo alguno de los supuestos siguientes:</w:t>
      </w:r>
    </w:p>
    <w:p w14:paraId="68A969D1" w14:textId="77777777" w:rsidR="00092486" w:rsidRPr="00092486" w:rsidRDefault="00092486" w:rsidP="00092486">
      <w:pPr>
        <w:jc w:val="both"/>
        <w:rPr>
          <w:rFonts w:ascii="ITC Avant Garde Std Bk" w:eastAsia="Times New Roman" w:hAnsi="ITC Avant Garde Std Bk" w:cs="Times"/>
          <w:color w:val="2F2F2F"/>
          <w:sz w:val="18"/>
          <w:szCs w:val="18"/>
          <w:lang w:val="es-MX" w:eastAsia="es-MX"/>
        </w:rPr>
      </w:pPr>
    </w:p>
    <w:p w14:paraId="57DDDBB2" w14:textId="2C10DF94" w:rsidR="00490C58" w:rsidRDefault="00490C58">
      <w:pPr>
        <w:pStyle w:val="Prrafodelista"/>
        <w:numPr>
          <w:ilvl w:val="0"/>
          <w:numId w:val="16"/>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Cuando se presente una falla en el Sistema Satelital que no permita la prestación del Servicio Satelital vinculado al Servicio Complementario Terrestre, o</w:t>
      </w:r>
    </w:p>
    <w:p w14:paraId="1E5DF9F9" w14:textId="77777777" w:rsidR="00092486" w:rsidRPr="00092486" w:rsidRDefault="00092486" w:rsidP="00092486">
      <w:pPr>
        <w:pStyle w:val="Prrafodelista"/>
        <w:ind w:left="1560"/>
        <w:jc w:val="both"/>
        <w:rPr>
          <w:rFonts w:ascii="ITC Avant Garde Std Bk" w:eastAsia="Times New Roman" w:hAnsi="ITC Avant Garde Std Bk" w:cs="Times"/>
          <w:color w:val="2F2F2F"/>
          <w:sz w:val="18"/>
          <w:szCs w:val="18"/>
          <w:lang w:val="es-MX" w:eastAsia="es-MX"/>
        </w:rPr>
      </w:pPr>
    </w:p>
    <w:p w14:paraId="75420EAF" w14:textId="164B8AB2" w:rsidR="00490C58" w:rsidRDefault="00490C58">
      <w:pPr>
        <w:pStyle w:val="Prrafodelista"/>
        <w:numPr>
          <w:ilvl w:val="0"/>
          <w:numId w:val="16"/>
        </w:numPr>
        <w:ind w:left="156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Cuando se presente cualquier otra circunstancia que no permita la prestación del Servicio Complementario Terrestre asociado al Sistema Satelital.</w:t>
      </w:r>
    </w:p>
    <w:p w14:paraId="6B147BD8" w14:textId="77777777" w:rsidR="00092486" w:rsidRPr="00A40AD4" w:rsidRDefault="00092486" w:rsidP="00A40AD4">
      <w:pPr>
        <w:jc w:val="both"/>
        <w:rPr>
          <w:rFonts w:ascii="ITC Avant Garde Std Bk" w:eastAsia="Times New Roman" w:hAnsi="ITC Avant Garde Std Bk" w:cs="Times"/>
          <w:color w:val="2F2F2F"/>
          <w:sz w:val="18"/>
          <w:szCs w:val="18"/>
          <w:lang w:val="es-MX" w:eastAsia="es-MX"/>
        </w:rPr>
      </w:pPr>
    </w:p>
    <w:p w14:paraId="023A334F" w14:textId="57431C42" w:rsidR="00490C58" w:rsidRDefault="00490C58" w:rsidP="00A40AD4">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Para efectos de lo anterior, el titular de la concesión de espectro radioeléctrico que preste el Servicio Complementario Terrestre deberá presentar solicitud de autorización ante el Instituto para continuar operando de manera independiente. Dicha solicitud de autorización deberá ir acompañada de la información y documentación que acredite cualquiera de los supuestos antes señalados.</w:t>
      </w:r>
    </w:p>
    <w:p w14:paraId="449FE47F" w14:textId="77777777" w:rsidR="00A40AD4" w:rsidRPr="00092486" w:rsidRDefault="00A40AD4" w:rsidP="00A40AD4">
      <w:pPr>
        <w:pStyle w:val="Prrafodelista"/>
        <w:ind w:left="720"/>
        <w:jc w:val="both"/>
        <w:rPr>
          <w:rFonts w:ascii="ITC Avant Garde Std Bk" w:eastAsia="Times New Roman" w:hAnsi="ITC Avant Garde Std Bk" w:cs="Times"/>
          <w:color w:val="2F2F2F"/>
          <w:sz w:val="18"/>
          <w:szCs w:val="18"/>
          <w:lang w:val="es-MX" w:eastAsia="es-MX"/>
        </w:rPr>
      </w:pPr>
    </w:p>
    <w:p w14:paraId="0DCF0830" w14:textId="77777777" w:rsidR="00490C58" w:rsidRPr="00092486" w:rsidRDefault="00490C58" w:rsidP="00A40AD4">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El Instituto resolverá lo conducente dentro de los 30 días hábiles siguientes a la presentación de solicitud y, en su caso, determinará el tiempo para continuar operando de manera independiente, conforme a lo siguiente:</w:t>
      </w:r>
    </w:p>
    <w:p w14:paraId="396A10BC" w14:textId="77777777" w:rsidR="00A40AD4" w:rsidRDefault="00A40AD4" w:rsidP="00A40AD4">
      <w:pPr>
        <w:pStyle w:val="Prrafodelista"/>
        <w:ind w:left="1418" w:hanging="284"/>
        <w:jc w:val="both"/>
        <w:rPr>
          <w:rFonts w:ascii="ITC Avant Garde Std Bk" w:eastAsia="Times New Roman" w:hAnsi="ITC Avant Garde Std Bk" w:cs="Times"/>
          <w:color w:val="2F2F2F"/>
          <w:sz w:val="18"/>
          <w:szCs w:val="18"/>
          <w:lang w:val="es-MX" w:eastAsia="es-MX"/>
        </w:rPr>
      </w:pPr>
    </w:p>
    <w:p w14:paraId="5A79CC8A" w14:textId="450DB1C8" w:rsidR="00490C58" w:rsidRPr="00092486" w:rsidRDefault="00490C58" w:rsidP="00A40AD4">
      <w:pPr>
        <w:pStyle w:val="Prrafodelista"/>
        <w:ind w:left="1418" w:hanging="284"/>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      hasta por 24 meses tratándose del supuesto establecido en el inciso a) anterior.</w:t>
      </w:r>
    </w:p>
    <w:p w14:paraId="303E62B1" w14:textId="77777777" w:rsidR="00A40AD4" w:rsidRDefault="00A40AD4" w:rsidP="00A40AD4">
      <w:pPr>
        <w:pStyle w:val="Prrafodelista"/>
        <w:ind w:left="1418" w:hanging="284"/>
        <w:jc w:val="both"/>
        <w:rPr>
          <w:rFonts w:ascii="ITC Avant Garde Std Bk" w:eastAsia="Times New Roman" w:hAnsi="ITC Avant Garde Std Bk" w:cs="Times"/>
          <w:color w:val="2F2F2F"/>
          <w:sz w:val="18"/>
          <w:szCs w:val="18"/>
          <w:lang w:val="es-MX" w:eastAsia="es-MX"/>
        </w:rPr>
      </w:pPr>
    </w:p>
    <w:p w14:paraId="0DA8B655" w14:textId="3DCE5923" w:rsidR="00490C58" w:rsidRPr="00092486" w:rsidRDefault="00490C58" w:rsidP="00A40AD4">
      <w:pPr>
        <w:pStyle w:val="Prrafodelista"/>
        <w:ind w:left="1418" w:hanging="284"/>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      hasta por 12 meses tratándose del supuesto establecido en el inciso b) anterior.</w:t>
      </w:r>
    </w:p>
    <w:p w14:paraId="61F98E20" w14:textId="77777777" w:rsidR="00A40AD4" w:rsidRDefault="00A40AD4" w:rsidP="00A40AD4">
      <w:pPr>
        <w:pStyle w:val="Prrafodelista"/>
        <w:ind w:left="720"/>
        <w:jc w:val="both"/>
        <w:rPr>
          <w:rFonts w:ascii="ITC Avant Garde Std Bk" w:eastAsia="Times New Roman" w:hAnsi="ITC Avant Garde Std Bk" w:cs="Times"/>
          <w:color w:val="2F2F2F"/>
          <w:sz w:val="18"/>
          <w:szCs w:val="18"/>
          <w:lang w:val="es-MX" w:eastAsia="es-MX"/>
        </w:rPr>
      </w:pPr>
    </w:p>
    <w:p w14:paraId="1C679972" w14:textId="3785491A" w:rsidR="00490C58" w:rsidRDefault="00490C58" w:rsidP="00A40AD4">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El plazo para continuar operando de manera independiente podrá ser prorrogado por causa debidamente justificada.</w:t>
      </w:r>
    </w:p>
    <w:p w14:paraId="0F52432A" w14:textId="77777777" w:rsidR="00A40AD4" w:rsidRPr="00092486" w:rsidRDefault="00A40AD4" w:rsidP="00A40AD4">
      <w:pPr>
        <w:pStyle w:val="Prrafodelista"/>
        <w:ind w:left="720"/>
        <w:jc w:val="both"/>
        <w:rPr>
          <w:rFonts w:ascii="ITC Avant Garde Std Bk" w:eastAsia="Times New Roman" w:hAnsi="ITC Avant Garde Std Bk" w:cs="Times"/>
          <w:color w:val="2F2F2F"/>
          <w:sz w:val="18"/>
          <w:szCs w:val="18"/>
          <w:lang w:val="es-MX" w:eastAsia="es-MX"/>
        </w:rPr>
      </w:pPr>
    </w:p>
    <w:p w14:paraId="12869E09" w14:textId="51696A0E" w:rsidR="00A40AD4"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 persona titular de la concesión de espectro radioeléctrico para el Servicio Complementario Terrestre deberá contar con los elementos técnicos suficientes que permitan el cese de emisiones, en caso de no contar con Capacidad Satelital vinculada, una vez terminado el plazo correspondiente en términos del numeral anterior.</w:t>
      </w:r>
    </w:p>
    <w:p w14:paraId="54166A0F" w14:textId="77777777" w:rsidR="00A40AD4" w:rsidRDefault="00A40AD4" w:rsidP="00A40AD4">
      <w:pPr>
        <w:pStyle w:val="Prrafodelista"/>
        <w:ind w:left="720"/>
        <w:jc w:val="both"/>
        <w:rPr>
          <w:rFonts w:ascii="ITC Avant Garde Std Bk" w:eastAsia="Times New Roman" w:hAnsi="ITC Avant Garde Std Bk" w:cs="Times"/>
          <w:color w:val="2F2F2F"/>
          <w:sz w:val="18"/>
          <w:szCs w:val="18"/>
          <w:lang w:val="es-MX" w:eastAsia="es-MX"/>
        </w:rPr>
      </w:pPr>
    </w:p>
    <w:p w14:paraId="4F991CCA" w14:textId="77777777" w:rsidR="00A40AD4"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A40AD4">
        <w:rPr>
          <w:rFonts w:ascii="ITC Avant Garde Std Bk" w:eastAsia="Times New Roman" w:hAnsi="ITC Avant Garde Std Bk" w:cs="Times"/>
          <w:color w:val="2F2F2F"/>
          <w:sz w:val="18"/>
          <w:szCs w:val="18"/>
          <w:lang w:val="es-MX" w:eastAsia="es-MX"/>
        </w:rPr>
        <w:t>La persona titular de la concesión de espectro radioeléctrico para el Servicio Complementario Terrestre deberá asegurarse que la operación de los elementos de red y del sistema en su conjunto del Componente Complementario Terrestre no cause interferencias perjudiciales que comprometan la operación de redes y servicios que se presten en el territorio nacional en el segmento de la Banda de Frecuencias en la que opere, así como en las Bandas de Frecuencias adyacentes.</w:t>
      </w:r>
    </w:p>
    <w:p w14:paraId="3FF25377" w14:textId="77777777" w:rsidR="00A40AD4" w:rsidRPr="00A40AD4" w:rsidRDefault="00A40AD4" w:rsidP="00A40AD4">
      <w:pPr>
        <w:pStyle w:val="Prrafodelista"/>
        <w:rPr>
          <w:rFonts w:ascii="ITC Avant Garde Std Bk" w:eastAsia="Times New Roman" w:hAnsi="ITC Avant Garde Std Bk" w:cs="Times"/>
          <w:color w:val="2F2F2F"/>
          <w:sz w:val="18"/>
          <w:szCs w:val="18"/>
          <w:lang w:val="es-MX" w:eastAsia="es-MX"/>
        </w:rPr>
      </w:pPr>
    </w:p>
    <w:p w14:paraId="3E6E424F" w14:textId="77777777" w:rsidR="00A40AD4" w:rsidRDefault="00490C58" w:rsidP="00A40AD4">
      <w:pPr>
        <w:pStyle w:val="Prrafodelista"/>
        <w:ind w:left="720"/>
        <w:jc w:val="both"/>
        <w:rPr>
          <w:rFonts w:ascii="ITC Avant Garde Std Bk" w:eastAsia="Times New Roman" w:hAnsi="ITC Avant Garde Std Bk" w:cs="Times"/>
          <w:color w:val="2F2F2F"/>
          <w:sz w:val="18"/>
          <w:szCs w:val="18"/>
          <w:lang w:val="es-MX" w:eastAsia="es-MX"/>
        </w:rPr>
      </w:pPr>
      <w:r w:rsidRPr="00A40AD4">
        <w:rPr>
          <w:rFonts w:ascii="ITC Avant Garde Std Bk" w:eastAsia="Times New Roman" w:hAnsi="ITC Avant Garde Std Bk" w:cs="Times"/>
          <w:color w:val="2F2F2F"/>
          <w:sz w:val="18"/>
          <w:szCs w:val="18"/>
          <w:lang w:val="es-MX" w:eastAsia="es-MX"/>
        </w:rPr>
        <w:t>En caso de posibles interferencias perjudiciales, incluyendo las zonas fronterizas del país, se deberán llevar a cabo procedimientos de coordinación técnica, para garantizar el correcto funcionamiento de los servicios de Telecomunicaciones que operen en la misma Banda de Frecuencias o Bandas de Frecuencias adyacentes.</w:t>
      </w:r>
    </w:p>
    <w:p w14:paraId="26F2A632" w14:textId="77777777" w:rsidR="00A40AD4" w:rsidRPr="00A40AD4" w:rsidRDefault="00A40AD4" w:rsidP="00A40AD4">
      <w:pPr>
        <w:pStyle w:val="Prrafodelista"/>
        <w:rPr>
          <w:rFonts w:ascii="ITC Avant Garde Std Bk" w:eastAsia="Times New Roman" w:hAnsi="ITC Avant Garde Std Bk" w:cs="Times"/>
          <w:color w:val="2F2F2F"/>
          <w:sz w:val="18"/>
          <w:szCs w:val="18"/>
          <w:lang w:val="es-MX" w:eastAsia="es-MX"/>
        </w:rPr>
      </w:pPr>
    </w:p>
    <w:p w14:paraId="537ECFCD" w14:textId="42F6BBA5" w:rsidR="00A40AD4"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A40AD4">
        <w:rPr>
          <w:rFonts w:ascii="ITC Avant Garde Std Bk" w:eastAsia="Times New Roman" w:hAnsi="ITC Avant Garde Std Bk" w:cs="Times"/>
          <w:color w:val="2F2F2F"/>
          <w:sz w:val="18"/>
          <w:szCs w:val="18"/>
          <w:lang w:val="es-MX" w:eastAsia="es-MX"/>
        </w:rPr>
        <w:t>La persona titular de la concesión de espectro radioeléctrico que preste el Servicio Complementario Terrestre para uso comercial o privado con fines de comunicación privada únicamente podrá ceder o dar en arrendamiento el espectro radioeléctrico objeto de su concesión, para el mismo servicio habilitado en su título, para lo que deberá observar lo previsto en el artículo 104 de la Ley.</w:t>
      </w:r>
    </w:p>
    <w:p w14:paraId="0E89906C" w14:textId="77777777" w:rsidR="00A40AD4" w:rsidRDefault="00A40AD4" w:rsidP="00A40AD4">
      <w:pPr>
        <w:pStyle w:val="Prrafodelista"/>
        <w:ind w:left="720"/>
        <w:jc w:val="both"/>
        <w:rPr>
          <w:rFonts w:ascii="ITC Avant Garde Std Bk" w:eastAsia="Times New Roman" w:hAnsi="ITC Avant Garde Std Bk" w:cs="Times"/>
          <w:color w:val="2F2F2F"/>
          <w:sz w:val="18"/>
          <w:szCs w:val="18"/>
          <w:lang w:val="es-MX" w:eastAsia="es-MX"/>
        </w:rPr>
      </w:pPr>
    </w:p>
    <w:p w14:paraId="1A750349" w14:textId="77777777" w:rsidR="00A40AD4"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A40AD4">
        <w:rPr>
          <w:rFonts w:ascii="ITC Avant Garde Std Bk" w:eastAsia="Times New Roman" w:hAnsi="ITC Avant Garde Std Bk" w:cs="Times"/>
          <w:color w:val="2F2F2F"/>
          <w:sz w:val="18"/>
          <w:szCs w:val="18"/>
          <w:lang w:val="es-MX" w:eastAsia="es-MX"/>
        </w:rPr>
        <w:lastRenderedPageBreak/>
        <w:t>Todo producto, equipo, dispositivo o aparato que use, aproveche o explote las Bandas de Frecuencias objeto de la concesión de espectro radioeléctrico para la prestación del Servicio Complementario Terrestre deberá estar homologado previamente a su instalación y operación, conforme a lo dispuesto en la Ley.</w:t>
      </w:r>
    </w:p>
    <w:p w14:paraId="160BB8C0" w14:textId="77777777" w:rsidR="00A40AD4" w:rsidRPr="00A40AD4" w:rsidRDefault="00A40AD4" w:rsidP="00A40AD4">
      <w:pPr>
        <w:pStyle w:val="Prrafodelista"/>
        <w:rPr>
          <w:rFonts w:ascii="ITC Avant Garde Std Bk" w:eastAsia="Times New Roman" w:hAnsi="ITC Avant Garde Std Bk" w:cs="Times"/>
          <w:color w:val="2F2F2F"/>
          <w:sz w:val="18"/>
          <w:szCs w:val="18"/>
          <w:lang w:val="es-MX" w:eastAsia="es-MX"/>
        </w:rPr>
      </w:pPr>
    </w:p>
    <w:p w14:paraId="39F698DC" w14:textId="77777777" w:rsidR="00A40AD4" w:rsidRDefault="00490C58" w:rsidP="00A40AD4">
      <w:pPr>
        <w:pStyle w:val="Prrafodelista"/>
        <w:ind w:left="720"/>
        <w:jc w:val="both"/>
        <w:rPr>
          <w:rFonts w:ascii="ITC Avant Garde Std Bk" w:eastAsia="Times New Roman" w:hAnsi="ITC Avant Garde Std Bk" w:cs="Times"/>
          <w:color w:val="2F2F2F"/>
          <w:sz w:val="18"/>
          <w:szCs w:val="18"/>
          <w:lang w:val="es-MX" w:eastAsia="es-MX"/>
        </w:rPr>
      </w:pPr>
      <w:r w:rsidRPr="00A40AD4">
        <w:rPr>
          <w:rFonts w:ascii="ITC Avant Garde Std Bk" w:eastAsia="Times New Roman" w:hAnsi="ITC Avant Garde Std Bk" w:cs="Times"/>
          <w:color w:val="2F2F2F"/>
          <w:sz w:val="18"/>
          <w:szCs w:val="18"/>
          <w:lang w:val="es-MX" w:eastAsia="es-MX"/>
        </w:rPr>
        <w:t>En caso de que la persona titular de una concesión de espectro radioeléctrico requiera modificar los elementos de su red, podrá solicitarlo al Instituto, proporcionando la información necesaria que acredite que se garantizará el funcionamiento del Sistema Satelital y del Componente Complementario Terrestre como una sola red. El Instituto resolverá lo conducente dentro de los 60 días hábiles siguientes a la presentación de la solicitud.</w:t>
      </w:r>
    </w:p>
    <w:p w14:paraId="42569C3E" w14:textId="77777777" w:rsidR="00A40AD4" w:rsidRDefault="00A40AD4" w:rsidP="00A40AD4">
      <w:pPr>
        <w:pStyle w:val="Prrafodelista"/>
        <w:ind w:left="720"/>
        <w:jc w:val="both"/>
        <w:rPr>
          <w:rFonts w:ascii="ITC Avant Garde Std Bk" w:eastAsia="Times New Roman" w:hAnsi="ITC Avant Garde Std Bk" w:cs="Times"/>
          <w:color w:val="2F2F2F"/>
          <w:sz w:val="18"/>
          <w:szCs w:val="18"/>
          <w:lang w:val="es-MX" w:eastAsia="es-MX"/>
        </w:rPr>
      </w:pPr>
    </w:p>
    <w:p w14:paraId="6004E3BA" w14:textId="32F6575D" w:rsidR="00A40AD4" w:rsidRDefault="00490C58" w:rsidP="00A40AD4">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 persona concesionaria del Componente Complementario Terrestre deberá asegurarse que el Concesionario de Recursos Orbitales o el Autorizado de Aterrizaje de Señales cuente con las adiciones y modificaciones de equipamiento, así como de programas de software del Sistema Satelital existente para asegurar la correcta compartición del espectro radioeléctrico en toda el área de cobertura del Servicio Complementario Terrestre.</w:t>
      </w:r>
    </w:p>
    <w:p w14:paraId="2F825D82" w14:textId="77777777" w:rsidR="008024E2" w:rsidRDefault="008024E2" w:rsidP="00A40AD4">
      <w:pPr>
        <w:pStyle w:val="Prrafodelista"/>
        <w:ind w:left="720"/>
        <w:jc w:val="both"/>
        <w:rPr>
          <w:rFonts w:ascii="ITC Avant Garde Std Bk" w:eastAsia="Times New Roman" w:hAnsi="ITC Avant Garde Std Bk" w:cs="Times"/>
          <w:color w:val="2F2F2F"/>
          <w:sz w:val="18"/>
          <w:szCs w:val="18"/>
          <w:lang w:val="es-MX" w:eastAsia="es-MX"/>
        </w:rPr>
      </w:pPr>
    </w:p>
    <w:p w14:paraId="43A2CD9B" w14:textId="265D2FF0" w:rsidR="00490C58" w:rsidRPr="00092486" w:rsidRDefault="00490C58">
      <w:pPr>
        <w:pStyle w:val="Prrafodelista"/>
        <w:numPr>
          <w:ilvl w:val="0"/>
          <w:numId w:val="1"/>
        </w:numPr>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Para la inclusión de una Banda de Frecuencias para el Servicio Complementario Terrestre en el programa anual de uso y aprovechamiento de bandas de frecuencias y su posterior licitación, el Instituto valorará la viabilidad de la prestación del servicio móvil por satélite con el Servicio Complementario Terrestre, y que no se afecten otros servicios autorizados en la misma Banda de Frecuencias o en Bandas de Frecuencias adyacentes.</w:t>
      </w:r>
    </w:p>
    <w:p w14:paraId="740025DA" w14:textId="77777777" w:rsidR="008024E2" w:rsidRDefault="008024E2" w:rsidP="008024E2">
      <w:pPr>
        <w:pStyle w:val="Prrafodelista"/>
        <w:ind w:left="720"/>
        <w:jc w:val="both"/>
        <w:rPr>
          <w:rFonts w:ascii="ITC Avant Garde Std Bk" w:eastAsia="Times New Roman" w:hAnsi="ITC Avant Garde Std Bk" w:cs="Times"/>
          <w:color w:val="2F2F2F"/>
          <w:sz w:val="18"/>
          <w:szCs w:val="18"/>
          <w:lang w:val="es-MX" w:eastAsia="es-MX"/>
        </w:rPr>
      </w:pPr>
    </w:p>
    <w:p w14:paraId="1E07CF12" w14:textId="77777777" w:rsidR="008024E2" w:rsidRDefault="00490C58" w:rsidP="008024E2">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Las Bandas de Frecuencias objeto de una concesión de espectro radioeléctrico para el Servicio Complementario Terrestre únicamente podrán ser utilizadas por la persona titular de la concesión para la prestación de dicho servicio, el cual está vinculado a un Servicio Satelital.</w:t>
      </w:r>
    </w:p>
    <w:p w14:paraId="01B84063" w14:textId="77777777" w:rsidR="008024E2" w:rsidRDefault="008024E2" w:rsidP="008024E2">
      <w:pPr>
        <w:pStyle w:val="Prrafodelista"/>
        <w:ind w:left="720"/>
        <w:jc w:val="both"/>
        <w:rPr>
          <w:rFonts w:ascii="ITC Avant Garde Std Bk" w:eastAsia="Times New Roman" w:hAnsi="ITC Avant Garde Std Bk" w:cs="Times"/>
          <w:color w:val="2F2F2F"/>
          <w:sz w:val="18"/>
          <w:szCs w:val="18"/>
          <w:lang w:val="es-MX" w:eastAsia="es-MX"/>
        </w:rPr>
      </w:pPr>
    </w:p>
    <w:p w14:paraId="0F40D447" w14:textId="2C9F98DE" w:rsidR="00490C58" w:rsidRPr="00092486" w:rsidRDefault="00490C58" w:rsidP="008024E2">
      <w:pPr>
        <w:pStyle w:val="Prrafodelista"/>
        <w:ind w:left="720"/>
        <w:jc w:val="both"/>
        <w:rPr>
          <w:rFonts w:ascii="ITC Avant Garde Std Bk" w:eastAsia="Times New Roman" w:hAnsi="ITC Avant Garde Std Bk" w:cs="Times"/>
          <w:color w:val="2F2F2F"/>
          <w:sz w:val="18"/>
          <w:szCs w:val="18"/>
          <w:lang w:val="es-MX" w:eastAsia="es-MX"/>
        </w:rPr>
      </w:pPr>
      <w:r w:rsidRPr="00092486">
        <w:rPr>
          <w:rFonts w:ascii="ITC Avant Garde Std Bk" w:eastAsia="Times New Roman" w:hAnsi="ITC Avant Garde Std Bk" w:cs="Times"/>
          <w:color w:val="2F2F2F"/>
          <w:sz w:val="18"/>
          <w:szCs w:val="18"/>
          <w:lang w:val="es-MX" w:eastAsia="es-MX"/>
        </w:rPr>
        <w:t>Con base en lo anterior, las operaciones del Servicio Complementario Terrestre que se realicen deberán complementar las operaciones en el servicio móvil por satélite, asociadas a las respectivas Concesiones de Recursos Orbitales o Autorizaciones de Aterrizaje de Señales.</w:t>
      </w:r>
    </w:p>
    <w:p w14:paraId="4D905A71" w14:textId="77777777" w:rsidR="007F2770" w:rsidRDefault="007F2770" w:rsidP="00490C58">
      <w:pPr>
        <w:jc w:val="center"/>
        <w:rPr>
          <w:rFonts w:ascii="ITC Avant Garde Std Bk" w:eastAsia="Times New Roman" w:hAnsi="ITC Avant Garde Std Bk" w:cs="Times"/>
          <w:b/>
          <w:bCs/>
          <w:color w:val="2F2F2F"/>
          <w:sz w:val="18"/>
          <w:szCs w:val="18"/>
          <w:lang w:val="es-MX" w:eastAsia="es-MX"/>
        </w:rPr>
      </w:pPr>
    </w:p>
    <w:p w14:paraId="451C51D4" w14:textId="35EA79C4" w:rsidR="00490C58" w:rsidRPr="007E7F2A" w:rsidRDefault="00490C58" w:rsidP="007E7F2A">
      <w:pPr>
        <w:pStyle w:val="Ttulo6"/>
        <w:jc w:val="center"/>
        <w:rPr>
          <w:rFonts w:ascii="ITC Avant Garde Std Bk" w:hAnsi="ITC Avant Garde Std Bk"/>
          <w:b/>
          <w:bCs/>
          <w:i w:val="0"/>
          <w:iCs/>
          <w:color w:val="auto"/>
          <w:sz w:val="18"/>
          <w:szCs w:val="18"/>
          <w:lang w:val="es-MX"/>
        </w:rPr>
      </w:pPr>
      <w:r w:rsidRPr="007E7F2A">
        <w:rPr>
          <w:rFonts w:ascii="ITC Avant Garde Std Bk" w:hAnsi="ITC Avant Garde Std Bk"/>
          <w:b/>
          <w:bCs/>
          <w:i w:val="0"/>
          <w:iCs/>
          <w:color w:val="auto"/>
          <w:sz w:val="18"/>
          <w:szCs w:val="18"/>
          <w:lang w:val="es-MX"/>
        </w:rPr>
        <w:t>Transitorios</w:t>
      </w:r>
    </w:p>
    <w:p w14:paraId="7F4E3070" w14:textId="77777777" w:rsidR="007F2770" w:rsidRPr="00490C58" w:rsidRDefault="007F2770" w:rsidP="00490C58">
      <w:pPr>
        <w:jc w:val="center"/>
        <w:rPr>
          <w:rFonts w:ascii="ITC Avant Garde Std Bk" w:eastAsia="Times New Roman" w:hAnsi="ITC Avant Garde Std Bk" w:cs="Times"/>
          <w:b/>
          <w:bCs/>
          <w:color w:val="2F2F2F"/>
          <w:sz w:val="18"/>
          <w:szCs w:val="18"/>
          <w:lang w:val="es-MX" w:eastAsia="es-MX"/>
        </w:rPr>
      </w:pPr>
    </w:p>
    <w:p w14:paraId="6A7C0808" w14:textId="77777777" w:rsidR="00490C58" w:rsidRPr="007F2770"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Primero.-</w:t>
      </w:r>
      <w:proofErr w:type="gramEnd"/>
      <w:r w:rsidRPr="007F2770">
        <w:rPr>
          <w:rFonts w:ascii="ITC Avant Garde Std Bk" w:eastAsia="Times New Roman" w:hAnsi="ITC Avant Garde Std Bk" w:cs="Times"/>
          <w:color w:val="2F2F2F"/>
          <w:sz w:val="18"/>
          <w:szCs w:val="18"/>
          <w:lang w:val="es-MX" w:eastAsia="es-MX"/>
        </w:rPr>
        <w:t xml:space="preserve"> Las Disposiciones Regulatorias en materia de Comunicación Vía Satélite entrarán en vigor a los treinta días hábiles siguientes de su publicación en el Diario Oficial de la Federación.</w:t>
      </w:r>
    </w:p>
    <w:p w14:paraId="5C370F29" w14:textId="77777777" w:rsidR="007F2770" w:rsidRDefault="007F2770" w:rsidP="007F2770">
      <w:pPr>
        <w:jc w:val="both"/>
        <w:rPr>
          <w:rFonts w:ascii="ITC Avant Garde Std Bk" w:eastAsia="Times New Roman" w:hAnsi="ITC Avant Garde Std Bk" w:cs="Times"/>
          <w:b/>
          <w:bCs/>
          <w:color w:val="2F2F2F"/>
          <w:sz w:val="18"/>
          <w:szCs w:val="18"/>
          <w:lang w:val="es-MX" w:eastAsia="es-MX"/>
        </w:rPr>
      </w:pPr>
    </w:p>
    <w:p w14:paraId="334D08D4" w14:textId="474D801F" w:rsidR="00490C58" w:rsidRDefault="00490C58" w:rsidP="007F2770">
      <w:pPr>
        <w:ind w:firstLine="708"/>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b/>
          <w:bCs/>
          <w:color w:val="2F2F2F"/>
          <w:sz w:val="18"/>
          <w:szCs w:val="18"/>
          <w:lang w:val="es-MX" w:eastAsia="es-MX"/>
        </w:rPr>
        <w:t>Segundo.-</w:t>
      </w:r>
      <w:r w:rsidRPr="007F2770">
        <w:rPr>
          <w:rFonts w:ascii="ITC Avant Garde Std Bk" w:eastAsia="Times New Roman" w:hAnsi="ITC Avant Garde Std Bk" w:cs="Times"/>
          <w:color w:val="2F2F2F"/>
          <w:sz w:val="18"/>
          <w:szCs w:val="18"/>
          <w:lang w:val="es-MX" w:eastAsia="es-MX"/>
        </w:rPr>
        <w:t xml:space="preserve"> En términos del Artículo TERCERO Transitorio del DECRETO por el que se expiden la Ley Federal de Telecomunicaciones y Radiodifusión, y la Ley del Sistema Público de Radiodifusión del Estado Mexicano; y se reforman, adicionan y derogan diversas disposiciones en materia de telecomunicaciones y radiodifusión, con la entrada en vigor de las Disposiciones Regulatorias en materia de Comunicación Vía Satélite, se sustituye el Reglamento de Comunicación Vía Satélite, el cual dejará de aplicarse.</w:t>
      </w:r>
    </w:p>
    <w:p w14:paraId="0338F224"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2D587267" w14:textId="3AAE107E" w:rsidR="00490C58"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Tercero.-</w:t>
      </w:r>
      <w:proofErr w:type="gramEnd"/>
      <w:r w:rsidRPr="007F2770">
        <w:rPr>
          <w:rFonts w:ascii="ITC Avant Garde Std Bk" w:eastAsia="Times New Roman" w:hAnsi="ITC Avant Garde Std Bk" w:cs="Times"/>
          <w:color w:val="2F2F2F"/>
          <w:sz w:val="18"/>
          <w:szCs w:val="18"/>
          <w:lang w:val="es-MX" w:eastAsia="es-MX"/>
        </w:rPr>
        <w:t xml:space="preserve"> Los Concesionarios de Recursos Orbitales deberán presentar, en caso de no haberlo hecho, el Plan de Reemplazo conforme a lo dispuesto en el Título Tercero, Capítulo II, Sección I, de las Disposiciones Regulatorias en materia de Comunicación Vía Satélite, en el plazo de 60 días hábiles contados a partir del día siguiente a la entrada en vigor de las mismas. El incumplimiento en la presentación del Plan de Reemplazo a que se refiere el presente artículo transitorio será causal de </w:t>
      </w:r>
      <w:r w:rsidRPr="007F2770">
        <w:rPr>
          <w:rFonts w:ascii="ITC Avant Garde Std Bk" w:eastAsia="Times New Roman" w:hAnsi="ITC Avant Garde Std Bk" w:cs="Times"/>
          <w:color w:val="2F2F2F"/>
          <w:sz w:val="18"/>
          <w:szCs w:val="18"/>
          <w:lang w:val="es-MX" w:eastAsia="es-MX"/>
        </w:rPr>
        <w:lastRenderedPageBreak/>
        <w:t>revocación en términos de lo previsto en el artículo 303, fracción XX de la Ley Federal de Telecomunicaciones y Radiodifusión.</w:t>
      </w:r>
    </w:p>
    <w:p w14:paraId="42BB7B35"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3529948A" w14:textId="2D726B09" w:rsidR="00490C58" w:rsidRDefault="00490C58" w:rsidP="007F2770">
      <w:pPr>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color w:val="2F2F2F"/>
          <w:sz w:val="18"/>
          <w:szCs w:val="18"/>
          <w:lang w:val="es-MX" w:eastAsia="es-MX"/>
        </w:rPr>
        <w:t>No obstante, si durante la sustanciación y hasta antes de emitir la Resolución del procedimiento de Revocación, el Concesionario de Recursos Orbitales acredita que le fue autorizado por el Instituto el Plan de Reemplazo, tal circunstancia podrá ser valorada al momento de emitir la resolución correspondiente.</w:t>
      </w:r>
    </w:p>
    <w:p w14:paraId="1980F663" w14:textId="77777777" w:rsidR="007F2770" w:rsidRPr="007F2770" w:rsidRDefault="007F2770" w:rsidP="007F2770">
      <w:pPr>
        <w:jc w:val="both"/>
        <w:rPr>
          <w:rFonts w:ascii="ITC Avant Garde Std Bk" w:eastAsia="Times New Roman" w:hAnsi="ITC Avant Garde Std Bk" w:cs="Times"/>
          <w:color w:val="2F2F2F"/>
          <w:sz w:val="18"/>
          <w:szCs w:val="18"/>
          <w:lang w:val="es-MX" w:eastAsia="es-MX"/>
        </w:rPr>
      </w:pPr>
    </w:p>
    <w:p w14:paraId="173431AD" w14:textId="0378FDB3" w:rsidR="00490C58"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Cuarto.-</w:t>
      </w:r>
      <w:proofErr w:type="gramEnd"/>
      <w:r w:rsidRPr="007F2770">
        <w:rPr>
          <w:rFonts w:ascii="ITC Avant Garde Std Bk" w:eastAsia="Times New Roman" w:hAnsi="ITC Avant Garde Std Bk" w:cs="Times"/>
          <w:color w:val="2F2F2F"/>
          <w:sz w:val="18"/>
          <w:szCs w:val="18"/>
          <w:lang w:val="es-MX" w:eastAsia="es-MX"/>
        </w:rPr>
        <w:t xml:space="preserve"> Los Concesionarios de Recursos Orbitales y los Autorizados de Aterrizaje de Señales deberán presentar, en caso de no haberlo hecho, el Plan de Contingencia conforme a lo dispuesto en el Título Tercero, Capítulo I, Sección III de las Disposiciones Regulatorias en materia de Comunicación Vía Satélite, en el plazo de 60 días hábiles contados a partir del día siguiente a la entrada en vigor de las mismas. El incumplimiento a lo indicado en este transitorio será sancionable, en términos de lo previsto en el Título Decimoquinto de la Ley Federal de Telecomunicaciones y Radiodifusión.</w:t>
      </w:r>
    </w:p>
    <w:p w14:paraId="53A96550"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48626E86" w14:textId="3E061507" w:rsidR="00490C58"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Quinto.-</w:t>
      </w:r>
      <w:proofErr w:type="gramEnd"/>
      <w:r w:rsidRPr="007F2770">
        <w:rPr>
          <w:rFonts w:ascii="ITC Avant Garde Std Bk" w:eastAsia="Times New Roman" w:hAnsi="ITC Avant Garde Std Bk" w:cs="Times"/>
          <w:color w:val="2F2F2F"/>
          <w:sz w:val="18"/>
          <w:szCs w:val="18"/>
          <w:lang w:val="es-MX" w:eastAsia="es-MX"/>
        </w:rPr>
        <w:t xml:space="preserve"> Los Concesionarios de Recursos Orbitales deberán presentar, dentro de los 60 días hábiles siguientes a la entrada en vigor de las Disposiciones Regulatorias en materia de Comunicación Vía Satélite, información y documentación de la que se desprenda el estatus actual de la Vida Útil Nominal de sus Satélites y la fecha estimada del fin de la misma. El incumplimiento a lo indicado en este transitorio será sancionable, en términos de lo previsto en el Título Decimoquinto de la Ley Federal de Telecomunicaciones y Radiodifusión</w:t>
      </w:r>
      <w:r w:rsidR="007F2770">
        <w:rPr>
          <w:rFonts w:ascii="ITC Avant Garde Std Bk" w:eastAsia="Times New Roman" w:hAnsi="ITC Avant Garde Std Bk" w:cs="Times"/>
          <w:color w:val="2F2F2F"/>
          <w:sz w:val="18"/>
          <w:szCs w:val="18"/>
          <w:lang w:val="es-MX" w:eastAsia="es-MX"/>
        </w:rPr>
        <w:t>.</w:t>
      </w:r>
    </w:p>
    <w:p w14:paraId="0A61958C"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0336D8C2" w14:textId="5CB2D3D4" w:rsidR="00490C58"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Sexto.-</w:t>
      </w:r>
      <w:proofErr w:type="gramEnd"/>
      <w:r w:rsidRPr="007F2770">
        <w:rPr>
          <w:rFonts w:ascii="ITC Avant Garde Std Bk" w:eastAsia="Times New Roman" w:hAnsi="ITC Avant Garde Std Bk" w:cs="Times"/>
          <w:color w:val="2F2F2F"/>
          <w:sz w:val="18"/>
          <w:szCs w:val="18"/>
          <w:lang w:val="es-MX" w:eastAsia="es-MX"/>
        </w:rPr>
        <w:t xml:space="preserve"> Las personas titulares de Autorizaciones de Aterrizaje de Señales otorgadas cuando el Expediente Satelital se encontraba en Coordinación contarán con un periodo de 90 días hábiles contados a partir de la entrada en vigor de las Disposiciones Regulatorias en materia de Comunicación Vía Satélite, para dar aviso al Instituto si dicho Expediente Satelital cumplió con la Notificación ante la Unión Internacional de Telecomunicaciones o el estatus que guarda el mismo.</w:t>
      </w:r>
    </w:p>
    <w:p w14:paraId="53756027"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6A26484A" w14:textId="58F6A6D6" w:rsidR="00490C58" w:rsidRDefault="00490C58" w:rsidP="007F2770">
      <w:pPr>
        <w:ind w:firstLine="708"/>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b/>
          <w:bCs/>
          <w:color w:val="2F2F2F"/>
          <w:sz w:val="18"/>
          <w:szCs w:val="18"/>
          <w:lang w:val="es-MX" w:eastAsia="es-MX"/>
        </w:rPr>
        <w:t>Séptimo.-</w:t>
      </w:r>
      <w:r w:rsidRPr="007F2770">
        <w:rPr>
          <w:rFonts w:ascii="ITC Avant Garde Std Bk" w:eastAsia="Times New Roman" w:hAnsi="ITC Avant Garde Std Bk" w:cs="Times"/>
          <w:color w:val="2F2F2F"/>
          <w:sz w:val="18"/>
          <w:szCs w:val="18"/>
          <w:lang w:val="es-MX" w:eastAsia="es-MX"/>
        </w:rPr>
        <w:t xml:space="preserve"> El Instituto deberá realizar las modificaciones a los Lineamientos Generales para el otorgamiento de las concesiones a que se refiere el Título Cuarto de la Ley Federal de Telecomunicaciones y Radiodifusión, incluyendo la derogación de la sección relativa a la obtención de Recurso Orbital a petición de parte interesada y a las Reglas de carácter general que establecen los plazos y requisitos para el otorgamiento de las autorizaciones en materia de telecomunicaciones establecidas en la Ley Federal de Telecomunicaciones y Radiodifusión, dentro de un plazo de hasta dos años siguientes contados a partir de la fecha de publicación de las Disposiciones Regulatorias en materia de Comunicación Vía Satélite en el Diario Oficial de la Federación. Mientras no se emitan dichas modificaciones, prevalecerá lo señalado en las Disposiciones Regulatorias en materia de Comunicación Vía Satélite a partir de la entrada en vigor de éstas.</w:t>
      </w:r>
    </w:p>
    <w:p w14:paraId="096B4473"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59B03977" w14:textId="732DA80C" w:rsidR="00490C58"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Octavo.-</w:t>
      </w:r>
      <w:proofErr w:type="gramEnd"/>
      <w:r w:rsidRPr="007F2770">
        <w:rPr>
          <w:rFonts w:ascii="ITC Avant Garde Std Bk" w:eastAsia="Times New Roman" w:hAnsi="ITC Avant Garde Std Bk" w:cs="Times"/>
          <w:color w:val="2F2F2F"/>
          <w:sz w:val="18"/>
          <w:szCs w:val="18"/>
          <w:lang w:val="es-MX" w:eastAsia="es-MX"/>
        </w:rPr>
        <w:t xml:space="preserve"> A las asignaciones de Recursos Orbitales asociadas a Sistemas Satelitales Nacionales, otorgadas al amparo de la abrogada Ley Federal de Telecomunicaciones, le serán aplicables, a partir de su entrada en vigor, las Disposiciones Regulatorias en materia de Comunicación Vía Satélite que se emiten. Dichos títulos habilitantes se mantendrán en los mismos términos y condiciones en los que fueron otorgados, en lo que no se opongan a las disposiciones vigentes, hasta su terminación.</w:t>
      </w:r>
    </w:p>
    <w:p w14:paraId="3994BE02"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5899815E" w14:textId="1A4A3110" w:rsidR="00490C58" w:rsidRDefault="00490C58" w:rsidP="007F2770">
      <w:pPr>
        <w:ind w:firstLine="708"/>
        <w:jc w:val="both"/>
        <w:rPr>
          <w:rFonts w:ascii="ITC Avant Garde Std Bk" w:eastAsia="Times New Roman" w:hAnsi="ITC Avant Garde Std Bk" w:cs="Times"/>
          <w:color w:val="2F2F2F"/>
          <w:sz w:val="18"/>
          <w:szCs w:val="18"/>
          <w:lang w:val="es-MX" w:eastAsia="es-MX"/>
        </w:rPr>
      </w:pPr>
      <w:r w:rsidRPr="007F2770">
        <w:rPr>
          <w:rFonts w:ascii="ITC Avant Garde Std Bk" w:eastAsia="Times New Roman" w:hAnsi="ITC Avant Garde Std Bk" w:cs="Times"/>
          <w:b/>
          <w:bCs/>
          <w:color w:val="2F2F2F"/>
          <w:sz w:val="18"/>
          <w:szCs w:val="18"/>
          <w:lang w:val="es-MX" w:eastAsia="es-MX"/>
        </w:rPr>
        <w:t>Noveno.-</w:t>
      </w:r>
      <w:r w:rsidRPr="007F2770">
        <w:rPr>
          <w:rFonts w:ascii="ITC Avant Garde Std Bk" w:eastAsia="Times New Roman" w:hAnsi="ITC Avant Garde Std Bk" w:cs="Times"/>
          <w:color w:val="2F2F2F"/>
          <w:sz w:val="18"/>
          <w:szCs w:val="18"/>
          <w:lang w:val="es-MX" w:eastAsia="es-MX"/>
        </w:rPr>
        <w:t xml:space="preserve"> A las concesiones para explotar los derechos de emisión y recepción de señales de Bandas de Frecuencias asociadas a Sistemas Satelitales Extranjeros que cubran y puedan prestar servicios en el territorio nacional, otorgados al amparo de la abrogada Ley Federal de Telecomunicaciones, le serán aplicables, a partir de su entrada en vigor, las Disposiciones Regulatorias en materia de Comunicación Vía Satélite que se emiten y, en general, las disposiciones vigentes que regulan las autorizaciones previstas en el artículo 170, fracción IV de la Ley Federal de </w:t>
      </w:r>
      <w:r w:rsidRPr="007F2770">
        <w:rPr>
          <w:rFonts w:ascii="ITC Avant Garde Std Bk" w:eastAsia="Times New Roman" w:hAnsi="ITC Avant Garde Std Bk" w:cs="Times"/>
          <w:color w:val="2F2F2F"/>
          <w:sz w:val="18"/>
          <w:szCs w:val="18"/>
          <w:lang w:val="es-MX" w:eastAsia="es-MX"/>
        </w:rPr>
        <w:lastRenderedPageBreak/>
        <w:t>Telecomunicaciones y Radiodifusión. Dichos títulos habilitantes se mantendrán en los mismos términos y condiciones en los que fueron otorgados, en lo que no se opongan a las disposiciones vigentes, hasta su terminación.</w:t>
      </w:r>
    </w:p>
    <w:p w14:paraId="2B490097"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1404C5A6" w14:textId="2AA8692A" w:rsidR="00490C58" w:rsidRDefault="00490C58" w:rsidP="007F2770">
      <w:pPr>
        <w:ind w:firstLine="708"/>
        <w:jc w:val="both"/>
        <w:rPr>
          <w:rFonts w:ascii="ITC Avant Garde Std Bk" w:eastAsia="Times New Roman" w:hAnsi="ITC Avant Garde Std Bk" w:cs="Times"/>
          <w:color w:val="2F2F2F"/>
          <w:sz w:val="18"/>
          <w:szCs w:val="18"/>
          <w:lang w:val="es-MX" w:eastAsia="es-MX"/>
        </w:rPr>
      </w:pPr>
      <w:proofErr w:type="gramStart"/>
      <w:r w:rsidRPr="007F2770">
        <w:rPr>
          <w:rFonts w:ascii="ITC Avant Garde Std Bk" w:eastAsia="Times New Roman" w:hAnsi="ITC Avant Garde Std Bk" w:cs="Times"/>
          <w:b/>
          <w:bCs/>
          <w:color w:val="2F2F2F"/>
          <w:sz w:val="18"/>
          <w:szCs w:val="18"/>
          <w:lang w:val="es-MX" w:eastAsia="es-MX"/>
        </w:rPr>
        <w:t>Décimo.-</w:t>
      </w:r>
      <w:proofErr w:type="gramEnd"/>
      <w:r w:rsidRPr="007F2770">
        <w:rPr>
          <w:rFonts w:ascii="ITC Avant Garde Std Bk" w:eastAsia="Times New Roman" w:hAnsi="ITC Avant Garde Std Bk" w:cs="Times"/>
          <w:color w:val="2F2F2F"/>
          <w:sz w:val="18"/>
          <w:szCs w:val="18"/>
          <w:lang w:val="es-MX" w:eastAsia="es-MX"/>
        </w:rPr>
        <w:t xml:space="preserve"> A los permisos para instalar, operar o explotar Estaciones Terrenas Transmisoras, otorgados al amparo de la abrogada Ley Federal de Telecomunicaciones, le serán aplicables, a partir de su entrada en vigor, las Disposiciones Regulatorias en materia de Comunicación Vía Satélite que se emiten y, en general, las disposiciones vigentes que regulan las autorizaciones previstas en el artículo 170, fracción II de la Ley Federal de Telecomunicaciones y Radiodifusión. Dichos títulos habilitantes se mantendrán en los mismos términos y condiciones en los que fueron otorgados, en lo que no se opongan a las disposiciones vigentes, hasta su terminación.</w:t>
      </w:r>
    </w:p>
    <w:p w14:paraId="19D72E9A" w14:textId="77777777" w:rsidR="007F2770" w:rsidRPr="007F2770" w:rsidRDefault="007F2770" w:rsidP="007F2770">
      <w:pPr>
        <w:ind w:firstLine="708"/>
        <w:jc w:val="both"/>
        <w:rPr>
          <w:rFonts w:ascii="ITC Avant Garde Std Bk" w:eastAsia="Times New Roman" w:hAnsi="ITC Avant Garde Std Bk" w:cs="Times"/>
          <w:color w:val="2F2F2F"/>
          <w:sz w:val="18"/>
          <w:szCs w:val="18"/>
          <w:lang w:val="es-MX" w:eastAsia="es-MX"/>
        </w:rPr>
      </w:pPr>
    </w:p>
    <w:p w14:paraId="161F2442" w14:textId="77777777" w:rsidR="00490C58" w:rsidRPr="007F2770" w:rsidRDefault="00490C58" w:rsidP="007F2770">
      <w:pPr>
        <w:ind w:firstLine="708"/>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color w:val="2F2F2F"/>
          <w:sz w:val="16"/>
          <w:szCs w:val="16"/>
          <w:lang w:val="es-MX" w:eastAsia="es-MX"/>
        </w:rPr>
        <w:t xml:space="preserve">Comisionado Presidente* </w:t>
      </w:r>
      <w:r w:rsidRPr="007F2770">
        <w:rPr>
          <w:rFonts w:ascii="ITC Avant Garde Std Bk" w:eastAsia="Times New Roman" w:hAnsi="ITC Avant Garde Std Bk" w:cs="Times"/>
          <w:b/>
          <w:bCs/>
          <w:color w:val="2F2F2F"/>
          <w:sz w:val="16"/>
          <w:szCs w:val="16"/>
          <w:lang w:val="es-MX" w:eastAsia="es-MX"/>
        </w:rPr>
        <w:t xml:space="preserve">Javier Juárez </w:t>
      </w:r>
      <w:proofErr w:type="gramStart"/>
      <w:r w:rsidRPr="007F2770">
        <w:rPr>
          <w:rFonts w:ascii="ITC Avant Garde Std Bk" w:eastAsia="Times New Roman" w:hAnsi="ITC Avant Garde Std Bk" w:cs="Times"/>
          <w:b/>
          <w:bCs/>
          <w:color w:val="2F2F2F"/>
          <w:sz w:val="16"/>
          <w:szCs w:val="16"/>
          <w:lang w:val="es-MX" w:eastAsia="es-MX"/>
        </w:rPr>
        <w:t>Mojica</w:t>
      </w:r>
      <w:r w:rsidRPr="007F2770">
        <w:rPr>
          <w:rFonts w:ascii="ITC Avant Garde Std Bk" w:eastAsia="Times New Roman" w:hAnsi="ITC Avant Garde Std Bk" w:cs="Times"/>
          <w:color w:val="2F2F2F"/>
          <w:sz w:val="16"/>
          <w:szCs w:val="16"/>
          <w:lang w:val="es-MX" w:eastAsia="es-MX"/>
        </w:rPr>
        <w:t>.-</w:t>
      </w:r>
      <w:proofErr w:type="gramEnd"/>
      <w:r w:rsidRPr="007F2770">
        <w:rPr>
          <w:rFonts w:ascii="ITC Avant Garde Std Bk" w:eastAsia="Times New Roman" w:hAnsi="ITC Avant Garde Std Bk" w:cs="Times"/>
          <w:color w:val="2F2F2F"/>
          <w:sz w:val="16"/>
          <w:szCs w:val="16"/>
          <w:lang w:val="es-MX" w:eastAsia="es-MX"/>
        </w:rPr>
        <w:t xml:space="preserve"> Firmado electrónicamente.- Comisionados: </w:t>
      </w:r>
      <w:r w:rsidRPr="007F2770">
        <w:rPr>
          <w:rFonts w:ascii="ITC Avant Garde Std Bk" w:eastAsia="Times New Roman" w:hAnsi="ITC Avant Garde Std Bk" w:cs="Times"/>
          <w:b/>
          <w:bCs/>
          <w:color w:val="2F2F2F"/>
          <w:sz w:val="16"/>
          <w:szCs w:val="16"/>
          <w:lang w:val="es-MX" w:eastAsia="es-MX"/>
        </w:rPr>
        <w:t xml:space="preserve">Arturo Robles </w:t>
      </w:r>
      <w:proofErr w:type="spellStart"/>
      <w:r w:rsidRPr="007F2770">
        <w:rPr>
          <w:rFonts w:ascii="ITC Avant Garde Std Bk" w:eastAsia="Times New Roman" w:hAnsi="ITC Avant Garde Std Bk" w:cs="Times"/>
          <w:b/>
          <w:bCs/>
          <w:color w:val="2F2F2F"/>
          <w:sz w:val="16"/>
          <w:szCs w:val="16"/>
          <w:lang w:val="es-MX" w:eastAsia="es-MX"/>
        </w:rPr>
        <w:t>Rovalo</w:t>
      </w:r>
      <w:proofErr w:type="spellEnd"/>
      <w:r w:rsidRPr="007F2770">
        <w:rPr>
          <w:rFonts w:ascii="ITC Avant Garde Std Bk" w:eastAsia="Times New Roman" w:hAnsi="ITC Avant Garde Std Bk" w:cs="Times"/>
          <w:color w:val="2F2F2F"/>
          <w:sz w:val="16"/>
          <w:szCs w:val="16"/>
          <w:lang w:val="es-MX" w:eastAsia="es-MX"/>
        </w:rPr>
        <w:t xml:space="preserve">, </w:t>
      </w:r>
      <w:proofErr w:type="spellStart"/>
      <w:r w:rsidRPr="007F2770">
        <w:rPr>
          <w:rFonts w:ascii="ITC Avant Garde Std Bk" w:eastAsia="Times New Roman" w:hAnsi="ITC Avant Garde Std Bk" w:cs="Times"/>
          <w:b/>
          <w:bCs/>
          <w:color w:val="2F2F2F"/>
          <w:sz w:val="16"/>
          <w:szCs w:val="16"/>
          <w:lang w:val="es-MX" w:eastAsia="es-MX"/>
        </w:rPr>
        <w:t>Sóstenes</w:t>
      </w:r>
      <w:proofErr w:type="spellEnd"/>
      <w:r w:rsidRPr="007F2770">
        <w:rPr>
          <w:rFonts w:ascii="ITC Avant Garde Std Bk" w:eastAsia="Times New Roman" w:hAnsi="ITC Avant Garde Std Bk" w:cs="Times"/>
          <w:b/>
          <w:bCs/>
          <w:color w:val="2F2F2F"/>
          <w:sz w:val="16"/>
          <w:szCs w:val="16"/>
          <w:lang w:val="es-MX" w:eastAsia="es-MX"/>
        </w:rPr>
        <w:t xml:space="preserve"> Díaz González, Ramiro Camacho Castillo</w:t>
      </w:r>
      <w:r w:rsidRPr="007F2770">
        <w:rPr>
          <w:rFonts w:ascii="ITC Avant Garde Std Bk" w:eastAsia="Times New Roman" w:hAnsi="ITC Avant Garde Std Bk" w:cs="Times"/>
          <w:color w:val="2F2F2F"/>
          <w:sz w:val="16"/>
          <w:szCs w:val="16"/>
          <w:lang w:val="es-MX" w:eastAsia="es-MX"/>
        </w:rPr>
        <w:t>.- Firmado electrónicamente.</w:t>
      </w:r>
    </w:p>
    <w:p w14:paraId="404761A1" w14:textId="77777777" w:rsidR="007F2770" w:rsidRPr="007F2770" w:rsidRDefault="007F2770" w:rsidP="007F2770">
      <w:pPr>
        <w:ind w:firstLine="708"/>
        <w:jc w:val="both"/>
        <w:rPr>
          <w:rFonts w:ascii="ITC Avant Garde Std Bk" w:eastAsia="Times New Roman" w:hAnsi="ITC Avant Garde Std Bk" w:cs="Times"/>
          <w:color w:val="2F2F2F"/>
          <w:sz w:val="16"/>
          <w:szCs w:val="16"/>
          <w:lang w:val="es-MX" w:eastAsia="es-MX"/>
        </w:rPr>
      </w:pPr>
    </w:p>
    <w:p w14:paraId="43BEBF3C" w14:textId="6F238237" w:rsidR="00490C58" w:rsidRPr="007F2770" w:rsidRDefault="00490C58" w:rsidP="007F2770">
      <w:pPr>
        <w:ind w:firstLine="708"/>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color w:val="2F2F2F"/>
          <w:sz w:val="16"/>
          <w:szCs w:val="16"/>
          <w:lang w:val="es-MX" w:eastAsia="es-MX"/>
        </w:rPr>
        <w:t>Acuerdo P/IFT/191222/789, aprobado por unanimidad en la XXIX Sesión Ordinaria del Pleno del Instituto Federal de Telecomunicaciones, celebrada el 19 de diciembre de 2022.</w:t>
      </w:r>
    </w:p>
    <w:p w14:paraId="7EF8DB6D" w14:textId="77777777" w:rsidR="007F2770" w:rsidRPr="007F2770" w:rsidRDefault="007F2770" w:rsidP="007F2770">
      <w:pPr>
        <w:jc w:val="both"/>
        <w:rPr>
          <w:rFonts w:ascii="ITC Avant Garde Std Bk" w:eastAsia="Times New Roman" w:hAnsi="ITC Avant Garde Std Bk" w:cs="Times"/>
          <w:color w:val="2F2F2F"/>
          <w:sz w:val="16"/>
          <w:szCs w:val="16"/>
          <w:lang w:val="es-MX" w:eastAsia="es-MX"/>
        </w:rPr>
      </w:pPr>
    </w:p>
    <w:p w14:paraId="07BB30AD" w14:textId="0D793BD4" w:rsidR="00490C58" w:rsidRPr="007F2770" w:rsidRDefault="00490C58" w:rsidP="007F2770">
      <w:pPr>
        <w:ind w:firstLine="708"/>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color w:val="2F2F2F"/>
          <w:sz w:val="16"/>
          <w:szCs w:val="16"/>
          <w:lang w:val="es-MX" w:eastAsia="es-MX"/>
        </w:rPr>
        <w:t xml:space="preserve">Lo anterior, con fundamento en los artículos 28, </w:t>
      </w:r>
      <w:proofErr w:type="gramStart"/>
      <w:r w:rsidRPr="007F2770">
        <w:rPr>
          <w:rFonts w:ascii="ITC Avant Garde Std Bk" w:eastAsia="Times New Roman" w:hAnsi="ITC Avant Garde Std Bk" w:cs="Times"/>
          <w:color w:val="2F2F2F"/>
          <w:sz w:val="16"/>
          <w:szCs w:val="16"/>
          <w:lang w:val="es-MX" w:eastAsia="es-MX"/>
        </w:rPr>
        <w:t>párrafos décimo quinto</w:t>
      </w:r>
      <w:proofErr w:type="gramEnd"/>
      <w:r w:rsidRPr="007F2770">
        <w:rPr>
          <w:rFonts w:ascii="ITC Avant Garde Std Bk" w:eastAsia="Times New Roman" w:hAnsi="ITC Avant Garde Std Bk" w:cs="Times"/>
          <w:color w:val="2F2F2F"/>
          <w:sz w:val="16"/>
          <w:szCs w:val="16"/>
          <w:lang w:val="es-MX" w:eastAsia="es-MX"/>
        </w:rPr>
        <w:t>, décimo sexto y vigésimo, fracción I de la Constitución Política de los Estados Unidos Mexicanos; 7, 16, 23, fracción I y 45 de la Ley Federal de Telecomunicaciones y Radiodifusión, y 1, 7, 8 y 12 del Estatuto Orgánico del Instituto Federal de Telecomunicaciones.</w:t>
      </w:r>
    </w:p>
    <w:p w14:paraId="33470217" w14:textId="77777777" w:rsidR="00490C58" w:rsidRPr="007F2770" w:rsidRDefault="00490C58" w:rsidP="007F2770">
      <w:pPr>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color w:val="2F2F2F"/>
          <w:sz w:val="16"/>
          <w:szCs w:val="16"/>
          <w:lang w:val="es-MX" w:eastAsia="es-MX"/>
        </w:rPr>
        <w:t>_________________________</w:t>
      </w:r>
    </w:p>
    <w:p w14:paraId="4627EA65" w14:textId="67C2A049" w:rsidR="00490C58" w:rsidRDefault="00490C58" w:rsidP="007F2770">
      <w:pPr>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color w:val="2F2F2F"/>
          <w:sz w:val="16"/>
          <w:szCs w:val="16"/>
          <w:lang w:val="es-MX" w:eastAsia="es-MX"/>
        </w:rPr>
        <w:t xml:space="preserve">*En suplencia por ausencia del Comisionado </w:t>
      </w:r>
      <w:proofErr w:type="gramStart"/>
      <w:r w:rsidRPr="007F2770">
        <w:rPr>
          <w:rFonts w:ascii="ITC Avant Garde Std Bk" w:eastAsia="Times New Roman" w:hAnsi="ITC Avant Garde Std Bk" w:cs="Times"/>
          <w:color w:val="2F2F2F"/>
          <w:sz w:val="16"/>
          <w:szCs w:val="16"/>
          <w:lang w:val="es-MX" w:eastAsia="es-MX"/>
        </w:rPr>
        <w:t>Presidente</w:t>
      </w:r>
      <w:proofErr w:type="gramEnd"/>
      <w:r w:rsidRPr="007F2770">
        <w:rPr>
          <w:rFonts w:ascii="ITC Avant Garde Std Bk" w:eastAsia="Times New Roman" w:hAnsi="ITC Avant Garde Std Bk" w:cs="Times"/>
          <w:color w:val="2F2F2F"/>
          <w:sz w:val="16"/>
          <w:szCs w:val="16"/>
          <w:lang w:val="es-MX" w:eastAsia="es-MX"/>
        </w:rPr>
        <w:t xml:space="preserve"> del Instituto Federal de Telecomunicaciones, suscribe el Comisionado Javier Juárez Mojica, con fundamento en el artículo 19 de la Ley Federal de Telecomunicaciones y Radiodifusión.</w:t>
      </w:r>
    </w:p>
    <w:p w14:paraId="308BF60C" w14:textId="77777777" w:rsidR="007F2770" w:rsidRPr="007F2770" w:rsidRDefault="007F2770" w:rsidP="007F2770">
      <w:pPr>
        <w:jc w:val="both"/>
        <w:rPr>
          <w:rFonts w:ascii="ITC Avant Garde Std Bk" w:eastAsia="Times New Roman" w:hAnsi="ITC Avant Garde Std Bk" w:cs="Times"/>
          <w:color w:val="2F2F2F"/>
          <w:sz w:val="16"/>
          <w:szCs w:val="16"/>
          <w:lang w:val="es-MX" w:eastAsia="es-MX"/>
        </w:rPr>
      </w:pPr>
    </w:p>
    <w:p w14:paraId="04580DD2" w14:textId="77777777" w:rsidR="00490C58" w:rsidRPr="007F2770" w:rsidRDefault="00490C58" w:rsidP="007F2770">
      <w:pPr>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b/>
          <w:bCs/>
          <w:color w:val="2F2F2F"/>
          <w:sz w:val="16"/>
          <w:szCs w:val="16"/>
          <w:lang w:val="es-MX" w:eastAsia="es-MX"/>
        </w:rPr>
        <w:t>DAVID GORRA FLOTA, SECRETARIO TÉCNICO DEL PLENO DEL INSTITUTO FEDERAL DE TELECOMUNICACIONES,</w:t>
      </w:r>
      <w:r w:rsidRPr="007F2770">
        <w:rPr>
          <w:rFonts w:ascii="ITC Avant Garde Std Bk" w:eastAsia="Times New Roman" w:hAnsi="ITC Avant Garde Std Bk" w:cs="Times"/>
          <w:color w:val="2F2F2F"/>
          <w:sz w:val="16"/>
          <w:szCs w:val="16"/>
          <w:lang w:val="es-MX" w:eastAsia="es-MX"/>
        </w:rPr>
        <w:t xml:space="preserve"> con fundamento en los artículos 25 de la Ley Federal de Telecomunicaciones y Radiodifusión, y 16, primer párrafo, fracción XIX del Estatuto Orgánico del Instituto Federal de Telecomunicaciones, así como numerales Primero, inciso a) y Cuarto del "Acuerdo mediante el cual el Pleno del Instituto Federal de Telecomunicaciones establece el uso de la Firma Electrónica Avanzada para los actos que emitan los servidores públicos que se indican", publicado en el Diario Oficial de la Federación el 11 de noviembre de 2020, CERTIFICA: Que el presente documento, constante de sesenta y ocho fojas útiles, es una representación impresa que corresponde fielmente con el documento electrónico original suscrito con Firma Electrónica Avanzada emitida por el Servicio de Administración Tributaria, del "Acuerdo mediante el cual el Pleno del Instituto Federal de Telecomunicaciones emite las Disposiciones Regulatorias en materia de Comunicación Vía Satélite.", aprobado por el Pleno del Instituto Federal de Telecomunicaciones en su XXIX Sesión Ordinaria, celebrada el 19 de diciembre de dos mil veintidós, identificado con el número P/IFT/191222/789.</w:t>
      </w:r>
    </w:p>
    <w:p w14:paraId="1CE3BC7C" w14:textId="77777777" w:rsidR="007F2770" w:rsidRDefault="007F2770" w:rsidP="007F2770">
      <w:pPr>
        <w:jc w:val="both"/>
        <w:rPr>
          <w:rFonts w:ascii="ITC Avant Garde Std Bk" w:eastAsia="Times New Roman" w:hAnsi="ITC Avant Garde Std Bk" w:cs="Times"/>
          <w:color w:val="2F2F2F"/>
          <w:sz w:val="16"/>
          <w:szCs w:val="16"/>
          <w:lang w:val="es-MX" w:eastAsia="es-MX"/>
        </w:rPr>
      </w:pPr>
    </w:p>
    <w:p w14:paraId="4116DEB2" w14:textId="2C06D345" w:rsidR="00490C58" w:rsidRPr="007F2770" w:rsidRDefault="00490C58" w:rsidP="007F2770">
      <w:pPr>
        <w:jc w:val="both"/>
        <w:rPr>
          <w:rFonts w:ascii="ITC Avant Garde Std Bk" w:eastAsia="Times New Roman" w:hAnsi="ITC Avant Garde Std Bk" w:cs="Times"/>
          <w:color w:val="2F2F2F"/>
          <w:sz w:val="16"/>
          <w:szCs w:val="16"/>
          <w:lang w:val="es-MX" w:eastAsia="es-MX"/>
        </w:rPr>
      </w:pPr>
      <w:r w:rsidRPr="007F2770">
        <w:rPr>
          <w:rFonts w:ascii="ITC Avant Garde Std Bk" w:eastAsia="Times New Roman" w:hAnsi="ITC Avant Garde Std Bk" w:cs="Times"/>
          <w:color w:val="2F2F2F"/>
          <w:sz w:val="16"/>
          <w:szCs w:val="16"/>
          <w:lang w:val="es-MX" w:eastAsia="es-MX"/>
        </w:rPr>
        <w:t>Se certifica con la finalidad de que se publique en el Diario Oficial de la Federación.</w:t>
      </w:r>
    </w:p>
    <w:p w14:paraId="1942020E" w14:textId="77777777" w:rsidR="007F2770" w:rsidRDefault="007F2770" w:rsidP="007F2770">
      <w:pPr>
        <w:jc w:val="both"/>
        <w:rPr>
          <w:rFonts w:ascii="ITC Avant Garde Std Bk" w:eastAsia="Times New Roman" w:hAnsi="ITC Avant Garde Std Bk" w:cs="Times"/>
          <w:color w:val="2F2F2F"/>
          <w:sz w:val="16"/>
          <w:szCs w:val="16"/>
          <w:lang w:val="es-MX" w:eastAsia="es-MX"/>
        </w:rPr>
      </w:pPr>
    </w:p>
    <w:p w14:paraId="2B7377D7" w14:textId="046B08EC" w:rsidR="00B60CCD" w:rsidRPr="007F2770" w:rsidRDefault="00490C58" w:rsidP="007F2770">
      <w:pPr>
        <w:jc w:val="both"/>
        <w:rPr>
          <w:rFonts w:ascii="ITC Avant Garde Std Bk" w:hAnsi="ITC Avant Garde Std Bk"/>
          <w:sz w:val="16"/>
          <w:szCs w:val="16"/>
        </w:rPr>
      </w:pPr>
      <w:r w:rsidRPr="007F2770">
        <w:rPr>
          <w:rFonts w:ascii="ITC Avant Garde Std Bk" w:eastAsia="Times New Roman" w:hAnsi="ITC Avant Garde Std Bk" w:cs="Times"/>
          <w:color w:val="2F2F2F"/>
          <w:sz w:val="16"/>
          <w:szCs w:val="16"/>
          <w:lang w:val="es-MX" w:eastAsia="es-MX"/>
        </w:rPr>
        <w:t xml:space="preserve">Ciudad de México, a 09 de enero de dos mil </w:t>
      </w:r>
      <w:proofErr w:type="gramStart"/>
      <w:r w:rsidRPr="007F2770">
        <w:rPr>
          <w:rFonts w:ascii="ITC Avant Garde Std Bk" w:eastAsia="Times New Roman" w:hAnsi="ITC Avant Garde Std Bk" w:cs="Times"/>
          <w:color w:val="2F2F2F"/>
          <w:sz w:val="16"/>
          <w:szCs w:val="16"/>
          <w:lang w:val="es-MX" w:eastAsia="es-MX"/>
        </w:rPr>
        <w:t>veintitrés.-</w:t>
      </w:r>
      <w:proofErr w:type="gramEnd"/>
      <w:r w:rsidRPr="007F2770">
        <w:rPr>
          <w:rFonts w:ascii="ITC Avant Garde Std Bk" w:eastAsia="Times New Roman" w:hAnsi="ITC Avant Garde Std Bk" w:cs="Times"/>
          <w:color w:val="2F2F2F"/>
          <w:sz w:val="16"/>
          <w:szCs w:val="16"/>
          <w:lang w:val="es-MX" w:eastAsia="es-MX"/>
        </w:rPr>
        <w:t xml:space="preserve"> Rúbrica.</w:t>
      </w:r>
    </w:p>
    <w:p w14:paraId="07C94707" w14:textId="77777777" w:rsidR="00B60CCD" w:rsidRPr="007F2770" w:rsidRDefault="00B60CCD" w:rsidP="007F2770">
      <w:pPr>
        <w:jc w:val="both"/>
        <w:rPr>
          <w:rFonts w:ascii="ITC Avant Garde Std Bk" w:hAnsi="ITC Avant Garde Std Bk"/>
        </w:rPr>
      </w:pPr>
    </w:p>
    <w:p w14:paraId="4FB69BCD" w14:textId="77777777" w:rsidR="00B60CCD" w:rsidRPr="00490C58" w:rsidRDefault="00B60CCD" w:rsidP="00E732A8">
      <w:pPr>
        <w:jc w:val="center"/>
        <w:rPr>
          <w:rFonts w:ascii="ITC Avant Garde Std Bk" w:hAnsi="ITC Avant Garde Std Bk"/>
        </w:rPr>
      </w:pPr>
    </w:p>
    <w:sectPr w:rsidR="00B60CCD" w:rsidRPr="00490C58" w:rsidSect="003C5FB6">
      <w:headerReference w:type="even" r:id="rId8"/>
      <w:headerReference w:type="default" r:id="rId9"/>
      <w:footerReference w:type="default" r:id="rId10"/>
      <w:pgSz w:w="12240" w:h="15840"/>
      <w:pgMar w:top="252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8950" w14:textId="77777777" w:rsidR="00E42A00" w:rsidRDefault="00E42A00" w:rsidP="003C5FB6">
      <w:r>
        <w:separator/>
      </w:r>
    </w:p>
  </w:endnote>
  <w:endnote w:type="continuationSeparator" w:id="0">
    <w:p w14:paraId="1FC9AB24" w14:textId="77777777" w:rsidR="00E42A00" w:rsidRDefault="00E42A00" w:rsidP="003C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Palacio (W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buchet MS">
    <w:panose1 w:val="00000000000000000000"/>
    <w:charset w:val="00"/>
    <w:family w:val="swiss"/>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61C3" w14:textId="77777777" w:rsidR="006E0C26" w:rsidRPr="003266E5" w:rsidRDefault="006E0C26" w:rsidP="003266E5">
    <w:pPr>
      <w:pStyle w:val="Piedepgina"/>
      <w:jc w:val="right"/>
      <w:rPr>
        <w:rFonts w:ascii="ITC Avant Garde" w:hAnsi="ITC Avant Garde"/>
        <w:sz w:val="16"/>
        <w:szCs w:val="16"/>
        <w:lang w:val="es-ES"/>
      </w:rPr>
    </w:pPr>
    <w:r>
      <w:rPr>
        <w:rFonts w:ascii="ITC Avant Garde" w:hAnsi="ITC Avant Garde"/>
        <w:sz w:val="16"/>
        <w:szCs w:val="16"/>
      </w:rPr>
      <w:t xml:space="preserve">Página </w:t>
    </w:r>
    <w:r>
      <w:rPr>
        <w:rFonts w:ascii="ITC Avant Garde" w:hAnsi="ITC Avant Garde"/>
        <w:b/>
        <w:bCs/>
        <w:sz w:val="16"/>
        <w:szCs w:val="16"/>
      </w:rPr>
      <w:fldChar w:fldCharType="begin"/>
    </w:r>
    <w:r>
      <w:rPr>
        <w:rFonts w:ascii="ITC Avant Garde" w:hAnsi="ITC Avant Garde"/>
        <w:b/>
        <w:bCs/>
        <w:sz w:val="16"/>
        <w:szCs w:val="16"/>
      </w:rPr>
      <w:instrText>PAGE</w:instrText>
    </w:r>
    <w:r>
      <w:rPr>
        <w:rFonts w:ascii="ITC Avant Garde" w:hAnsi="ITC Avant Garde"/>
        <w:b/>
        <w:bCs/>
        <w:sz w:val="16"/>
        <w:szCs w:val="16"/>
      </w:rPr>
      <w:fldChar w:fldCharType="separate"/>
    </w:r>
    <w:r w:rsidR="00AD45BF">
      <w:rPr>
        <w:rFonts w:ascii="ITC Avant Garde" w:hAnsi="ITC Avant Garde"/>
        <w:b/>
        <w:bCs/>
        <w:noProof/>
        <w:sz w:val="16"/>
        <w:szCs w:val="16"/>
      </w:rPr>
      <w:t>1</w:t>
    </w:r>
    <w:r>
      <w:rPr>
        <w:rFonts w:ascii="ITC Avant Garde" w:hAnsi="ITC Avant Garde"/>
        <w:b/>
        <w:bCs/>
        <w:sz w:val="16"/>
        <w:szCs w:val="16"/>
      </w:rPr>
      <w:fldChar w:fldCharType="end"/>
    </w:r>
    <w:r>
      <w:rPr>
        <w:rFonts w:ascii="ITC Avant Garde" w:hAnsi="ITC Avant Garde"/>
        <w:sz w:val="16"/>
        <w:szCs w:val="16"/>
      </w:rPr>
      <w:t xml:space="preserve"> de </w:t>
    </w:r>
    <w:r>
      <w:rPr>
        <w:rFonts w:ascii="ITC Avant Garde" w:hAnsi="ITC Avant Garde"/>
        <w:b/>
        <w:bCs/>
        <w:sz w:val="16"/>
        <w:szCs w:val="16"/>
      </w:rPr>
      <w:fldChar w:fldCharType="begin"/>
    </w:r>
    <w:r>
      <w:rPr>
        <w:rFonts w:ascii="ITC Avant Garde" w:hAnsi="ITC Avant Garde"/>
        <w:b/>
        <w:bCs/>
        <w:sz w:val="16"/>
        <w:szCs w:val="16"/>
      </w:rPr>
      <w:instrText>NUMPAGES</w:instrText>
    </w:r>
    <w:r>
      <w:rPr>
        <w:rFonts w:ascii="ITC Avant Garde" w:hAnsi="ITC Avant Garde"/>
        <w:b/>
        <w:bCs/>
        <w:sz w:val="16"/>
        <w:szCs w:val="16"/>
      </w:rPr>
      <w:fldChar w:fldCharType="separate"/>
    </w:r>
    <w:r w:rsidR="00AD45BF">
      <w:rPr>
        <w:rFonts w:ascii="ITC Avant Garde" w:hAnsi="ITC Avant Garde"/>
        <w:b/>
        <w:bCs/>
        <w:noProof/>
        <w:sz w:val="16"/>
        <w:szCs w:val="16"/>
      </w:rPr>
      <w:t>227</w:t>
    </w:r>
    <w:r>
      <w:rPr>
        <w:rFonts w:ascii="ITC Avant Garde" w:hAnsi="ITC Avant Garde"/>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ADAA" w14:textId="77777777" w:rsidR="00E42A00" w:rsidRDefault="00E42A00" w:rsidP="003C5FB6">
      <w:r>
        <w:separator/>
      </w:r>
    </w:p>
  </w:footnote>
  <w:footnote w:type="continuationSeparator" w:id="0">
    <w:p w14:paraId="5C06B2CE" w14:textId="77777777" w:rsidR="00E42A00" w:rsidRDefault="00E42A00" w:rsidP="003C5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9F88" w14:textId="77777777" w:rsidR="006E0C26" w:rsidRDefault="006E0C26" w:rsidP="00ED4124">
    <w:pPr>
      <w:pStyle w:val="Encabezado"/>
      <w:tabs>
        <w:tab w:val="clear" w:pos="4252"/>
        <w:tab w:val="clear" w:pos="8504"/>
        <w:tab w:val="center" w:pos="4419"/>
        <w:tab w:val="right" w:pos="8838"/>
      </w:tabs>
    </w:pPr>
    <w:r>
      <w:rPr>
        <w:lang w:val="es-ES"/>
      </w:rPr>
      <w:t>[Escriba texto]</w:t>
    </w:r>
    <w:r>
      <w:rPr>
        <w:lang w:val="es-ES"/>
      </w:rPr>
      <w:tab/>
      <w:t>[Escriba texto]</w:t>
    </w:r>
    <w:r>
      <w:rPr>
        <w:lang w:val="es-ES"/>
      </w:rPr>
      <w:tab/>
      <w:t>[Escriba texto]</w:t>
    </w:r>
  </w:p>
  <w:p w14:paraId="0C12FE2D" w14:textId="77777777" w:rsidR="006E0C26" w:rsidRDefault="006E0C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4572" w14:textId="77777777" w:rsidR="006E0C26" w:rsidRDefault="006344EE">
    <w:pPr>
      <w:pStyle w:val="Encabezado"/>
    </w:pPr>
    <w:r>
      <w:rPr>
        <w:noProof/>
      </w:rPr>
      <w:drawing>
        <wp:anchor distT="0" distB="0" distL="114300" distR="114300" simplePos="0" relativeHeight="251657728" behindDoc="1" locked="0" layoutInCell="1" allowOverlap="1" wp14:anchorId="1F64CCA8" wp14:editId="790C033F">
          <wp:simplePos x="0" y="0"/>
          <wp:positionH relativeFrom="column">
            <wp:posOffset>-1142365</wp:posOffset>
          </wp:positionH>
          <wp:positionV relativeFrom="paragraph">
            <wp:posOffset>-463550</wp:posOffset>
          </wp:positionV>
          <wp:extent cx="7886700" cy="102057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0205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8D0"/>
    <w:multiLevelType w:val="hybridMultilevel"/>
    <w:tmpl w:val="A4CCC9EC"/>
    <w:lvl w:ilvl="0" w:tplc="AFEECD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7B1747"/>
    <w:multiLevelType w:val="hybridMultilevel"/>
    <w:tmpl w:val="3DD0C192"/>
    <w:lvl w:ilvl="0" w:tplc="BEB6EC20">
      <w:start w:val="1"/>
      <w:numFmt w:val="decimal"/>
      <w:lvlText w:val="%1."/>
      <w:lvlJc w:val="left"/>
      <w:pPr>
        <w:ind w:left="720" w:hanging="360"/>
      </w:pPr>
      <w:rPr>
        <w:b/>
        <w:bCs/>
      </w:rPr>
    </w:lvl>
    <w:lvl w:ilvl="1" w:tplc="29F874AE">
      <w:start w:val="1"/>
      <w:numFmt w:val="lowerLetter"/>
      <w:lvlText w:val="%2."/>
      <w:lvlJc w:val="left"/>
      <w:pPr>
        <w:ind w:left="1440" w:hanging="360"/>
      </w:pPr>
      <w:rPr>
        <w:b/>
        <w:bCs/>
      </w:rPr>
    </w:lvl>
    <w:lvl w:ilvl="2" w:tplc="9EB4C8EE">
      <w:start w:val="6"/>
      <w:numFmt w:val="bullet"/>
      <w:lvlText w:val="-"/>
      <w:lvlJc w:val="left"/>
      <w:pPr>
        <w:ind w:left="2340" w:hanging="360"/>
      </w:pPr>
      <w:rPr>
        <w:rFonts w:ascii="ITC Avant Garde Std Bk" w:eastAsia="Times New Roman" w:hAnsi="ITC Avant Garde Std Bk" w:cs="Time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D1B6B"/>
    <w:multiLevelType w:val="hybridMultilevel"/>
    <w:tmpl w:val="F864C830"/>
    <w:lvl w:ilvl="0" w:tplc="AFEECD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C61B97"/>
    <w:multiLevelType w:val="hybridMultilevel"/>
    <w:tmpl w:val="2132055A"/>
    <w:lvl w:ilvl="0" w:tplc="E28255A6">
      <w:start w:val="1"/>
      <w:numFmt w:val="lowerRoman"/>
      <w:lvlText w:val="%1."/>
      <w:lvlJc w:val="right"/>
      <w:pPr>
        <w:ind w:left="1440" w:hanging="360"/>
      </w:pPr>
      <w:rPr>
        <w:b/>
        <w:bCs/>
      </w:rPr>
    </w:lvl>
    <w:lvl w:ilvl="1" w:tplc="94A29EA8">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CC6B8A"/>
    <w:multiLevelType w:val="hybridMultilevel"/>
    <w:tmpl w:val="1FF20BBC"/>
    <w:lvl w:ilvl="0" w:tplc="A5620CC4">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B00637"/>
    <w:multiLevelType w:val="hybridMultilevel"/>
    <w:tmpl w:val="B0A40892"/>
    <w:lvl w:ilvl="0" w:tplc="AFEECD18">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6" w15:restartNumberingAfterBreak="0">
    <w:nsid w:val="385A0AC6"/>
    <w:multiLevelType w:val="hybridMultilevel"/>
    <w:tmpl w:val="DC92458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AFEECD18">
      <w:start w:val="1"/>
      <w:numFmt w:val="bullet"/>
      <w:lvlText w:val=""/>
      <w:lvlJc w:val="left"/>
      <w:pPr>
        <w:ind w:left="2136"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A77245B"/>
    <w:multiLevelType w:val="hybridMultilevel"/>
    <w:tmpl w:val="C00E52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D10BAC"/>
    <w:multiLevelType w:val="hybridMultilevel"/>
    <w:tmpl w:val="1FF20BBC"/>
    <w:lvl w:ilvl="0" w:tplc="FFFFFFFF">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5A7750"/>
    <w:multiLevelType w:val="hybridMultilevel"/>
    <w:tmpl w:val="168694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5C3D98"/>
    <w:multiLevelType w:val="hybridMultilevel"/>
    <w:tmpl w:val="97F2AE42"/>
    <w:lvl w:ilvl="0" w:tplc="C852A3A8">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EA5D61"/>
    <w:multiLevelType w:val="hybridMultilevel"/>
    <w:tmpl w:val="9C7239FC"/>
    <w:lvl w:ilvl="0" w:tplc="FFFFFFFF">
      <w:start w:val="1"/>
      <w:numFmt w:val="lowerRoman"/>
      <w:lvlText w:val="%1."/>
      <w:lvlJc w:val="right"/>
      <w:pPr>
        <w:ind w:left="720" w:hanging="360"/>
      </w:pPr>
    </w:lvl>
    <w:lvl w:ilvl="1" w:tplc="E28255A6">
      <w:start w:val="1"/>
      <w:numFmt w:val="low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A73D5F"/>
    <w:multiLevelType w:val="hybridMultilevel"/>
    <w:tmpl w:val="2132055A"/>
    <w:lvl w:ilvl="0" w:tplc="FFFFFFFF">
      <w:start w:val="1"/>
      <w:numFmt w:val="lowerRoman"/>
      <w:lvlText w:val="%1."/>
      <w:lvlJc w:val="right"/>
      <w:pPr>
        <w:ind w:left="144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16232D"/>
    <w:multiLevelType w:val="hybridMultilevel"/>
    <w:tmpl w:val="D668EF58"/>
    <w:lvl w:ilvl="0" w:tplc="92729E1E">
      <w:start w:val="1"/>
      <w:numFmt w:val="upperRoman"/>
      <w:lvlText w:val="%1."/>
      <w:lvlJc w:val="right"/>
      <w:pPr>
        <w:ind w:left="720" w:hanging="360"/>
      </w:pPr>
      <w:rPr>
        <w:b/>
        <w:bCs/>
      </w:rPr>
    </w:lvl>
    <w:lvl w:ilvl="1" w:tplc="8354A23A">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106C3D"/>
    <w:multiLevelType w:val="hybridMultilevel"/>
    <w:tmpl w:val="1856254A"/>
    <w:lvl w:ilvl="0" w:tplc="DE38B8B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EA8C8C4C">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957324"/>
    <w:multiLevelType w:val="hybridMultilevel"/>
    <w:tmpl w:val="C69AAC2C"/>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25851494">
    <w:abstractNumId w:val="1"/>
  </w:num>
  <w:num w:numId="2" w16cid:durableId="317733647">
    <w:abstractNumId w:val="13"/>
  </w:num>
  <w:num w:numId="3" w16cid:durableId="1795829434">
    <w:abstractNumId w:val="9"/>
  </w:num>
  <w:num w:numId="4" w16cid:durableId="493575095">
    <w:abstractNumId w:val="11"/>
  </w:num>
  <w:num w:numId="5" w16cid:durableId="518541682">
    <w:abstractNumId w:val="5"/>
  </w:num>
  <w:num w:numId="6" w16cid:durableId="1426539895">
    <w:abstractNumId w:val="3"/>
  </w:num>
  <w:num w:numId="7" w16cid:durableId="683289161">
    <w:abstractNumId w:val="12"/>
  </w:num>
  <w:num w:numId="8" w16cid:durableId="996495123">
    <w:abstractNumId w:val="10"/>
  </w:num>
  <w:num w:numId="9" w16cid:durableId="1308896648">
    <w:abstractNumId w:val="14"/>
  </w:num>
  <w:num w:numId="10" w16cid:durableId="1962952848">
    <w:abstractNumId w:val="6"/>
  </w:num>
  <w:num w:numId="11" w16cid:durableId="1063673142">
    <w:abstractNumId w:val="4"/>
  </w:num>
  <w:num w:numId="12" w16cid:durableId="967124730">
    <w:abstractNumId w:val="2"/>
  </w:num>
  <w:num w:numId="13" w16cid:durableId="1854417752">
    <w:abstractNumId w:val="8"/>
  </w:num>
  <w:num w:numId="14" w16cid:durableId="1841237032">
    <w:abstractNumId w:val="0"/>
  </w:num>
  <w:num w:numId="15" w16cid:durableId="1956986722">
    <w:abstractNumId w:val="15"/>
  </w:num>
  <w:num w:numId="16" w16cid:durableId="134724963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B6"/>
    <w:rsid w:val="00006AB4"/>
    <w:rsid w:val="00030BB9"/>
    <w:rsid w:val="00055D6A"/>
    <w:rsid w:val="000903F5"/>
    <w:rsid w:val="00092486"/>
    <w:rsid w:val="00127A7A"/>
    <w:rsid w:val="001948F7"/>
    <w:rsid w:val="001E39DE"/>
    <w:rsid w:val="00212A74"/>
    <w:rsid w:val="00290097"/>
    <w:rsid w:val="002A0355"/>
    <w:rsid w:val="002E3E95"/>
    <w:rsid w:val="002F5404"/>
    <w:rsid w:val="003266E5"/>
    <w:rsid w:val="003769BF"/>
    <w:rsid w:val="00385A97"/>
    <w:rsid w:val="003C5FB6"/>
    <w:rsid w:val="003E2716"/>
    <w:rsid w:val="00456BE5"/>
    <w:rsid w:val="00490C58"/>
    <w:rsid w:val="004B480F"/>
    <w:rsid w:val="004D20D1"/>
    <w:rsid w:val="004F52DD"/>
    <w:rsid w:val="00511C7C"/>
    <w:rsid w:val="00526E91"/>
    <w:rsid w:val="005D1BA0"/>
    <w:rsid w:val="00613797"/>
    <w:rsid w:val="006344EE"/>
    <w:rsid w:val="006462B8"/>
    <w:rsid w:val="006A2940"/>
    <w:rsid w:val="006E0C26"/>
    <w:rsid w:val="00702EB4"/>
    <w:rsid w:val="00736164"/>
    <w:rsid w:val="007740B9"/>
    <w:rsid w:val="007A71C5"/>
    <w:rsid w:val="007D523A"/>
    <w:rsid w:val="007E7F2A"/>
    <w:rsid w:val="007F2770"/>
    <w:rsid w:val="008024E2"/>
    <w:rsid w:val="00844764"/>
    <w:rsid w:val="008A4A70"/>
    <w:rsid w:val="008E4E62"/>
    <w:rsid w:val="00914A70"/>
    <w:rsid w:val="009A3EF1"/>
    <w:rsid w:val="009F05AB"/>
    <w:rsid w:val="00A40AD4"/>
    <w:rsid w:val="00AB04DA"/>
    <w:rsid w:val="00AD45BF"/>
    <w:rsid w:val="00AF4EAF"/>
    <w:rsid w:val="00B13F4C"/>
    <w:rsid w:val="00B450B0"/>
    <w:rsid w:val="00B60CCD"/>
    <w:rsid w:val="00BE44DA"/>
    <w:rsid w:val="00C102C8"/>
    <w:rsid w:val="00CA2C99"/>
    <w:rsid w:val="00CB63F1"/>
    <w:rsid w:val="00CD0BF3"/>
    <w:rsid w:val="00CF2EBC"/>
    <w:rsid w:val="00D12E28"/>
    <w:rsid w:val="00D15D94"/>
    <w:rsid w:val="00D34948"/>
    <w:rsid w:val="00D851C7"/>
    <w:rsid w:val="00DB2A93"/>
    <w:rsid w:val="00DC5E56"/>
    <w:rsid w:val="00DE34BA"/>
    <w:rsid w:val="00DF4F73"/>
    <w:rsid w:val="00DF5551"/>
    <w:rsid w:val="00DF639A"/>
    <w:rsid w:val="00E02BFA"/>
    <w:rsid w:val="00E42A00"/>
    <w:rsid w:val="00E478B1"/>
    <w:rsid w:val="00E732A8"/>
    <w:rsid w:val="00ED4124"/>
    <w:rsid w:val="00EF6FD9"/>
    <w:rsid w:val="00F35B38"/>
    <w:rsid w:val="00F36744"/>
    <w:rsid w:val="00F50AD8"/>
    <w:rsid w:val="00F61F51"/>
    <w:rsid w:val="00F96BD5"/>
    <w:rsid w:val="00FA581B"/>
    <w:rsid w:val="00FB1E25"/>
    <w:rsid w:val="00FC558A"/>
    <w:rsid w:val="00FE3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9031A"/>
  <w14:defaultImageDpi w14:val="300"/>
  <w15:chartTrackingRefBased/>
  <w15:docId w15:val="{CF3E732B-A7B0-4D1A-9FBC-7CCA55E0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4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uiPriority w:val="9"/>
    <w:qFormat/>
    <w:rsid w:val="003266E5"/>
    <w:pPr>
      <w:pBdr>
        <w:bottom w:val="single" w:sz="12" w:space="1" w:color="auto"/>
        <w:between w:val="single" w:sz="12" w:space="1" w:color="auto"/>
      </w:pBdr>
      <w:spacing w:before="120"/>
      <w:jc w:val="both"/>
      <w:outlineLvl w:val="0"/>
    </w:pPr>
    <w:rPr>
      <w:rFonts w:ascii="Times New Roman" w:eastAsia="Times New Roman" w:hAnsi="Times New Roman" w:cs="CG Palacio (WN)"/>
      <w:b/>
      <w:sz w:val="18"/>
      <w:lang w:val="es-ES"/>
    </w:rPr>
  </w:style>
  <w:style w:type="paragraph" w:styleId="Ttulo2">
    <w:name w:val="heading 2"/>
    <w:basedOn w:val="Normal"/>
    <w:next w:val="Normal"/>
    <w:link w:val="Ttulo2Car"/>
    <w:qFormat/>
    <w:rsid w:val="003266E5"/>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eastAsia="es-MX"/>
    </w:rPr>
  </w:style>
  <w:style w:type="paragraph" w:styleId="Ttulo3">
    <w:name w:val="heading 3"/>
    <w:basedOn w:val="Normal"/>
    <w:next w:val="Normal"/>
    <w:link w:val="Ttulo3Car"/>
    <w:qFormat/>
    <w:rsid w:val="003266E5"/>
    <w:pPr>
      <w:keepNext/>
      <w:keepLines/>
      <w:spacing w:before="160" w:line="276" w:lineRule="auto"/>
      <w:outlineLvl w:val="2"/>
    </w:pPr>
    <w:rPr>
      <w:rFonts w:ascii="Trebuchet MS" w:eastAsia="Trebuchet MS" w:hAnsi="Trebuchet MS" w:cs="Trebuchet MS"/>
      <w:b/>
      <w:color w:val="666666"/>
      <w:lang w:eastAsia="es-MX"/>
    </w:rPr>
  </w:style>
  <w:style w:type="paragraph" w:styleId="Ttulo4">
    <w:name w:val="heading 4"/>
    <w:basedOn w:val="Normal"/>
    <w:next w:val="Normal"/>
    <w:link w:val="Ttulo4Car"/>
    <w:qFormat/>
    <w:rsid w:val="003266E5"/>
    <w:pPr>
      <w:keepNext/>
      <w:keepLines/>
      <w:spacing w:before="160" w:line="276" w:lineRule="auto"/>
      <w:outlineLvl w:val="3"/>
    </w:pPr>
    <w:rPr>
      <w:rFonts w:ascii="Trebuchet MS" w:eastAsia="Trebuchet MS" w:hAnsi="Trebuchet MS" w:cs="Trebuchet MS"/>
      <w:color w:val="666666"/>
      <w:sz w:val="22"/>
      <w:szCs w:val="22"/>
      <w:u w:val="single"/>
      <w:lang w:eastAsia="es-MX"/>
    </w:rPr>
  </w:style>
  <w:style w:type="paragraph" w:styleId="Ttulo5">
    <w:name w:val="heading 5"/>
    <w:basedOn w:val="Normal"/>
    <w:next w:val="Normal"/>
    <w:link w:val="Ttulo5Car"/>
    <w:qFormat/>
    <w:rsid w:val="003266E5"/>
    <w:pPr>
      <w:keepNext/>
      <w:keepLines/>
      <w:spacing w:before="160" w:line="276" w:lineRule="auto"/>
      <w:outlineLvl w:val="4"/>
    </w:pPr>
    <w:rPr>
      <w:rFonts w:ascii="Trebuchet MS" w:eastAsia="Trebuchet MS" w:hAnsi="Trebuchet MS" w:cs="Trebuchet MS"/>
      <w:color w:val="666666"/>
      <w:sz w:val="22"/>
      <w:szCs w:val="22"/>
      <w:lang w:eastAsia="es-MX"/>
    </w:rPr>
  </w:style>
  <w:style w:type="paragraph" w:styleId="Ttulo6">
    <w:name w:val="heading 6"/>
    <w:basedOn w:val="Normal"/>
    <w:next w:val="Normal"/>
    <w:link w:val="Ttulo6Car"/>
    <w:qFormat/>
    <w:rsid w:val="003266E5"/>
    <w:pPr>
      <w:keepNext/>
      <w:keepLines/>
      <w:spacing w:before="160" w:line="276" w:lineRule="auto"/>
      <w:outlineLvl w:val="5"/>
    </w:pPr>
    <w:rPr>
      <w:rFonts w:ascii="Trebuchet MS" w:eastAsia="Trebuchet MS" w:hAnsi="Trebuchet MS" w:cs="Trebuchet MS"/>
      <w:i/>
      <w:color w:val="666666"/>
      <w:sz w:val="22"/>
      <w:szCs w:val="22"/>
      <w:lang w:eastAsia="es-MX"/>
    </w:rPr>
  </w:style>
  <w:style w:type="paragraph" w:styleId="Ttulo7">
    <w:name w:val="heading 7"/>
    <w:basedOn w:val="Normal"/>
    <w:next w:val="Normal"/>
    <w:link w:val="Ttulo7Car"/>
    <w:uiPriority w:val="9"/>
    <w:unhideWhenUsed/>
    <w:qFormat/>
    <w:rsid w:val="007E7F2A"/>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7E7F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66E5"/>
    <w:rPr>
      <w:rFonts w:ascii="Times New Roman" w:eastAsia="Times New Roman" w:hAnsi="Times New Roman" w:cs="CG Palacio (WN)"/>
      <w:b/>
      <w:sz w:val="18"/>
      <w:szCs w:val="24"/>
      <w:lang w:val="es-ES" w:eastAsia="es-ES"/>
    </w:rPr>
  </w:style>
  <w:style w:type="character" w:customStyle="1" w:styleId="Ttulo2Car">
    <w:name w:val="Título 2 Car"/>
    <w:link w:val="Ttulo2"/>
    <w:rsid w:val="003266E5"/>
    <w:rPr>
      <w:rFonts w:ascii="Arial" w:eastAsia="Times New Roman" w:hAnsi="Arial" w:cs="Helv"/>
      <w:sz w:val="18"/>
      <w:lang w:val="es-ES_tradnl"/>
    </w:rPr>
  </w:style>
  <w:style w:type="character" w:customStyle="1" w:styleId="Ttulo3Car">
    <w:name w:val="Título 3 Car"/>
    <w:link w:val="Ttulo3"/>
    <w:rsid w:val="003266E5"/>
    <w:rPr>
      <w:rFonts w:ascii="Trebuchet MS" w:eastAsia="Trebuchet MS" w:hAnsi="Trebuchet MS" w:cs="Trebuchet MS"/>
      <w:b/>
      <w:color w:val="666666"/>
      <w:sz w:val="24"/>
      <w:szCs w:val="24"/>
      <w:lang w:val="es-ES_tradnl"/>
    </w:rPr>
  </w:style>
  <w:style w:type="character" w:customStyle="1" w:styleId="Ttulo4Car">
    <w:name w:val="Título 4 Car"/>
    <w:link w:val="Ttulo4"/>
    <w:rsid w:val="003266E5"/>
    <w:rPr>
      <w:rFonts w:ascii="Trebuchet MS" w:eastAsia="Trebuchet MS" w:hAnsi="Trebuchet MS" w:cs="Trebuchet MS"/>
      <w:color w:val="666666"/>
      <w:sz w:val="22"/>
      <w:szCs w:val="22"/>
      <w:u w:val="single"/>
      <w:lang w:val="es-ES_tradnl"/>
    </w:rPr>
  </w:style>
  <w:style w:type="character" w:customStyle="1" w:styleId="Ttulo5Car">
    <w:name w:val="Título 5 Car"/>
    <w:link w:val="Ttulo5"/>
    <w:rsid w:val="003266E5"/>
    <w:rPr>
      <w:rFonts w:ascii="Trebuchet MS" w:eastAsia="Trebuchet MS" w:hAnsi="Trebuchet MS" w:cs="Trebuchet MS"/>
      <w:color w:val="666666"/>
      <w:sz w:val="22"/>
      <w:szCs w:val="22"/>
      <w:lang w:val="es-ES_tradnl"/>
    </w:rPr>
  </w:style>
  <w:style w:type="character" w:customStyle="1" w:styleId="Ttulo6Car">
    <w:name w:val="Título 6 Car"/>
    <w:link w:val="Ttulo6"/>
    <w:rsid w:val="003266E5"/>
    <w:rPr>
      <w:rFonts w:ascii="Trebuchet MS" w:eastAsia="Trebuchet MS" w:hAnsi="Trebuchet MS" w:cs="Trebuchet MS"/>
      <w:i/>
      <w:color w:val="666666"/>
      <w:sz w:val="22"/>
      <w:szCs w:val="22"/>
      <w:lang w:val="es-ES_tradnl"/>
    </w:rPr>
  </w:style>
  <w:style w:type="paragraph" w:styleId="Encabezado">
    <w:name w:val="header"/>
    <w:basedOn w:val="Normal"/>
    <w:link w:val="EncabezadoCar"/>
    <w:uiPriority w:val="99"/>
    <w:unhideWhenUsed/>
    <w:rsid w:val="003C5FB6"/>
    <w:pPr>
      <w:tabs>
        <w:tab w:val="center" w:pos="4252"/>
        <w:tab w:val="right" w:pos="8504"/>
      </w:tabs>
    </w:pPr>
  </w:style>
  <w:style w:type="character" w:customStyle="1" w:styleId="EncabezadoCar">
    <w:name w:val="Encabezado Car"/>
    <w:basedOn w:val="Fuentedeprrafopredeter"/>
    <w:link w:val="Encabezado"/>
    <w:uiPriority w:val="99"/>
    <w:rsid w:val="003C5FB6"/>
  </w:style>
  <w:style w:type="paragraph" w:styleId="Piedepgina">
    <w:name w:val="footer"/>
    <w:basedOn w:val="Normal"/>
    <w:link w:val="PiedepginaCar"/>
    <w:uiPriority w:val="99"/>
    <w:unhideWhenUsed/>
    <w:rsid w:val="003C5FB6"/>
    <w:pPr>
      <w:tabs>
        <w:tab w:val="center" w:pos="4252"/>
        <w:tab w:val="right" w:pos="8504"/>
      </w:tabs>
    </w:pPr>
  </w:style>
  <w:style w:type="character" w:customStyle="1" w:styleId="PiedepginaCar">
    <w:name w:val="Pie de página Car"/>
    <w:basedOn w:val="Fuentedeprrafopredeter"/>
    <w:link w:val="Piedepgina"/>
    <w:uiPriority w:val="99"/>
    <w:rsid w:val="003C5FB6"/>
  </w:style>
  <w:style w:type="paragraph" w:styleId="Textodeglobo">
    <w:name w:val="Balloon Text"/>
    <w:basedOn w:val="Normal"/>
    <w:link w:val="TextodegloboCar"/>
    <w:uiPriority w:val="99"/>
    <w:semiHidden/>
    <w:unhideWhenUsed/>
    <w:rsid w:val="003C5FB6"/>
    <w:rPr>
      <w:rFonts w:ascii="Lucida Grande" w:hAnsi="Lucida Grande" w:cs="Lucida Grande"/>
      <w:sz w:val="18"/>
      <w:szCs w:val="18"/>
    </w:rPr>
  </w:style>
  <w:style w:type="character" w:customStyle="1" w:styleId="TextodegloboCar">
    <w:name w:val="Texto de globo Car"/>
    <w:link w:val="Textodeglobo"/>
    <w:uiPriority w:val="99"/>
    <w:semiHidden/>
    <w:rsid w:val="003C5FB6"/>
    <w:rPr>
      <w:rFonts w:ascii="Lucida Grande" w:hAnsi="Lucida Grande" w:cs="Lucida Grande"/>
      <w:sz w:val="18"/>
      <w:szCs w:val="18"/>
    </w:rPr>
  </w:style>
  <w:style w:type="paragraph" w:customStyle="1" w:styleId="Texto">
    <w:name w:val="Texto"/>
    <w:basedOn w:val="Normal"/>
    <w:link w:val="TextoCar"/>
    <w:rsid w:val="003266E5"/>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3266E5"/>
    <w:rPr>
      <w:rFonts w:ascii="Arial" w:eastAsia="Times New Roman" w:hAnsi="Arial" w:cs="Arial"/>
      <w:sz w:val="18"/>
      <w:lang w:val="es-ES" w:eastAsia="es-ES"/>
    </w:rPr>
  </w:style>
  <w:style w:type="paragraph" w:customStyle="1" w:styleId="CABEZA">
    <w:name w:val="CABEZA"/>
    <w:basedOn w:val="Normal"/>
    <w:rsid w:val="003266E5"/>
    <w:pPr>
      <w:jc w:val="center"/>
    </w:pPr>
    <w:rPr>
      <w:rFonts w:ascii="Times New Roman" w:eastAsia="Calibri" w:hAnsi="Times New Roman" w:cs="Arial"/>
      <w:b/>
      <w:sz w:val="28"/>
      <w:szCs w:val="28"/>
      <w:lang w:eastAsia="es-MX"/>
    </w:rPr>
  </w:style>
  <w:style w:type="paragraph" w:customStyle="1" w:styleId="ROMANOS">
    <w:name w:val="ROMANOS"/>
    <w:basedOn w:val="Normal"/>
    <w:link w:val="ROMANOSCar"/>
    <w:rsid w:val="003266E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3266E5"/>
    <w:rPr>
      <w:rFonts w:ascii="Arial" w:eastAsia="Times New Roman" w:hAnsi="Arial" w:cs="Arial"/>
      <w:sz w:val="18"/>
      <w:szCs w:val="18"/>
      <w:lang w:val="es-ES" w:eastAsia="es-ES"/>
    </w:rPr>
  </w:style>
  <w:style w:type="paragraph" w:customStyle="1" w:styleId="INCISO">
    <w:name w:val="INCISO"/>
    <w:basedOn w:val="Normal"/>
    <w:rsid w:val="003266E5"/>
    <w:pPr>
      <w:spacing w:after="101" w:line="216" w:lineRule="exact"/>
      <w:ind w:left="1080" w:hanging="360"/>
      <w:jc w:val="both"/>
    </w:pPr>
    <w:rPr>
      <w:rFonts w:ascii="Arial" w:eastAsia="Times New Roman" w:hAnsi="Arial" w:cs="Arial"/>
      <w:sz w:val="18"/>
      <w:szCs w:val="18"/>
      <w:lang w:val="es-ES"/>
    </w:rPr>
  </w:style>
  <w:style w:type="paragraph" w:customStyle="1" w:styleId="Fechas">
    <w:name w:val="Fechas"/>
    <w:basedOn w:val="Texto"/>
    <w:autoRedefine/>
    <w:rsid w:val="003266E5"/>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3266E5"/>
    <w:pPr>
      <w:spacing w:before="101" w:after="101" w:line="216" w:lineRule="atLeast"/>
      <w:jc w:val="center"/>
    </w:pPr>
    <w:rPr>
      <w:rFonts w:ascii="Times New Roman" w:eastAsia="Times New Roman" w:hAnsi="Times New Roman"/>
      <w:b/>
      <w:sz w:val="18"/>
      <w:szCs w:val="20"/>
    </w:rPr>
  </w:style>
  <w:style w:type="character" w:customStyle="1" w:styleId="ANOTACIONCar">
    <w:name w:val="ANOTACION Car"/>
    <w:link w:val="ANOTACION"/>
    <w:locked/>
    <w:rsid w:val="003266E5"/>
    <w:rPr>
      <w:rFonts w:ascii="Times New Roman" w:eastAsia="Times New Roman" w:hAnsi="Times New Roman"/>
      <w:b/>
      <w:sz w:val="18"/>
      <w:lang w:val="es-ES_tradnl" w:eastAsia="es-ES"/>
    </w:rPr>
  </w:style>
  <w:style w:type="paragraph" w:customStyle="1" w:styleId="SUBIN">
    <w:name w:val="SUBIN"/>
    <w:basedOn w:val="Texto"/>
    <w:rsid w:val="003266E5"/>
    <w:pPr>
      <w:ind w:left="1987" w:hanging="720"/>
    </w:pPr>
    <w:rPr>
      <w:lang w:val="es-MX"/>
    </w:rPr>
  </w:style>
  <w:style w:type="paragraph" w:customStyle="1" w:styleId="Titulo1">
    <w:name w:val="Titulo 1"/>
    <w:basedOn w:val="Texto"/>
    <w:rsid w:val="003266E5"/>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3266E5"/>
    <w:pPr>
      <w:pBdr>
        <w:top w:val="double" w:sz="6" w:space="1" w:color="auto"/>
      </w:pBdr>
      <w:spacing w:line="240" w:lineRule="auto"/>
      <w:ind w:firstLine="0"/>
      <w:outlineLvl w:val="1"/>
    </w:pPr>
    <w:rPr>
      <w:lang w:val="es-MX"/>
    </w:rPr>
  </w:style>
  <w:style w:type="paragraph" w:customStyle="1" w:styleId="tt">
    <w:name w:val="tt"/>
    <w:basedOn w:val="Texto"/>
    <w:rsid w:val="003266E5"/>
    <w:pPr>
      <w:tabs>
        <w:tab w:val="left" w:pos="1320"/>
        <w:tab w:val="left" w:pos="1629"/>
      </w:tabs>
      <w:ind w:left="1647" w:hanging="1440"/>
    </w:pPr>
    <w:rPr>
      <w:lang w:val="es-ES_tradnl"/>
    </w:rPr>
  </w:style>
  <w:style w:type="paragraph" w:customStyle="1" w:styleId="sum">
    <w:name w:val="sum"/>
    <w:basedOn w:val="Texto"/>
    <w:rsid w:val="003266E5"/>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3266E5"/>
    <w:pPr>
      <w:spacing w:after="101" w:line="216" w:lineRule="exact"/>
      <w:jc w:val="both"/>
    </w:pPr>
    <w:rPr>
      <w:rFonts w:ascii="Arial" w:eastAsia="Times New Roman" w:hAnsi="Arial"/>
      <w:sz w:val="18"/>
      <w:szCs w:val="20"/>
      <w:lang w:val="es-MX" w:eastAsia="es-MX"/>
    </w:rPr>
  </w:style>
  <w:style w:type="character" w:styleId="Nmerodepgina">
    <w:name w:val="page number"/>
    <w:basedOn w:val="Fuentedeprrafopredeter"/>
    <w:rsid w:val="003266E5"/>
  </w:style>
  <w:style w:type="paragraph" w:styleId="Ttulo">
    <w:name w:val="Title"/>
    <w:basedOn w:val="Normal"/>
    <w:next w:val="Normal"/>
    <w:link w:val="TtuloCar"/>
    <w:uiPriority w:val="2"/>
    <w:qFormat/>
    <w:rsid w:val="003266E5"/>
    <w:pPr>
      <w:keepNext/>
      <w:keepLines/>
      <w:spacing w:line="276" w:lineRule="auto"/>
    </w:pPr>
    <w:rPr>
      <w:rFonts w:ascii="Trebuchet MS" w:eastAsia="Trebuchet MS" w:hAnsi="Trebuchet MS" w:cs="Trebuchet MS"/>
      <w:color w:val="000000"/>
      <w:sz w:val="42"/>
      <w:szCs w:val="42"/>
      <w:lang w:eastAsia="es-MX"/>
    </w:rPr>
  </w:style>
  <w:style w:type="character" w:customStyle="1" w:styleId="TtuloCar">
    <w:name w:val="Título Car"/>
    <w:link w:val="Ttulo"/>
    <w:uiPriority w:val="2"/>
    <w:rsid w:val="003266E5"/>
    <w:rPr>
      <w:rFonts w:ascii="Trebuchet MS" w:eastAsia="Trebuchet MS" w:hAnsi="Trebuchet MS" w:cs="Trebuchet MS"/>
      <w:color w:val="000000"/>
      <w:sz w:val="42"/>
      <w:szCs w:val="42"/>
      <w:lang w:val="es-ES_tradnl"/>
    </w:rPr>
  </w:style>
  <w:style w:type="paragraph" w:styleId="Subttulo">
    <w:name w:val="Subtitle"/>
    <w:basedOn w:val="Normal"/>
    <w:next w:val="Normal"/>
    <w:link w:val="SubttuloCar"/>
    <w:qFormat/>
    <w:rsid w:val="003266E5"/>
    <w:pPr>
      <w:keepNext/>
      <w:keepLines/>
      <w:spacing w:after="200" w:line="276" w:lineRule="auto"/>
    </w:pPr>
    <w:rPr>
      <w:rFonts w:ascii="Trebuchet MS" w:eastAsia="Trebuchet MS" w:hAnsi="Trebuchet MS" w:cs="Trebuchet MS"/>
      <w:i/>
      <w:color w:val="666666"/>
      <w:sz w:val="26"/>
      <w:szCs w:val="26"/>
      <w:lang w:eastAsia="es-MX"/>
    </w:rPr>
  </w:style>
  <w:style w:type="character" w:customStyle="1" w:styleId="SubttuloCar">
    <w:name w:val="Subtítulo Car"/>
    <w:link w:val="Subttulo"/>
    <w:rsid w:val="003266E5"/>
    <w:rPr>
      <w:rFonts w:ascii="Trebuchet MS" w:eastAsia="Trebuchet MS" w:hAnsi="Trebuchet MS" w:cs="Trebuchet MS"/>
      <w:i/>
      <w:color w:val="666666"/>
      <w:sz w:val="26"/>
      <w:szCs w:val="26"/>
      <w:lang w:val="es-ES_tradnl"/>
    </w:rPr>
  </w:style>
  <w:style w:type="paragraph" w:styleId="Textocomentario">
    <w:name w:val="annotation text"/>
    <w:basedOn w:val="Normal"/>
    <w:link w:val="TextocomentarioCar"/>
    <w:uiPriority w:val="99"/>
    <w:unhideWhenUsed/>
    <w:rsid w:val="003266E5"/>
    <w:rPr>
      <w:rFonts w:ascii="Arial" w:eastAsia="Arial" w:hAnsi="Arial" w:cs="Arial"/>
      <w:color w:val="000000"/>
      <w:sz w:val="20"/>
      <w:szCs w:val="20"/>
      <w:lang w:eastAsia="es-MX"/>
    </w:rPr>
  </w:style>
  <w:style w:type="character" w:customStyle="1" w:styleId="TextocomentarioCar">
    <w:name w:val="Texto comentario Car"/>
    <w:link w:val="Textocomentario"/>
    <w:uiPriority w:val="99"/>
    <w:rsid w:val="003266E5"/>
    <w:rPr>
      <w:rFonts w:ascii="Arial" w:eastAsia="Arial" w:hAnsi="Arial" w:cs="Arial"/>
      <w:color w:val="000000"/>
      <w:lang w:val="es-ES_tradnl"/>
    </w:rPr>
  </w:style>
  <w:style w:type="character" w:styleId="Refdecomentario">
    <w:name w:val="annotation reference"/>
    <w:uiPriority w:val="99"/>
    <w:unhideWhenUsed/>
    <w:rsid w:val="003266E5"/>
    <w:rPr>
      <w:sz w:val="16"/>
      <w:szCs w:val="16"/>
    </w:rPr>
  </w:style>
  <w:style w:type="character" w:customStyle="1" w:styleId="AsuntodelcomentarioCar">
    <w:name w:val="Asunto del comentario Car"/>
    <w:link w:val="Asuntodelcomentario"/>
    <w:uiPriority w:val="99"/>
    <w:semiHidden/>
    <w:rsid w:val="003266E5"/>
    <w:rPr>
      <w:rFonts w:ascii="Arial" w:eastAsia="Arial" w:hAnsi="Arial" w:cs="Arial"/>
      <w:b/>
      <w:bCs/>
      <w:color w:val="000000"/>
      <w:lang w:val="es-ES_tradnl"/>
    </w:rPr>
  </w:style>
  <w:style w:type="paragraph" w:styleId="Asuntodelcomentario">
    <w:name w:val="annotation subject"/>
    <w:basedOn w:val="Textocomentario"/>
    <w:next w:val="Textocomentario"/>
    <w:link w:val="AsuntodelcomentarioCar"/>
    <w:uiPriority w:val="99"/>
    <w:semiHidden/>
    <w:unhideWhenUsed/>
    <w:rsid w:val="003266E5"/>
    <w:rPr>
      <w:b/>
      <w:bCs/>
    </w:rPr>
  </w:style>
  <w:style w:type="paragraph" w:customStyle="1" w:styleId="Prrafodelista1">
    <w:name w:val="Párrafo de lista1"/>
    <w:aliases w:val="prueba1,4 Viñ 1nivel,Numeración 1,Cuadrícula media 1 - Énfasis 21,Bullet List,FooterText,numbered,List Paragraph1,Paragraphe de liste1,Bulletr List Paragraph,列出段落,列出段落1,Cuadros,Lista general"/>
    <w:basedOn w:val="Normal"/>
    <w:link w:val="PrrafodelistaCar"/>
    <w:uiPriority w:val="34"/>
    <w:qFormat/>
    <w:rsid w:val="003266E5"/>
    <w:pPr>
      <w:spacing w:line="276" w:lineRule="auto"/>
      <w:ind w:left="720"/>
      <w:contextualSpacing/>
    </w:pPr>
    <w:rPr>
      <w:rFonts w:ascii="Arial" w:eastAsia="Arial" w:hAnsi="Arial" w:cs="Arial"/>
      <w:color w:val="000000"/>
      <w:sz w:val="22"/>
      <w:szCs w:val="22"/>
      <w:lang w:eastAsia="es-MX"/>
    </w:rPr>
  </w:style>
  <w:style w:type="character" w:customStyle="1" w:styleId="PrrafodelistaCar">
    <w:name w:val="Párrafo de lista Car"/>
    <w:aliases w:val="prueba1 Car,4 Viñ 1nivel Car,Numeración 1 Car,Cuadrícula media 1 - Énfasis 21 Car,Bullet List Car,FooterText Car,numbered Car,List Paragraph1 Car,Paragraphe de liste1 Car,Bulletr List Paragraph Car,列出段落 Car,列出段落1 Car,Cuadros Car"/>
    <w:link w:val="Prrafodelista1"/>
    <w:uiPriority w:val="34"/>
    <w:qFormat/>
    <w:rsid w:val="003266E5"/>
    <w:rPr>
      <w:rFonts w:ascii="Arial" w:eastAsia="Arial" w:hAnsi="Arial" w:cs="Arial"/>
      <w:color w:val="000000"/>
      <w:sz w:val="22"/>
      <w:szCs w:val="22"/>
      <w:lang w:val="es-ES_tradnl"/>
    </w:rPr>
  </w:style>
  <w:style w:type="character" w:customStyle="1" w:styleId="apple-converted-space">
    <w:name w:val="apple-converted-space"/>
    <w:rsid w:val="003266E5"/>
  </w:style>
  <w:style w:type="paragraph" w:styleId="Revisin">
    <w:name w:val="Revision"/>
    <w:hidden/>
    <w:uiPriority w:val="99"/>
    <w:rsid w:val="003266E5"/>
    <w:rPr>
      <w:rFonts w:ascii="Arial" w:eastAsia="Arial" w:hAnsi="Arial" w:cs="Arial"/>
      <w:color w:val="000000"/>
      <w:sz w:val="22"/>
      <w:szCs w:val="22"/>
    </w:rPr>
  </w:style>
  <w:style w:type="character" w:styleId="Hipervnculo">
    <w:name w:val="Hyperlink"/>
    <w:uiPriority w:val="99"/>
    <w:unhideWhenUsed/>
    <w:rsid w:val="003266E5"/>
    <w:rPr>
      <w:color w:val="0000FF"/>
      <w:u w:val="single"/>
    </w:rPr>
  </w:style>
  <w:style w:type="paragraph" w:styleId="Descripcin">
    <w:name w:val="caption"/>
    <w:basedOn w:val="Normal"/>
    <w:next w:val="Normal"/>
    <w:uiPriority w:val="35"/>
    <w:qFormat/>
    <w:rsid w:val="003266E5"/>
    <w:pPr>
      <w:spacing w:after="200"/>
    </w:pPr>
    <w:rPr>
      <w:rFonts w:ascii="Arial" w:eastAsia="Arial" w:hAnsi="Arial" w:cs="Arial"/>
      <w:i/>
      <w:iCs/>
      <w:color w:val="44546A"/>
      <w:sz w:val="18"/>
      <w:szCs w:val="18"/>
      <w:lang w:eastAsia="es-MX"/>
    </w:rPr>
  </w:style>
  <w:style w:type="character" w:customStyle="1" w:styleId="TextonotaalfinalCar">
    <w:name w:val="Texto nota al final Car"/>
    <w:link w:val="Textonotaalfinal"/>
    <w:uiPriority w:val="99"/>
    <w:semiHidden/>
    <w:rsid w:val="003266E5"/>
    <w:rPr>
      <w:rFonts w:ascii="Arial" w:eastAsia="Arial" w:hAnsi="Arial" w:cs="Arial"/>
      <w:color w:val="000000"/>
      <w:lang w:val="es-ES_tradnl"/>
    </w:rPr>
  </w:style>
  <w:style w:type="paragraph" w:styleId="Textonotaalfinal">
    <w:name w:val="endnote text"/>
    <w:basedOn w:val="Normal"/>
    <w:link w:val="TextonotaalfinalCar"/>
    <w:uiPriority w:val="99"/>
    <w:semiHidden/>
    <w:unhideWhenUsed/>
    <w:rsid w:val="003266E5"/>
    <w:rPr>
      <w:rFonts w:ascii="Arial" w:eastAsia="Arial" w:hAnsi="Arial" w:cs="Arial"/>
      <w:color w:val="000000"/>
      <w:sz w:val="20"/>
      <w:szCs w:val="20"/>
      <w:lang w:eastAsia="es-MX"/>
    </w:rPr>
  </w:style>
  <w:style w:type="paragraph" w:styleId="Textonotapie">
    <w:name w:val="footnote text"/>
    <w:basedOn w:val="Normal"/>
    <w:link w:val="TextonotapieCar"/>
    <w:uiPriority w:val="99"/>
    <w:unhideWhenUsed/>
    <w:rsid w:val="003266E5"/>
    <w:rPr>
      <w:rFonts w:ascii="Arial" w:eastAsia="Arial" w:hAnsi="Arial" w:cs="Arial"/>
      <w:color w:val="000000"/>
      <w:sz w:val="20"/>
      <w:szCs w:val="20"/>
      <w:lang w:eastAsia="es-MX"/>
    </w:rPr>
  </w:style>
  <w:style w:type="character" w:customStyle="1" w:styleId="TextonotapieCar">
    <w:name w:val="Texto nota pie Car"/>
    <w:link w:val="Textonotapie"/>
    <w:uiPriority w:val="99"/>
    <w:rsid w:val="003266E5"/>
    <w:rPr>
      <w:rFonts w:ascii="Arial" w:eastAsia="Arial" w:hAnsi="Arial" w:cs="Arial"/>
      <w:color w:val="000000"/>
      <w:lang w:val="es-ES_tradnl"/>
    </w:rPr>
  </w:style>
  <w:style w:type="character" w:styleId="Refdenotaalpie">
    <w:name w:val="footnote reference"/>
    <w:uiPriority w:val="99"/>
    <w:semiHidden/>
    <w:unhideWhenUsed/>
    <w:rsid w:val="003266E5"/>
    <w:rPr>
      <w:vertAlign w:val="superscript"/>
    </w:rPr>
  </w:style>
  <w:style w:type="character" w:styleId="nfasis">
    <w:name w:val="Emphasis"/>
    <w:uiPriority w:val="20"/>
    <w:qFormat/>
    <w:rsid w:val="003266E5"/>
    <w:rPr>
      <w:i/>
      <w:iCs/>
    </w:rPr>
  </w:style>
  <w:style w:type="character" w:styleId="Textoennegrita">
    <w:name w:val="Strong"/>
    <w:uiPriority w:val="22"/>
    <w:qFormat/>
    <w:rsid w:val="003266E5"/>
    <w:rPr>
      <w:b/>
      <w:bCs/>
    </w:rPr>
  </w:style>
  <w:style w:type="paragraph" w:styleId="NormalWeb">
    <w:name w:val="Normal (Web)"/>
    <w:basedOn w:val="Normal"/>
    <w:uiPriority w:val="99"/>
    <w:unhideWhenUsed/>
    <w:rsid w:val="003266E5"/>
    <w:pPr>
      <w:spacing w:before="100" w:beforeAutospacing="1" w:after="100" w:afterAutospacing="1"/>
    </w:pPr>
    <w:rPr>
      <w:rFonts w:ascii="Times New Roman" w:eastAsia="Times New Roman" w:hAnsi="Times New Roman"/>
      <w:lang w:val="es-MX" w:eastAsia="es-MX"/>
    </w:rPr>
  </w:style>
  <w:style w:type="paragraph" w:customStyle="1" w:styleId="Default">
    <w:name w:val="Default"/>
    <w:rsid w:val="003266E5"/>
    <w:pPr>
      <w:autoSpaceDE w:val="0"/>
      <w:autoSpaceDN w:val="0"/>
      <w:adjustRightInd w:val="0"/>
    </w:pPr>
    <w:rPr>
      <w:rFonts w:ascii="Arial" w:eastAsia="Arial" w:hAnsi="Arial" w:cs="Arial"/>
      <w:color w:val="000000"/>
      <w:sz w:val="24"/>
      <w:szCs w:val="24"/>
    </w:rPr>
  </w:style>
  <w:style w:type="character" w:customStyle="1" w:styleId="u">
    <w:name w:val="u"/>
    <w:rsid w:val="003266E5"/>
  </w:style>
  <w:style w:type="paragraph" w:styleId="Textoindependiente">
    <w:name w:val="Body Text"/>
    <w:basedOn w:val="Normal"/>
    <w:link w:val="TextoindependienteCar"/>
    <w:uiPriority w:val="1"/>
    <w:qFormat/>
    <w:rsid w:val="003266E5"/>
    <w:pPr>
      <w:widowControl w:val="0"/>
      <w:autoSpaceDE w:val="0"/>
      <w:autoSpaceDN w:val="0"/>
      <w:spacing w:before="104"/>
      <w:ind w:left="565" w:firstLine="288"/>
      <w:jc w:val="both"/>
    </w:pPr>
    <w:rPr>
      <w:rFonts w:ascii="Arial" w:eastAsia="Arial" w:hAnsi="Arial" w:cs="Arial"/>
      <w:sz w:val="18"/>
      <w:szCs w:val="18"/>
      <w:lang w:val="es-MX" w:eastAsia="en-US"/>
    </w:rPr>
  </w:style>
  <w:style w:type="character" w:customStyle="1" w:styleId="TextoindependienteCar">
    <w:name w:val="Texto independiente Car"/>
    <w:link w:val="Textoindependiente"/>
    <w:uiPriority w:val="1"/>
    <w:rsid w:val="003266E5"/>
    <w:rPr>
      <w:rFonts w:ascii="Arial" w:eastAsia="Arial" w:hAnsi="Arial" w:cs="Arial"/>
      <w:sz w:val="18"/>
      <w:szCs w:val="18"/>
      <w:lang w:eastAsia="en-US"/>
    </w:rPr>
  </w:style>
  <w:style w:type="paragraph" w:styleId="HTMLconformatoprevio">
    <w:name w:val="HTML Preformatted"/>
    <w:basedOn w:val="Normal"/>
    <w:link w:val="HTMLconformatoprevioCar"/>
    <w:uiPriority w:val="99"/>
    <w:unhideWhenUsed/>
    <w:rsid w:val="0032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link w:val="HTMLconformatoprevio"/>
    <w:uiPriority w:val="99"/>
    <w:rsid w:val="003266E5"/>
    <w:rPr>
      <w:rFonts w:ascii="Courier New" w:eastAsia="Times New Roman" w:hAnsi="Courier New" w:cs="Courier New"/>
    </w:rPr>
  </w:style>
  <w:style w:type="paragraph" w:customStyle="1" w:styleId="TtulodeTDC">
    <w:name w:val="Título de TDC"/>
    <w:basedOn w:val="Ttulo1"/>
    <w:next w:val="Normal"/>
    <w:uiPriority w:val="39"/>
    <w:unhideWhenUsed/>
    <w:qFormat/>
    <w:rsid w:val="003266E5"/>
    <w:pPr>
      <w:keepNext/>
      <w:keepLines/>
      <w:pBdr>
        <w:bottom w:val="none" w:sz="0" w:space="0" w:color="auto"/>
        <w:between w:val="none" w:sz="0" w:space="0" w:color="auto"/>
      </w:pBdr>
      <w:spacing w:before="240" w:line="259" w:lineRule="auto"/>
      <w:jc w:val="left"/>
      <w:outlineLvl w:val="9"/>
    </w:pPr>
    <w:rPr>
      <w:rFonts w:ascii="Calibri Light" w:eastAsia="MS Gothic" w:hAnsi="Calibri Light" w:cs="Times New Roman"/>
      <w:b w:val="0"/>
      <w:color w:val="2E74B5"/>
      <w:sz w:val="32"/>
      <w:szCs w:val="32"/>
      <w:lang w:val="es-MX" w:eastAsia="es-MX"/>
    </w:rPr>
  </w:style>
  <w:style w:type="paragraph" w:styleId="TDC2">
    <w:name w:val="toc 2"/>
    <w:basedOn w:val="Normal"/>
    <w:next w:val="Normal"/>
    <w:autoRedefine/>
    <w:unhideWhenUsed/>
    <w:rsid w:val="003266E5"/>
    <w:pPr>
      <w:spacing w:after="100" w:line="259" w:lineRule="auto"/>
      <w:ind w:left="220"/>
    </w:pPr>
    <w:rPr>
      <w:rFonts w:ascii="Calibri" w:hAnsi="Calibri"/>
      <w:sz w:val="22"/>
      <w:szCs w:val="22"/>
      <w:lang w:val="es-MX" w:eastAsia="es-MX"/>
    </w:rPr>
  </w:style>
  <w:style w:type="paragraph" w:styleId="TDC1">
    <w:name w:val="toc 1"/>
    <w:basedOn w:val="Normal"/>
    <w:next w:val="Normal"/>
    <w:autoRedefine/>
    <w:uiPriority w:val="39"/>
    <w:unhideWhenUsed/>
    <w:rsid w:val="003266E5"/>
    <w:pPr>
      <w:spacing w:after="100" w:line="259" w:lineRule="auto"/>
    </w:pPr>
    <w:rPr>
      <w:rFonts w:ascii="Calibri" w:hAnsi="Calibri"/>
      <w:sz w:val="22"/>
      <w:szCs w:val="22"/>
      <w:lang w:val="es-MX" w:eastAsia="es-MX"/>
    </w:rPr>
  </w:style>
  <w:style w:type="paragraph" w:styleId="TDC3">
    <w:name w:val="toc 3"/>
    <w:basedOn w:val="Normal"/>
    <w:next w:val="Normal"/>
    <w:autoRedefine/>
    <w:unhideWhenUsed/>
    <w:rsid w:val="003266E5"/>
    <w:pPr>
      <w:spacing w:after="100" w:line="259" w:lineRule="auto"/>
      <w:ind w:left="440"/>
    </w:pPr>
    <w:rPr>
      <w:rFonts w:ascii="Calibri" w:hAnsi="Calibri"/>
      <w:sz w:val="22"/>
      <w:szCs w:val="22"/>
      <w:lang w:val="es-MX" w:eastAsia="es-MX"/>
    </w:rPr>
  </w:style>
  <w:style w:type="paragraph" w:customStyle="1" w:styleId="commentcontentpara">
    <w:name w:val="commentcontentpara"/>
    <w:basedOn w:val="Normal"/>
    <w:rsid w:val="003266E5"/>
    <w:pPr>
      <w:spacing w:before="100" w:beforeAutospacing="1" w:after="100" w:afterAutospacing="1"/>
    </w:pPr>
    <w:rPr>
      <w:rFonts w:ascii="Times New Roman" w:eastAsia="Times New Roman" w:hAnsi="Times New Roman"/>
      <w:lang w:val="es-MX" w:eastAsia="es-MX"/>
    </w:rPr>
  </w:style>
  <w:style w:type="paragraph" w:customStyle="1" w:styleId="Normal1">
    <w:name w:val="Normal1"/>
    <w:rsid w:val="003266E5"/>
    <w:pPr>
      <w:spacing w:after="160" w:line="259" w:lineRule="auto"/>
    </w:pPr>
    <w:rPr>
      <w:rFonts w:ascii="Calibri" w:eastAsia="Calibri" w:hAnsi="Calibri" w:cs="Calibri"/>
      <w:color w:val="000000"/>
      <w:sz w:val="22"/>
      <w:szCs w:val="22"/>
      <w:lang w:eastAsia="es-ES"/>
    </w:rPr>
  </w:style>
  <w:style w:type="paragraph" w:customStyle="1" w:styleId="j">
    <w:name w:val="j"/>
    <w:basedOn w:val="Normal"/>
    <w:rsid w:val="003266E5"/>
    <w:pPr>
      <w:spacing w:before="100" w:beforeAutospacing="1" w:after="100" w:afterAutospacing="1"/>
    </w:pPr>
    <w:rPr>
      <w:rFonts w:ascii="Times New Roman" w:eastAsia="Times New Roman" w:hAnsi="Times New Roman"/>
      <w:lang w:eastAsia="es-ES_tradnl"/>
    </w:rPr>
  </w:style>
  <w:style w:type="character" w:customStyle="1" w:styleId="nacep">
    <w:name w:val="n_acep"/>
    <w:rsid w:val="003266E5"/>
  </w:style>
  <w:style w:type="character" w:customStyle="1" w:styleId="h">
    <w:name w:val="h"/>
    <w:rsid w:val="003266E5"/>
  </w:style>
  <w:style w:type="paragraph" w:customStyle="1" w:styleId="j1">
    <w:name w:val="j1"/>
    <w:basedOn w:val="Normal"/>
    <w:rsid w:val="003266E5"/>
    <w:pPr>
      <w:spacing w:before="100" w:beforeAutospacing="1" w:after="100" w:afterAutospacing="1"/>
    </w:pPr>
    <w:rPr>
      <w:rFonts w:ascii="Times New Roman" w:eastAsia="Times New Roman" w:hAnsi="Times New Roman"/>
      <w:lang w:val="es-MX" w:eastAsia="es-MX"/>
    </w:rPr>
  </w:style>
  <w:style w:type="paragraph" w:customStyle="1" w:styleId="estilo30">
    <w:name w:val="estilo30"/>
    <w:basedOn w:val="Normal"/>
    <w:uiPriority w:val="99"/>
    <w:rsid w:val="003266E5"/>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3266E5"/>
    <w:rPr>
      <w:rFonts w:ascii="Calibri" w:eastAsia="Calibri" w:hAnsi="Calibri"/>
      <w:sz w:val="22"/>
      <w:szCs w:val="22"/>
      <w:lang w:eastAsia="en-US"/>
    </w:rPr>
  </w:style>
  <w:style w:type="paragraph" w:customStyle="1" w:styleId="Style10ptRight01">
    <w:name w:val="Style 10 pt Right:  0.1&quot;"/>
    <w:basedOn w:val="Normal"/>
    <w:rsid w:val="003266E5"/>
    <w:pPr>
      <w:ind w:right="144"/>
    </w:pPr>
    <w:rPr>
      <w:rFonts w:ascii="Tahoma" w:eastAsia="Times New Roman" w:hAnsi="Tahoma" w:cs="Tahoma"/>
      <w:sz w:val="20"/>
      <w:szCs w:val="20"/>
      <w:lang w:val="es-ES" w:bidi="es-ES"/>
    </w:rPr>
  </w:style>
  <w:style w:type="paragraph" w:customStyle="1" w:styleId="Ttulo10">
    <w:name w:val="Título1"/>
    <w:basedOn w:val="Normal"/>
    <w:next w:val="Normal"/>
    <w:rsid w:val="003266E5"/>
    <w:pPr>
      <w:keepNext/>
      <w:keepLines/>
      <w:spacing w:line="276" w:lineRule="atLeast"/>
    </w:pPr>
    <w:rPr>
      <w:rFonts w:ascii="TrAbuchet MS" w:eastAsia="Times New Roman" w:hAnsi="TrAbuchet MS" w:cs="TrAbuchet MS"/>
      <w:color w:val="000000"/>
      <w:sz w:val="42"/>
      <w:szCs w:val="20"/>
      <w:lang w:eastAsia="es-MX"/>
    </w:rPr>
  </w:style>
  <w:style w:type="paragraph" w:customStyle="1" w:styleId="Textodeglobo1">
    <w:name w:val="Texto de globo1"/>
    <w:basedOn w:val="Normal"/>
    <w:rsid w:val="003266E5"/>
    <w:rPr>
      <w:rFonts w:ascii="SeAoe UI" w:eastAsia="Times New Roman" w:hAnsi="SeAoe UI" w:cs="SeAoe UI"/>
      <w:color w:val="000000"/>
      <w:sz w:val="18"/>
      <w:szCs w:val="20"/>
      <w:lang w:eastAsia="es-MX"/>
    </w:rPr>
  </w:style>
  <w:style w:type="paragraph" w:customStyle="1" w:styleId="Asuntodelcomentario1">
    <w:name w:val="Asunto del comentario1"/>
    <w:basedOn w:val="Textocomentario"/>
    <w:next w:val="Textocomentario"/>
    <w:rsid w:val="003266E5"/>
    <w:rPr>
      <w:rFonts w:ascii="ArAal" w:eastAsia="Times New Roman" w:hAnsi="ArAal" w:cs="ArAal"/>
      <w:b/>
    </w:rPr>
  </w:style>
  <w:style w:type="paragraph" w:customStyle="1" w:styleId="ttulo0">
    <w:name w:val="título"/>
    <w:basedOn w:val="Normal"/>
    <w:next w:val="Normal"/>
    <w:rsid w:val="003266E5"/>
    <w:pPr>
      <w:spacing w:after="200"/>
    </w:pPr>
    <w:rPr>
      <w:rFonts w:ascii="ArAal" w:eastAsia="Times New Roman" w:hAnsi="ArAal" w:cs="ArAal"/>
      <w:i/>
      <w:color w:val="808080"/>
      <w:sz w:val="18"/>
      <w:szCs w:val="20"/>
      <w:lang w:eastAsia="es-MX"/>
    </w:rPr>
  </w:style>
  <w:style w:type="paragraph" w:customStyle="1" w:styleId="textodenotaalfinal">
    <w:name w:val="texto de nota al final"/>
    <w:basedOn w:val="Normal"/>
    <w:rsid w:val="003266E5"/>
    <w:rPr>
      <w:rFonts w:ascii="ArAal" w:eastAsia="Times New Roman" w:hAnsi="ArAal" w:cs="ArAal"/>
      <w:color w:val="000000"/>
      <w:sz w:val="20"/>
      <w:szCs w:val="20"/>
      <w:lang w:eastAsia="es-MX"/>
    </w:rPr>
  </w:style>
  <w:style w:type="paragraph" w:customStyle="1" w:styleId="Textonormal">
    <w:name w:val="Texto normal"/>
    <w:basedOn w:val="Normal"/>
    <w:rsid w:val="003266E5"/>
    <w:pPr>
      <w:spacing w:before="104"/>
      <w:ind w:left="565" w:firstLine="288"/>
      <w:jc w:val="both"/>
    </w:pPr>
    <w:rPr>
      <w:rFonts w:ascii="ArAal" w:eastAsia="Times New Roman" w:hAnsi="ArAal" w:cs="ArAal"/>
      <w:sz w:val="18"/>
      <w:szCs w:val="20"/>
      <w:lang w:val="es-MX" w:eastAsia="es-MX"/>
    </w:rPr>
  </w:style>
  <w:style w:type="paragraph" w:customStyle="1" w:styleId="HTMLconformatoprevio1">
    <w:name w:val="HTML con formato previo1"/>
    <w:basedOn w:val="Normal"/>
    <w:rsid w:val="0032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eastAsia="Times New Roman" w:hAnsi="CoArier New" w:cs="CoArier New"/>
      <w:sz w:val="20"/>
      <w:szCs w:val="20"/>
      <w:lang w:val="es-MX" w:eastAsia="es-MX"/>
    </w:rPr>
  </w:style>
  <w:style w:type="paragraph" w:customStyle="1" w:styleId="Sumario">
    <w:name w:val="Sumario"/>
    <w:basedOn w:val="Normal"/>
    <w:rsid w:val="003266E5"/>
    <w:pPr>
      <w:tabs>
        <w:tab w:val="right" w:leader="dot" w:pos="8107"/>
        <w:tab w:val="right" w:pos="8640"/>
      </w:tabs>
      <w:spacing w:line="260" w:lineRule="exact"/>
      <w:ind w:left="274" w:right="749"/>
      <w:jc w:val="both"/>
    </w:pPr>
    <w:rPr>
      <w:rFonts w:ascii="Arial" w:eastAsia="Times New Roman" w:hAnsi="Arial"/>
      <w:sz w:val="18"/>
      <w:szCs w:val="18"/>
      <w:lang w:val="es-ES"/>
    </w:rPr>
  </w:style>
  <w:style w:type="paragraph" w:customStyle="1" w:styleId="Secreta">
    <w:name w:val="Secreta"/>
    <w:basedOn w:val="Normal"/>
    <w:autoRedefine/>
    <w:rsid w:val="003266E5"/>
    <w:pPr>
      <w:tabs>
        <w:tab w:val="right" w:leader="dot" w:pos="8100"/>
        <w:tab w:val="right" w:pos="8640"/>
      </w:tabs>
      <w:spacing w:line="334" w:lineRule="exact"/>
      <w:ind w:left="274" w:right="749"/>
      <w:jc w:val="both"/>
    </w:pPr>
    <w:rPr>
      <w:rFonts w:ascii="Times New Roman" w:eastAsia="Times New Roman" w:hAnsi="Times New Roman"/>
      <w:b/>
      <w:sz w:val="20"/>
      <w:szCs w:val="20"/>
      <w:u w:val="single"/>
    </w:rPr>
  </w:style>
  <w:style w:type="character" w:styleId="Mencinsinresolver">
    <w:name w:val="Unresolved Mention"/>
    <w:basedOn w:val="Fuentedeprrafopredeter"/>
    <w:uiPriority w:val="99"/>
    <w:semiHidden/>
    <w:unhideWhenUsed/>
    <w:rsid w:val="00CD0BF3"/>
    <w:rPr>
      <w:color w:val="605E5C"/>
      <w:shd w:val="clear" w:color="auto" w:fill="E1DFDD"/>
    </w:rPr>
  </w:style>
  <w:style w:type="paragraph" w:styleId="Prrafodelista">
    <w:name w:val="List Paragraph"/>
    <w:basedOn w:val="Normal"/>
    <w:uiPriority w:val="72"/>
    <w:qFormat/>
    <w:rsid w:val="00FE380C"/>
    <w:pPr>
      <w:ind w:left="708"/>
    </w:pPr>
  </w:style>
  <w:style w:type="character" w:customStyle="1" w:styleId="Ttulo7Car">
    <w:name w:val="Título 7 Car"/>
    <w:basedOn w:val="Fuentedeprrafopredeter"/>
    <w:link w:val="Ttulo7"/>
    <w:uiPriority w:val="9"/>
    <w:rsid w:val="007E7F2A"/>
    <w:rPr>
      <w:rFonts w:asciiTheme="majorHAnsi" w:eastAsiaTheme="majorEastAsia" w:hAnsiTheme="majorHAnsi" w:cstheme="majorBidi"/>
      <w:i/>
      <w:iCs/>
      <w:color w:val="1F3763" w:themeColor="accent1" w:themeShade="7F"/>
      <w:sz w:val="24"/>
      <w:szCs w:val="24"/>
      <w:lang w:val="es-ES_tradnl" w:eastAsia="es-ES"/>
    </w:rPr>
  </w:style>
  <w:style w:type="character" w:customStyle="1" w:styleId="Ttulo8Car">
    <w:name w:val="Título 8 Car"/>
    <w:basedOn w:val="Fuentedeprrafopredeter"/>
    <w:link w:val="Ttulo8"/>
    <w:uiPriority w:val="9"/>
    <w:rsid w:val="007E7F2A"/>
    <w:rPr>
      <w:rFonts w:asciiTheme="majorHAnsi" w:eastAsiaTheme="majorEastAsia" w:hAnsiTheme="majorHAnsi" w:cstheme="majorBidi"/>
      <w:color w:val="272727" w:themeColor="text1" w:themeTint="D8"/>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1966">
      <w:bodyDiv w:val="1"/>
      <w:marLeft w:val="0"/>
      <w:marRight w:val="0"/>
      <w:marTop w:val="0"/>
      <w:marBottom w:val="0"/>
      <w:divBdr>
        <w:top w:val="none" w:sz="0" w:space="0" w:color="auto"/>
        <w:left w:val="none" w:sz="0" w:space="0" w:color="auto"/>
        <w:bottom w:val="none" w:sz="0" w:space="0" w:color="auto"/>
        <w:right w:val="none" w:sz="0" w:space="0" w:color="auto"/>
      </w:divBdr>
    </w:div>
    <w:div w:id="229772784">
      <w:bodyDiv w:val="1"/>
      <w:marLeft w:val="0"/>
      <w:marRight w:val="0"/>
      <w:marTop w:val="0"/>
      <w:marBottom w:val="0"/>
      <w:divBdr>
        <w:top w:val="none" w:sz="0" w:space="0" w:color="auto"/>
        <w:left w:val="none" w:sz="0" w:space="0" w:color="auto"/>
        <w:bottom w:val="none" w:sz="0" w:space="0" w:color="auto"/>
        <w:right w:val="none" w:sz="0" w:space="0" w:color="auto"/>
      </w:divBdr>
      <w:divsChild>
        <w:div w:id="1058746213">
          <w:marLeft w:val="0"/>
          <w:marRight w:val="0"/>
          <w:marTop w:val="0"/>
          <w:marBottom w:val="101"/>
          <w:divBdr>
            <w:top w:val="none" w:sz="0" w:space="0" w:color="auto"/>
            <w:left w:val="none" w:sz="0" w:space="0" w:color="auto"/>
            <w:bottom w:val="none" w:sz="0" w:space="0" w:color="auto"/>
            <w:right w:val="none" w:sz="0" w:space="0" w:color="auto"/>
          </w:divBdr>
        </w:div>
        <w:div w:id="967276004">
          <w:marLeft w:val="0"/>
          <w:marRight w:val="0"/>
          <w:marTop w:val="0"/>
          <w:marBottom w:val="101"/>
          <w:divBdr>
            <w:top w:val="none" w:sz="0" w:space="0" w:color="auto"/>
            <w:left w:val="none" w:sz="0" w:space="0" w:color="auto"/>
            <w:bottom w:val="none" w:sz="0" w:space="0" w:color="auto"/>
            <w:right w:val="none" w:sz="0" w:space="0" w:color="auto"/>
          </w:divBdr>
        </w:div>
        <w:div w:id="1474641183">
          <w:marLeft w:val="0"/>
          <w:marRight w:val="0"/>
          <w:marTop w:val="0"/>
          <w:marBottom w:val="101"/>
          <w:divBdr>
            <w:top w:val="none" w:sz="0" w:space="0" w:color="auto"/>
            <w:left w:val="none" w:sz="0" w:space="0" w:color="auto"/>
            <w:bottom w:val="none" w:sz="0" w:space="0" w:color="auto"/>
            <w:right w:val="none" w:sz="0" w:space="0" w:color="auto"/>
          </w:divBdr>
        </w:div>
        <w:div w:id="2010524946">
          <w:marLeft w:val="0"/>
          <w:marRight w:val="0"/>
          <w:marTop w:val="0"/>
          <w:marBottom w:val="101"/>
          <w:divBdr>
            <w:top w:val="none" w:sz="0" w:space="0" w:color="auto"/>
            <w:left w:val="none" w:sz="0" w:space="0" w:color="auto"/>
            <w:bottom w:val="none" w:sz="0" w:space="0" w:color="auto"/>
            <w:right w:val="none" w:sz="0" w:space="0" w:color="auto"/>
          </w:divBdr>
        </w:div>
        <w:div w:id="242298961">
          <w:marLeft w:val="1008"/>
          <w:marRight w:val="0"/>
          <w:marTop w:val="0"/>
          <w:marBottom w:val="101"/>
          <w:divBdr>
            <w:top w:val="none" w:sz="0" w:space="0" w:color="auto"/>
            <w:left w:val="none" w:sz="0" w:space="0" w:color="auto"/>
            <w:bottom w:val="none" w:sz="0" w:space="0" w:color="auto"/>
            <w:right w:val="none" w:sz="0" w:space="0" w:color="auto"/>
          </w:divBdr>
        </w:div>
        <w:div w:id="610090730">
          <w:marLeft w:val="1008"/>
          <w:marRight w:val="0"/>
          <w:marTop w:val="0"/>
          <w:marBottom w:val="101"/>
          <w:divBdr>
            <w:top w:val="none" w:sz="0" w:space="0" w:color="auto"/>
            <w:left w:val="none" w:sz="0" w:space="0" w:color="auto"/>
            <w:bottom w:val="none" w:sz="0" w:space="0" w:color="auto"/>
            <w:right w:val="none" w:sz="0" w:space="0" w:color="auto"/>
          </w:divBdr>
        </w:div>
        <w:div w:id="1014503473">
          <w:marLeft w:val="1008"/>
          <w:marRight w:val="0"/>
          <w:marTop w:val="0"/>
          <w:marBottom w:val="101"/>
          <w:divBdr>
            <w:top w:val="none" w:sz="0" w:space="0" w:color="auto"/>
            <w:left w:val="none" w:sz="0" w:space="0" w:color="auto"/>
            <w:bottom w:val="none" w:sz="0" w:space="0" w:color="auto"/>
            <w:right w:val="none" w:sz="0" w:space="0" w:color="auto"/>
          </w:divBdr>
        </w:div>
        <w:div w:id="510535506">
          <w:marLeft w:val="1008"/>
          <w:marRight w:val="0"/>
          <w:marTop w:val="0"/>
          <w:marBottom w:val="101"/>
          <w:divBdr>
            <w:top w:val="none" w:sz="0" w:space="0" w:color="auto"/>
            <w:left w:val="none" w:sz="0" w:space="0" w:color="auto"/>
            <w:bottom w:val="none" w:sz="0" w:space="0" w:color="auto"/>
            <w:right w:val="none" w:sz="0" w:space="0" w:color="auto"/>
          </w:divBdr>
        </w:div>
        <w:div w:id="2010668355">
          <w:marLeft w:val="1008"/>
          <w:marRight w:val="0"/>
          <w:marTop w:val="0"/>
          <w:marBottom w:val="101"/>
          <w:divBdr>
            <w:top w:val="none" w:sz="0" w:space="0" w:color="auto"/>
            <w:left w:val="none" w:sz="0" w:space="0" w:color="auto"/>
            <w:bottom w:val="none" w:sz="0" w:space="0" w:color="auto"/>
            <w:right w:val="none" w:sz="0" w:space="0" w:color="auto"/>
          </w:divBdr>
        </w:div>
        <w:div w:id="2057312584">
          <w:marLeft w:val="1008"/>
          <w:marRight w:val="0"/>
          <w:marTop w:val="0"/>
          <w:marBottom w:val="101"/>
          <w:divBdr>
            <w:top w:val="none" w:sz="0" w:space="0" w:color="auto"/>
            <w:left w:val="none" w:sz="0" w:space="0" w:color="auto"/>
            <w:bottom w:val="none" w:sz="0" w:space="0" w:color="auto"/>
            <w:right w:val="none" w:sz="0" w:space="0" w:color="auto"/>
          </w:divBdr>
        </w:div>
        <w:div w:id="2076777450">
          <w:marLeft w:val="1008"/>
          <w:marRight w:val="0"/>
          <w:marTop w:val="0"/>
          <w:marBottom w:val="101"/>
          <w:divBdr>
            <w:top w:val="none" w:sz="0" w:space="0" w:color="auto"/>
            <w:left w:val="none" w:sz="0" w:space="0" w:color="auto"/>
            <w:bottom w:val="none" w:sz="0" w:space="0" w:color="auto"/>
            <w:right w:val="none" w:sz="0" w:space="0" w:color="auto"/>
          </w:divBdr>
        </w:div>
        <w:div w:id="2079476993">
          <w:marLeft w:val="1008"/>
          <w:marRight w:val="0"/>
          <w:marTop w:val="0"/>
          <w:marBottom w:val="101"/>
          <w:divBdr>
            <w:top w:val="none" w:sz="0" w:space="0" w:color="auto"/>
            <w:left w:val="none" w:sz="0" w:space="0" w:color="auto"/>
            <w:bottom w:val="none" w:sz="0" w:space="0" w:color="auto"/>
            <w:right w:val="none" w:sz="0" w:space="0" w:color="auto"/>
          </w:divBdr>
        </w:div>
        <w:div w:id="1286154580">
          <w:marLeft w:val="1008"/>
          <w:marRight w:val="0"/>
          <w:marTop w:val="0"/>
          <w:marBottom w:val="101"/>
          <w:divBdr>
            <w:top w:val="none" w:sz="0" w:space="0" w:color="auto"/>
            <w:left w:val="none" w:sz="0" w:space="0" w:color="auto"/>
            <w:bottom w:val="none" w:sz="0" w:space="0" w:color="auto"/>
            <w:right w:val="none" w:sz="0" w:space="0" w:color="auto"/>
          </w:divBdr>
        </w:div>
        <w:div w:id="442531137">
          <w:marLeft w:val="1008"/>
          <w:marRight w:val="0"/>
          <w:marTop w:val="0"/>
          <w:marBottom w:val="101"/>
          <w:divBdr>
            <w:top w:val="none" w:sz="0" w:space="0" w:color="auto"/>
            <w:left w:val="none" w:sz="0" w:space="0" w:color="auto"/>
            <w:bottom w:val="none" w:sz="0" w:space="0" w:color="auto"/>
            <w:right w:val="none" w:sz="0" w:space="0" w:color="auto"/>
          </w:divBdr>
        </w:div>
        <w:div w:id="1692221316">
          <w:marLeft w:val="1008"/>
          <w:marRight w:val="0"/>
          <w:marTop w:val="0"/>
          <w:marBottom w:val="101"/>
          <w:divBdr>
            <w:top w:val="none" w:sz="0" w:space="0" w:color="auto"/>
            <w:left w:val="none" w:sz="0" w:space="0" w:color="auto"/>
            <w:bottom w:val="none" w:sz="0" w:space="0" w:color="auto"/>
            <w:right w:val="none" w:sz="0" w:space="0" w:color="auto"/>
          </w:divBdr>
        </w:div>
        <w:div w:id="1117674135">
          <w:marLeft w:val="1008"/>
          <w:marRight w:val="0"/>
          <w:marTop w:val="0"/>
          <w:marBottom w:val="101"/>
          <w:divBdr>
            <w:top w:val="none" w:sz="0" w:space="0" w:color="auto"/>
            <w:left w:val="none" w:sz="0" w:space="0" w:color="auto"/>
            <w:bottom w:val="none" w:sz="0" w:space="0" w:color="auto"/>
            <w:right w:val="none" w:sz="0" w:space="0" w:color="auto"/>
          </w:divBdr>
        </w:div>
        <w:div w:id="75906652">
          <w:marLeft w:val="1008"/>
          <w:marRight w:val="0"/>
          <w:marTop w:val="0"/>
          <w:marBottom w:val="101"/>
          <w:divBdr>
            <w:top w:val="none" w:sz="0" w:space="0" w:color="auto"/>
            <w:left w:val="none" w:sz="0" w:space="0" w:color="auto"/>
            <w:bottom w:val="none" w:sz="0" w:space="0" w:color="auto"/>
            <w:right w:val="none" w:sz="0" w:space="0" w:color="auto"/>
          </w:divBdr>
        </w:div>
        <w:div w:id="1964460264">
          <w:marLeft w:val="1008"/>
          <w:marRight w:val="0"/>
          <w:marTop w:val="0"/>
          <w:marBottom w:val="101"/>
          <w:divBdr>
            <w:top w:val="none" w:sz="0" w:space="0" w:color="auto"/>
            <w:left w:val="none" w:sz="0" w:space="0" w:color="auto"/>
            <w:bottom w:val="none" w:sz="0" w:space="0" w:color="auto"/>
            <w:right w:val="none" w:sz="0" w:space="0" w:color="auto"/>
          </w:divBdr>
        </w:div>
        <w:div w:id="26878872">
          <w:marLeft w:val="1008"/>
          <w:marRight w:val="0"/>
          <w:marTop w:val="0"/>
          <w:marBottom w:val="101"/>
          <w:divBdr>
            <w:top w:val="none" w:sz="0" w:space="0" w:color="auto"/>
            <w:left w:val="none" w:sz="0" w:space="0" w:color="auto"/>
            <w:bottom w:val="none" w:sz="0" w:space="0" w:color="auto"/>
            <w:right w:val="none" w:sz="0" w:space="0" w:color="auto"/>
          </w:divBdr>
        </w:div>
        <w:div w:id="2144303304">
          <w:marLeft w:val="1008"/>
          <w:marRight w:val="0"/>
          <w:marTop w:val="0"/>
          <w:marBottom w:val="101"/>
          <w:divBdr>
            <w:top w:val="none" w:sz="0" w:space="0" w:color="auto"/>
            <w:left w:val="none" w:sz="0" w:space="0" w:color="auto"/>
            <w:bottom w:val="none" w:sz="0" w:space="0" w:color="auto"/>
            <w:right w:val="none" w:sz="0" w:space="0" w:color="auto"/>
          </w:divBdr>
        </w:div>
        <w:div w:id="1239629199">
          <w:marLeft w:val="1008"/>
          <w:marRight w:val="0"/>
          <w:marTop w:val="0"/>
          <w:marBottom w:val="101"/>
          <w:divBdr>
            <w:top w:val="none" w:sz="0" w:space="0" w:color="auto"/>
            <w:left w:val="none" w:sz="0" w:space="0" w:color="auto"/>
            <w:bottom w:val="none" w:sz="0" w:space="0" w:color="auto"/>
            <w:right w:val="none" w:sz="0" w:space="0" w:color="auto"/>
          </w:divBdr>
        </w:div>
        <w:div w:id="965356281">
          <w:marLeft w:val="1008"/>
          <w:marRight w:val="0"/>
          <w:marTop w:val="0"/>
          <w:marBottom w:val="101"/>
          <w:divBdr>
            <w:top w:val="none" w:sz="0" w:space="0" w:color="auto"/>
            <w:left w:val="none" w:sz="0" w:space="0" w:color="auto"/>
            <w:bottom w:val="none" w:sz="0" w:space="0" w:color="auto"/>
            <w:right w:val="none" w:sz="0" w:space="0" w:color="auto"/>
          </w:divBdr>
        </w:div>
        <w:div w:id="957683075">
          <w:marLeft w:val="0"/>
          <w:marRight w:val="0"/>
          <w:marTop w:val="0"/>
          <w:marBottom w:val="101"/>
          <w:divBdr>
            <w:top w:val="none" w:sz="0" w:space="0" w:color="auto"/>
            <w:left w:val="none" w:sz="0" w:space="0" w:color="auto"/>
            <w:bottom w:val="none" w:sz="0" w:space="0" w:color="auto"/>
            <w:right w:val="none" w:sz="0" w:space="0" w:color="auto"/>
          </w:divBdr>
        </w:div>
        <w:div w:id="1366129519">
          <w:marLeft w:val="0"/>
          <w:marRight w:val="0"/>
          <w:marTop w:val="0"/>
          <w:marBottom w:val="101"/>
          <w:divBdr>
            <w:top w:val="none" w:sz="0" w:space="0" w:color="auto"/>
            <w:left w:val="none" w:sz="0" w:space="0" w:color="auto"/>
            <w:bottom w:val="none" w:sz="0" w:space="0" w:color="auto"/>
            <w:right w:val="none" w:sz="0" w:space="0" w:color="auto"/>
          </w:divBdr>
        </w:div>
        <w:div w:id="208155023">
          <w:marLeft w:val="0"/>
          <w:marRight w:val="0"/>
          <w:marTop w:val="0"/>
          <w:marBottom w:val="101"/>
          <w:divBdr>
            <w:top w:val="none" w:sz="0" w:space="0" w:color="auto"/>
            <w:left w:val="none" w:sz="0" w:space="0" w:color="auto"/>
            <w:bottom w:val="none" w:sz="0" w:space="0" w:color="auto"/>
            <w:right w:val="none" w:sz="0" w:space="0" w:color="auto"/>
          </w:divBdr>
        </w:div>
        <w:div w:id="1394232159">
          <w:marLeft w:val="0"/>
          <w:marRight w:val="0"/>
          <w:marTop w:val="0"/>
          <w:marBottom w:val="101"/>
          <w:divBdr>
            <w:top w:val="none" w:sz="0" w:space="0" w:color="auto"/>
            <w:left w:val="none" w:sz="0" w:space="0" w:color="auto"/>
            <w:bottom w:val="none" w:sz="0" w:space="0" w:color="auto"/>
            <w:right w:val="none" w:sz="0" w:space="0" w:color="auto"/>
          </w:divBdr>
        </w:div>
        <w:div w:id="579556454">
          <w:marLeft w:val="0"/>
          <w:marRight w:val="0"/>
          <w:marTop w:val="0"/>
          <w:marBottom w:val="101"/>
          <w:divBdr>
            <w:top w:val="none" w:sz="0" w:space="0" w:color="auto"/>
            <w:left w:val="none" w:sz="0" w:space="0" w:color="auto"/>
            <w:bottom w:val="none" w:sz="0" w:space="0" w:color="auto"/>
            <w:right w:val="none" w:sz="0" w:space="0" w:color="auto"/>
          </w:divBdr>
        </w:div>
        <w:div w:id="1664164894">
          <w:marLeft w:val="0"/>
          <w:marRight w:val="0"/>
          <w:marTop w:val="0"/>
          <w:marBottom w:val="101"/>
          <w:divBdr>
            <w:top w:val="none" w:sz="0" w:space="0" w:color="auto"/>
            <w:left w:val="none" w:sz="0" w:space="0" w:color="auto"/>
            <w:bottom w:val="none" w:sz="0" w:space="0" w:color="auto"/>
            <w:right w:val="none" w:sz="0" w:space="0" w:color="auto"/>
          </w:divBdr>
        </w:div>
        <w:div w:id="396710730">
          <w:marLeft w:val="0"/>
          <w:marRight w:val="0"/>
          <w:marTop w:val="0"/>
          <w:marBottom w:val="101"/>
          <w:divBdr>
            <w:top w:val="none" w:sz="0" w:space="0" w:color="auto"/>
            <w:left w:val="none" w:sz="0" w:space="0" w:color="auto"/>
            <w:bottom w:val="none" w:sz="0" w:space="0" w:color="auto"/>
            <w:right w:val="none" w:sz="0" w:space="0" w:color="auto"/>
          </w:divBdr>
        </w:div>
        <w:div w:id="1706364937">
          <w:marLeft w:val="0"/>
          <w:marRight w:val="0"/>
          <w:marTop w:val="0"/>
          <w:marBottom w:val="101"/>
          <w:divBdr>
            <w:top w:val="none" w:sz="0" w:space="0" w:color="auto"/>
            <w:left w:val="none" w:sz="0" w:space="0" w:color="auto"/>
            <w:bottom w:val="none" w:sz="0" w:space="0" w:color="auto"/>
            <w:right w:val="none" w:sz="0" w:space="0" w:color="auto"/>
          </w:divBdr>
        </w:div>
        <w:div w:id="890842127">
          <w:marLeft w:val="0"/>
          <w:marRight w:val="0"/>
          <w:marTop w:val="0"/>
          <w:marBottom w:val="100"/>
          <w:divBdr>
            <w:top w:val="none" w:sz="0" w:space="0" w:color="auto"/>
            <w:left w:val="none" w:sz="0" w:space="0" w:color="auto"/>
            <w:bottom w:val="none" w:sz="0" w:space="0" w:color="auto"/>
            <w:right w:val="none" w:sz="0" w:space="0" w:color="auto"/>
          </w:divBdr>
        </w:div>
        <w:div w:id="1084456034">
          <w:marLeft w:val="0"/>
          <w:marRight w:val="0"/>
          <w:marTop w:val="0"/>
          <w:marBottom w:val="101"/>
          <w:divBdr>
            <w:top w:val="none" w:sz="0" w:space="0" w:color="auto"/>
            <w:left w:val="none" w:sz="0" w:space="0" w:color="auto"/>
            <w:bottom w:val="none" w:sz="0" w:space="0" w:color="auto"/>
            <w:right w:val="none" w:sz="0" w:space="0" w:color="auto"/>
          </w:divBdr>
        </w:div>
        <w:div w:id="1961374754">
          <w:marLeft w:val="0"/>
          <w:marRight w:val="0"/>
          <w:marTop w:val="0"/>
          <w:marBottom w:val="101"/>
          <w:divBdr>
            <w:top w:val="none" w:sz="0" w:space="0" w:color="auto"/>
            <w:left w:val="none" w:sz="0" w:space="0" w:color="auto"/>
            <w:bottom w:val="none" w:sz="0" w:space="0" w:color="auto"/>
            <w:right w:val="none" w:sz="0" w:space="0" w:color="auto"/>
          </w:divBdr>
        </w:div>
        <w:div w:id="44185164">
          <w:marLeft w:val="0"/>
          <w:marRight w:val="0"/>
          <w:marTop w:val="0"/>
          <w:marBottom w:val="101"/>
          <w:divBdr>
            <w:top w:val="none" w:sz="0" w:space="0" w:color="auto"/>
            <w:left w:val="none" w:sz="0" w:space="0" w:color="auto"/>
            <w:bottom w:val="none" w:sz="0" w:space="0" w:color="auto"/>
            <w:right w:val="none" w:sz="0" w:space="0" w:color="auto"/>
          </w:divBdr>
        </w:div>
        <w:div w:id="508107857">
          <w:marLeft w:val="0"/>
          <w:marRight w:val="0"/>
          <w:marTop w:val="0"/>
          <w:marBottom w:val="101"/>
          <w:divBdr>
            <w:top w:val="none" w:sz="0" w:space="0" w:color="auto"/>
            <w:left w:val="none" w:sz="0" w:space="0" w:color="auto"/>
            <w:bottom w:val="none" w:sz="0" w:space="0" w:color="auto"/>
            <w:right w:val="none" w:sz="0" w:space="0" w:color="auto"/>
          </w:divBdr>
        </w:div>
        <w:div w:id="1796292739">
          <w:marLeft w:val="0"/>
          <w:marRight w:val="0"/>
          <w:marTop w:val="0"/>
          <w:marBottom w:val="101"/>
          <w:divBdr>
            <w:top w:val="none" w:sz="0" w:space="0" w:color="auto"/>
            <w:left w:val="none" w:sz="0" w:space="0" w:color="auto"/>
            <w:bottom w:val="none" w:sz="0" w:space="0" w:color="auto"/>
            <w:right w:val="none" w:sz="0" w:space="0" w:color="auto"/>
          </w:divBdr>
        </w:div>
        <w:div w:id="259142754">
          <w:marLeft w:val="0"/>
          <w:marRight w:val="0"/>
          <w:marTop w:val="0"/>
          <w:marBottom w:val="101"/>
          <w:divBdr>
            <w:top w:val="none" w:sz="0" w:space="0" w:color="auto"/>
            <w:left w:val="none" w:sz="0" w:space="0" w:color="auto"/>
            <w:bottom w:val="none" w:sz="0" w:space="0" w:color="auto"/>
            <w:right w:val="none" w:sz="0" w:space="0" w:color="auto"/>
          </w:divBdr>
        </w:div>
        <w:div w:id="564098784">
          <w:marLeft w:val="0"/>
          <w:marRight w:val="0"/>
          <w:marTop w:val="0"/>
          <w:marBottom w:val="101"/>
          <w:divBdr>
            <w:top w:val="none" w:sz="0" w:space="0" w:color="auto"/>
            <w:left w:val="none" w:sz="0" w:space="0" w:color="auto"/>
            <w:bottom w:val="none" w:sz="0" w:space="0" w:color="auto"/>
            <w:right w:val="none" w:sz="0" w:space="0" w:color="auto"/>
          </w:divBdr>
        </w:div>
        <w:div w:id="519512903">
          <w:marLeft w:val="720"/>
          <w:marRight w:val="0"/>
          <w:marTop w:val="0"/>
          <w:marBottom w:val="101"/>
          <w:divBdr>
            <w:top w:val="none" w:sz="0" w:space="0" w:color="auto"/>
            <w:left w:val="none" w:sz="0" w:space="0" w:color="auto"/>
            <w:bottom w:val="none" w:sz="0" w:space="0" w:color="auto"/>
            <w:right w:val="none" w:sz="0" w:space="0" w:color="auto"/>
          </w:divBdr>
        </w:div>
        <w:div w:id="2110731702">
          <w:marLeft w:val="720"/>
          <w:marRight w:val="0"/>
          <w:marTop w:val="0"/>
          <w:marBottom w:val="101"/>
          <w:divBdr>
            <w:top w:val="none" w:sz="0" w:space="0" w:color="auto"/>
            <w:left w:val="none" w:sz="0" w:space="0" w:color="auto"/>
            <w:bottom w:val="none" w:sz="0" w:space="0" w:color="auto"/>
            <w:right w:val="none" w:sz="0" w:space="0" w:color="auto"/>
          </w:divBdr>
        </w:div>
        <w:div w:id="369302214">
          <w:marLeft w:val="720"/>
          <w:marRight w:val="0"/>
          <w:marTop w:val="0"/>
          <w:marBottom w:val="101"/>
          <w:divBdr>
            <w:top w:val="none" w:sz="0" w:space="0" w:color="auto"/>
            <w:left w:val="none" w:sz="0" w:space="0" w:color="auto"/>
            <w:bottom w:val="none" w:sz="0" w:space="0" w:color="auto"/>
            <w:right w:val="none" w:sz="0" w:space="0" w:color="auto"/>
          </w:divBdr>
        </w:div>
        <w:div w:id="474569735">
          <w:marLeft w:val="720"/>
          <w:marRight w:val="0"/>
          <w:marTop w:val="0"/>
          <w:marBottom w:val="101"/>
          <w:divBdr>
            <w:top w:val="none" w:sz="0" w:space="0" w:color="auto"/>
            <w:left w:val="none" w:sz="0" w:space="0" w:color="auto"/>
            <w:bottom w:val="none" w:sz="0" w:space="0" w:color="auto"/>
            <w:right w:val="none" w:sz="0" w:space="0" w:color="auto"/>
          </w:divBdr>
        </w:div>
        <w:div w:id="254244960">
          <w:marLeft w:val="0"/>
          <w:marRight w:val="0"/>
          <w:marTop w:val="0"/>
          <w:marBottom w:val="101"/>
          <w:divBdr>
            <w:top w:val="none" w:sz="0" w:space="0" w:color="auto"/>
            <w:left w:val="none" w:sz="0" w:space="0" w:color="auto"/>
            <w:bottom w:val="none" w:sz="0" w:space="0" w:color="auto"/>
            <w:right w:val="none" w:sz="0" w:space="0" w:color="auto"/>
          </w:divBdr>
        </w:div>
        <w:div w:id="852187046">
          <w:marLeft w:val="0"/>
          <w:marRight w:val="0"/>
          <w:marTop w:val="0"/>
          <w:marBottom w:val="101"/>
          <w:divBdr>
            <w:top w:val="none" w:sz="0" w:space="0" w:color="auto"/>
            <w:left w:val="none" w:sz="0" w:space="0" w:color="auto"/>
            <w:bottom w:val="none" w:sz="0" w:space="0" w:color="auto"/>
            <w:right w:val="none" w:sz="0" w:space="0" w:color="auto"/>
          </w:divBdr>
        </w:div>
        <w:div w:id="381367774">
          <w:marLeft w:val="0"/>
          <w:marRight w:val="0"/>
          <w:marTop w:val="0"/>
          <w:marBottom w:val="101"/>
          <w:divBdr>
            <w:top w:val="none" w:sz="0" w:space="0" w:color="auto"/>
            <w:left w:val="none" w:sz="0" w:space="0" w:color="auto"/>
            <w:bottom w:val="none" w:sz="0" w:space="0" w:color="auto"/>
            <w:right w:val="none" w:sz="0" w:space="0" w:color="auto"/>
          </w:divBdr>
        </w:div>
        <w:div w:id="717704504">
          <w:marLeft w:val="0"/>
          <w:marRight w:val="0"/>
          <w:marTop w:val="0"/>
          <w:marBottom w:val="101"/>
          <w:divBdr>
            <w:top w:val="none" w:sz="0" w:space="0" w:color="auto"/>
            <w:left w:val="none" w:sz="0" w:space="0" w:color="auto"/>
            <w:bottom w:val="none" w:sz="0" w:space="0" w:color="auto"/>
            <w:right w:val="none" w:sz="0" w:space="0" w:color="auto"/>
          </w:divBdr>
        </w:div>
        <w:div w:id="82074613">
          <w:marLeft w:val="0"/>
          <w:marRight w:val="0"/>
          <w:marTop w:val="0"/>
          <w:marBottom w:val="101"/>
          <w:divBdr>
            <w:top w:val="none" w:sz="0" w:space="0" w:color="auto"/>
            <w:left w:val="none" w:sz="0" w:space="0" w:color="auto"/>
            <w:bottom w:val="none" w:sz="0" w:space="0" w:color="auto"/>
            <w:right w:val="none" w:sz="0" w:space="0" w:color="auto"/>
          </w:divBdr>
        </w:div>
        <w:div w:id="1947226602">
          <w:marLeft w:val="0"/>
          <w:marRight w:val="0"/>
          <w:marTop w:val="0"/>
          <w:marBottom w:val="101"/>
          <w:divBdr>
            <w:top w:val="none" w:sz="0" w:space="0" w:color="auto"/>
            <w:left w:val="none" w:sz="0" w:space="0" w:color="auto"/>
            <w:bottom w:val="none" w:sz="0" w:space="0" w:color="auto"/>
            <w:right w:val="none" w:sz="0" w:space="0" w:color="auto"/>
          </w:divBdr>
        </w:div>
        <w:div w:id="753624095">
          <w:marLeft w:val="0"/>
          <w:marRight w:val="0"/>
          <w:marTop w:val="0"/>
          <w:marBottom w:val="101"/>
          <w:divBdr>
            <w:top w:val="none" w:sz="0" w:space="0" w:color="auto"/>
            <w:left w:val="none" w:sz="0" w:space="0" w:color="auto"/>
            <w:bottom w:val="none" w:sz="0" w:space="0" w:color="auto"/>
            <w:right w:val="none" w:sz="0" w:space="0" w:color="auto"/>
          </w:divBdr>
        </w:div>
        <w:div w:id="293412540">
          <w:marLeft w:val="0"/>
          <w:marRight w:val="0"/>
          <w:marTop w:val="0"/>
          <w:marBottom w:val="101"/>
          <w:divBdr>
            <w:top w:val="none" w:sz="0" w:space="0" w:color="auto"/>
            <w:left w:val="none" w:sz="0" w:space="0" w:color="auto"/>
            <w:bottom w:val="none" w:sz="0" w:space="0" w:color="auto"/>
            <w:right w:val="none" w:sz="0" w:space="0" w:color="auto"/>
          </w:divBdr>
        </w:div>
        <w:div w:id="297762227">
          <w:marLeft w:val="0"/>
          <w:marRight w:val="0"/>
          <w:marTop w:val="0"/>
          <w:marBottom w:val="101"/>
          <w:divBdr>
            <w:top w:val="none" w:sz="0" w:space="0" w:color="auto"/>
            <w:left w:val="none" w:sz="0" w:space="0" w:color="auto"/>
            <w:bottom w:val="none" w:sz="0" w:space="0" w:color="auto"/>
            <w:right w:val="none" w:sz="0" w:space="0" w:color="auto"/>
          </w:divBdr>
        </w:div>
        <w:div w:id="1618023689">
          <w:marLeft w:val="1008"/>
          <w:marRight w:val="0"/>
          <w:marTop w:val="0"/>
          <w:marBottom w:val="101"/>
          <w:divBdr>
            <w:top w:val="none" w:sz="0" w:space="0" w:color="auto"/>
            <w:left w:val="none" w:sz="0" w:space="0" w:color="auto"/>
            <w:bottom w:val="none" w:sz="0" w:space="0" w:color="auto"/>
            <w:right w:val="none" w:sz="0" w:space="0" w:color="auto"/>
          </w:divBdr>
        </w:div>
        <w:div w:id="338890016">
          <w:marLeft w:val="1008"/>
          <w:marRight w:val="0"/>
          <w:marTop w:val="0"/>
          <w:marBottom w:val="101"/>
          <w:divBdr>
            <w:top w:val="none" w:sz="0" w:space="0" w:color="auto"/>
            <w:left w:val="none" w:sz="0" w:space="0" w:color="auto"/>
            <w:bottom w:val="none" w:sz="0" w:space="0" w:color="auto"/>
            <w:right w:val="none" w:sz="0" w:space="0" w:color="auto"/>
          </w:divBdr>
        </w:div>
        <w:div w:id="2144077911">
          <w:marLeft w:val="1008"/>
          <w:marRight w:val="0"/>
          <w:marTop w:val="0"/>
          <w:marBottom w:val="101"/>
          <w:divBdr>
            <w:top w:val="none" w:sz="0" w:space="0" w:color="auto"/>
            <w:left w:val="none" w:sz="0" w:space="0" w:color="auto"/>
            <w:bottom w:val="none" w:sz="0" w:space="0" w:color="auto"/>
            <w:right w:val="none" w:sz="0" w:space="0" w:color="auto"/>
          </w:divBdr>
        </w:div>
        <w:div w:id="1914504597">
          <w:marLeft w:val="0"/>
          <w:marRight w:val="0"/>
          <w:marTop w:val="0"/>
          <w:marBottom w:val="101"/>
          <w:divBdr>
            <w:top w:val="none" w:sz="0" w:space="0" w:color="auto"/>
            <w:left w:val="none" w:sz="0" w:space="0" w:color="auto"/>
            <w:bottom w:val="none" w:sz="0" w:space="0" w:color="auto"/>
            <w:right w:val="none" w:sz="0" w:space="0" w:color="auto"/>
          </w:divBdr>
        </w:div>
        <w:div w:id="1045564334">
          <w:marLeft w:val="0"/>
          <w:marRight w:val="0"/>
          <w:marTop w:val="0"/>
          <w:marBottom w:val="101"/>
          <w:divBdr>
            <w:top w:val="none" w:sz="0" w:space="0" w:color="auto"/>
            <w:left w:val="none" w:sz="0" w:space="0" w:color="auto"/>
            <w:bottom w:val="none" w:sz="0" w:space="0" w:color="auto"/>
            <w:right w:val="none" w:sz="0" w:space="0" w:color="auto"/>
          </w:divBdr>
        </w:div>
        <w:div w:id="250433144">
          <w:marLeft w:val="0"/>
          <w:marRight w:val="0"/>
          <w:marTop w:val="0"/>
          <w:marBottom w:val="101"/>
          <w:divBdr>
            <w:top w:val="none" w:sz="0" w:space="0" w:color="auto"/>
            <w:left w:val="none" w:sz="0" w:space="0" w:color="auto"/>
            <w:bottom w:val="none" w:sz="0" w:space="0" w:color="auto"/>
            <w:right w:val="none" w:sz="0" w:space="0" w:color="auto"/>
          </w:divBdr>
        </w:div>
        <w:div w:id="1696149157">
          <w:marLeft w:val="0"/>
          <w:marRight w:val="0"/>
          <w:marTop w:val="0"/>
          <w:marBottom w:val="101"/>
          <w:divBdr>
            <w:top w:val="none" w:sz="0" w:space="0" w:color="auto"/>
            <w:left w:val="none" w:sz="0" w:space="0" w:color="auto"/>
            <w:bottom w:val="none" w:sz="0" w:space="0" w:color="auto"/>
            <w:right w:val="none" w:sz="0" w:space="0" w:color="auto"/>
          </w:divBdr>
        </w:div>
        <w:div w:id="2098943592">
          <w:marLeft w:val="1008"/>
          <w:marRight w:val="0"/>
          <w:marTop w:val="0"/>
          <w:marBottom w:val="101"/>
          <w:divBdr>
            <w:top w:val="none" w:sz="0" w:space="0" w:color="auto"/>
            <w:left w:val="none" w:sz="0" w:space="0" w:color="auto"/>
            <w:bottom w:val="none" w:sz="0" w:space="0" w:color="auto"/>
            <w:right w:val="none" w:sz="0" w:space="0" w:color="auto"/>
          </w:divBdr>
        </w:div>
        <w:div w:id="1925217805">
          <w:marLeft w:val="1008"/>
          <w:marRight w:val="0"/>
          <w:marTop w:val="0"/>
          <w:marBottom w:val="101"/>
          <w:divBdr>
            <w:top w:val="none" w:sz="0" w:space="0" w:color="auto"/>
            <w:left w:val="none" w:sz="0" w:space="0" w:color="auto"/>
            <w:bottom w:val="none" w:sz="0" w:space="0" w:color="auto"/>
            <w:right w:val="none" w:sz="0" w:space="0" w:color="auto"/>
          </w:divBdr>
        </w:div>
        <w:div w:id="1813254955">
          <w:marLeft w:val="1008"/>
          <w:marRight w:val="0"/>
          <w:marTop w:val="0"/>
          <w:marBottom w:val="101"/>
          <w:divBdr>
            <w:top w:val="none" w:sz="0" w:space="0" w:color="auto"/>
            <w:left w:val="none" w:sz="0" w:space="0" w:color="auto"/>
            <w:bottom w:val="none" w:sz="0" w:space="0" w:color="auto"/>
            <w:right w:val="none" w:sz="0" w:space="0" w:color="auto"/>
          </w:divBdr>
        </w:div>
        <w:div w:id="1768498000">
          <w:marLeft w:val="1008"/>
          <w:marRight w:val="0"/>
          <w:marTop w:val="0"/>
          <w:marBottom w:val="101"/>
          <w:divBdr>
            <w:top w:val="none" w:sz="0" w:space="0" w:color="auto"/>
            <w:left w:val="none" w:sz="0" w:space="0" w:color="auto"/>
            <w:bottom w:val="none" w:sz="0" w:space="0" w:color="auto"/>
            <w:right w:val="none" w:sz="0" w:space="0" w:color="auto"/>
          </w:divBdr>
        </w:div>
        <w:div w:id="1354723996">
          <w:marLeft w:val="1008"/>
          <w:marRight w:val="0"/>
          <w:marTop w:val="0"/>
          <w:marBottom w:val="101"/>
          <w:divBdr>
            <w:top w:val="none" w:sz="0" w:space="0" w:color="auto"/>
            <w:left w:val="none" w:sz="0" w:space="0" w:color="auto"/>
            <w:bottom w:val="none" w:sz="0" w:space="0" w:color="auto"/>
            <w:right w:val="none" w:sz="0" w:space="0" w:color="auto"/>
          </w:divBdr>
        </w:div>
        <w:div w:id="1764111100">
          <w:marLeft w:val="1008"/>
          <w:marRight w:val="0"/>
          <w:marTop w:val="0"/>
          <w:marBottom w:val="101"/>
          <w:divBdr>
            <w:top w:val="none" w:sz="0" w:space="0" w:color="auto"/>
            <w:left w:val="none" w:sz="0" w:space="0" w:color="auto"/>
            <w:bottom w:val="none" w:sz="0" w:space="0" w:color="auto"/>
            <w:right w:val="none" w:sz="0" w:space="0" w:color="auto"/>
          </w:divBdr>
        </w:div>
        <w:div w:id="1960330029">
          <w:marLeft w:val="0"/>
          <w:marRight w:val="0"/>
          <w:marTop w:val="0"/>
          <w:marBottom w:val="101"/>
          <w:divBdr>
            <w:top w:val="none" w:sz="0" w:space="0" w:color="auto"/>
            <w:left w:val="none" w:sz="0" w:space="0" w:color="auto"/>
            <w:bottom w:val="none" w:sz="0" w:space="0" w:color="auto"/>
            <w:right w:val="none" w:sz="0" w:space="0" w:color="auto"/>
          </w:divBdr>
        </w:div>
        <w:div w:id="748890171">
          <w:marLeft w:val="0"/>
          <w:marRight w:val="0"/>
          <w:marTop w:val="0"/>
          <w:marBottom w:val="101"/>
          <w:divBdr>
            <w:top w:val="none" w:sz="0" w:space="0" w:color="auto"/>
            <w:left w:val="none" w:sz="0" w:space="0" w:color="auto"/>
            <w:bottom w:val="none" w:sz="0" w:space="0" w:color="auto"/>
            <w:right w:val="none" w:sz="0" w:space="0" w:color="auto"/>
          </w:divBdr>
        </w:div>
        <w:div w:id="1654795933">
          <w:marLeft w:val="0"/>
          <w:marRight w:val="0"/>
          <w:marTop w:val="0"/>
          <w:marBottom w:val="101"/>
          <w:divBdr>
            <w:top w:val="none" w:sz="0" w:space="0" w:color="auto"/>
            <w:left w:val="none" w:sz="0" w:space="0" w:color="auto"/>
            <w:bottom w:val="none" w:sz="0" w:space="0" w:color="auto"/>
            <w:right w:val="none" w:sz="0" w:space="0" w:color="auto"/>
          </w:divBdr>
        </w:div>
        <w:div w:id="1644307732">
          <w:marLeft w:val="0"/>
          <w:marRight w:val="0"/>
          <w:marTop w:val="0"/>
          <w:marBottom w:val="101"/>
          <w:divBdr>
            <w:top w:val="none" w:sz="0" w:space="0" w:color="auto"/>
            <w:left w:val="none" w:sz="0" w:space="0" w:color="auto"/>
            <w:bottom w:val="none" w:sz="0" w:space="0" w:color="auto"/>
            <w:right w:val="none" w:sz="0" w:space="0" w:color="auto"/>
          </w:divBdr>
        </w:div>
        <w:div w:id="26760832">
          <w:marLeft w:val="0"/>
          <w:marRight w:val="0"/>
          <w:marTop w:val="0"/>
          <w:marBottom w:val="101"/>
          <w:divBdr>
            <w:top w:val="none" w:sz="0" w:space="0" w:color="auto"/>
            <w:left w:val="none" w:sz="0" w:space="0" w:color="auto"/>
            <w:bottom w:val="none" w:sz="0" w:space="0" w:color="auto"/>
            <w:right w:val="none" w:sz="0" w:space="0" w:color="auto"/>
          </w:divBdr>
        </w:div>
        <w:div w:id="171795948">
          <w:marLeft w:val="0"/>
          <w:marRight w:val="0"/>
          <w:marTop w:val="0"/>
          <w:marBottom w:val="101"/>
          <w:divBdr>
            <w:top w:val="none" w:sz="0" w:space="0" w:color="auto"/>
            <w:left w:val="none" w:sz="0" w:space="0" w:color="auto"/>
            <w:bottom w:val="none" w:sz="0" w:space="0" w:color="auto"/>
            <w:right w:val="none" w:sz="0" w:space="0" w:color="auto"/>
          </w:divBdr>
        </w:div>
        <w:div w:id="836766370">
          <w:marLeft w:val="0"/>
          <w:marRight w:val="0"/>
          <w:marTop w:val="0"/>
          <w:marBottom w:val="101"/>
          <w:divBdr>
            <w:top w:val="none" w:sz="0" w:space="0" w:color="auto"/>
            <w:left w:val="none" w:sz="0" w:space="0" w:color="auto"/>
            <w:bottom w:val="none" w:sz="0" w:space="0" w:color="auto"/>
            <w:right w:val="none" w:sz="0" w:space="0" w:color="auto"/>
          </w:divBdr>
        </w:div>
        <w:div w:id="2005281388">
          <w:marLeft w:val="0"/>
          <w:marRight w:val="0"/>
          <w:marTop w:val="0"/>
          <w:marBottom w:val="100"/>
          <w:divBdr>
            <w:top w:val="none" w:sz="0" w:space="0" w:color="auto"/>
            <w:left w:val="none" w:sz="0" w:space="0" w:color="auto"/>
            <w:bottom w:val="none" w:sz="0" w:space="0" w:color="auto"/>
            <w:right w:val="none" w:sz="0" w:space="0" w:color="auto"/>
          </w:divBdr>
        </w:div>
        <w:div w:id="2064939662">
          <w:marLeft w:val="0"/>
          <w:marRight w:val="0"/>
          <w:marTop w:val="0"/>
          <w:marBottom w:val="101"/>
          <w:divBdr>
            <w:top w:val="none" w:sz="0" w:space="0" w:color="auto"/>
            <w:left w:val="none" w:sz="0" w:space="0" w:color="auto"/>
            <w:bottom w:val="none" w:sz="0" w:space="0" w:color="auto"/>
            <w:right w:val="none" w:sz="0" w:space="0" w:color="auto"/>
          </w:divBdr>
        </w:div>
        <w:div w:id="984116999">
          <w:marLeft w:val="0"/>
          <w:marRight w:val="0"/>
          <w:marTop w:val="0"/>
          <w:marBottom w:val="101"/>
          <w:divBdr>
            <w:top w:val="none" w:sz="0" w:space="0" w:color="auto"/>
            <w:left w:val="none" w:sz="0" w:space="0" w:color="auto"/>
            <w:bottom w:val="none" w:sz="0" w:space="0" w:color="auto"/>
            <w:right w:val="none" w:sz="0" w:space="0" w:color="auto"/>
          </w:divBdr>
        </w:div>
        <w:div w:id="174459524">
          <w:marLeft w:val="0"/>
          <w:marRight w:val="0"/>
          <w:marTop w:val="0"/>
          <w:marBottom w:val="101"/>
          <w:divBdr>
            <w:top w:val="none" w:sz="0" w:space="0" w:color="auto"/>
            <w:left w:val="none" w:sz="0" w:space="0" w:color="auto"/>
            <w:bottom w:val="none" w:sz="0" w:space="0" w:color="auto"/>
            <w:right w:val="none" w:sz="0" w:space="0" w:color="auto"/>
          </w:divBdr>
        </w:div>
        <w:div w:id="2014524434">
          <w:marLeft w:val="0"/>
          <w:marRight w:val="0"/>
          <w:marTop w:val="101"/>
          <w:marBottom w:val="101"/>
          <w:divBdr>
            <w:top w:val="none" w:sz="0" w:space="0" w:color="auto"/>
            <w:left w:val="none" w:sz="0" w:space="0" w:color="auto"/>
            <w:bottom w:val="none" w:sz="0" w:space="0" w:color="auto"/>
            <w:right w:val="none" w:sz="0" w:space="0" w:color="auto"/>
          </w:divBdr>
        </w:div>
        <w:div w:id="817457137">
          <w:marLeft w:val="0"/>
          <w:marRight w:val="0"/>
          <w:marTop w:val="0"/>
          <w:marBottom w:val="101"/>
          <w:divBdr>
            <w:top w:val="none" w:sz="0" w:space="0" w:color="auto"/>
            <w:left w:val="none" w:sz="0" w:space="0" w:color="auto"/>
            <w:bottom w:val="none" w:sz="0" w:space="0" w:color="auto"/>
            <w:right w:val="none" w:sz="0" w:space="0" w:color="auto"/>
          </w:divBdr>
        </w:div>
        <w:div w:id="551162405">
          <w:marLeft w:val="0"/>
          <w:marRight w:val="0"/>
          <w:marTop w:val="0"/>
          <w:marBottom w:val="101"/>
          <w:divBdr>
            <w:top w:val="none" w:sz="0" w:space="0" w:color="auto"/>
            <w:left w:val="none" w:sz="0" w:space="0" w:color="auto"/>
            <w:bottom w:val="none" w:sz="0" w:space="0" w:color="auto"/>
            <w:right w:val="none" w:sz="0" w:space="0" w:color="auto"/>
          </w:divBdr>
        </w:div>
        <w:div w:id="323583670">
          <w:marLeft w:val="0"/>
          <w:marRight w:val="0"/>
          <w:marTop w:val="0"/>
          <w:marBottom w:val="101"/>
          <w:divBdr>
            <w:top w:val="none" w:sz="0" w:space="0" w:color="auto"/>
            <w:left w:val="none" w:sz="0" w:space="0" w:color="auto"/>
            <w:bottom w:val="none" w:sz="0" w:space="0" w:color="auto"/>
            <w:right w:val="none" w:sz="0" w:space="0" w:color="auto"/>
          </w:divBdr>
        </w:div>
        <w:div w:id="1032654588">
          <w:marLeft w:val="0"/>
          <w:marRight w:val="0"/>
          <w:marTop w:val="0"/>
          <w:marBottom w:val="101"/>
          <w:divBdr>
            <w:top w:val="none" w:sz="0" w:space="0" w:color="auto"/>
            <w:left w:val="none" w:sz="0" w:space="0" w:color="auto"/>
            <w:bottom w:val="none" w:sz="0" w:space="0" w:color="auto"/>
            <w:right w:val="none" w:sz="0" w:space="0" w:color="auto"/>
          </w:divBdr>
        </w:div>
        <w:div w:id="1816754630">
          <w:marLeft w:val="0"/>
          <w:marRight w:val="0"/>
          <w:marTop w:val="0"/>
          <w:marBottom w:val="101"/>
          <w:divBdr>
            <w:top w:val="none" w:sz="0" w:space="0" w:color="auto"/>
            <w:left w:val="none" w:sz="0" w:space="0" w:color="auto"/>
            <w:bottom w:val="none" w:sz="0" w:space="0" w:color="auto"/>
            <w:right w:val="none" w:sz="0" w:space="0" w:color="auto"/>
          </w:divBdr>
        </w:div>
        <w:div w:id="1261908568">
          <w:marLeft w:val="0"/>
          <w:marRight w:val="0"/>
          <w:marTop w:val="0"/>
          <w:marBottom w:val="101"/>
          <w:divBdr>
            <w:top w:val="none" w:sz="0" w:space="0" w:color="auto"/>
            <w:left w:val="none" w:sz="0" w:space="0" w:color="auto"/>
            <w:bottom w:val="none" w:sz="0" w:space="0" w:color="auto"/>
            <w:right w:val="none" w:sz="0" w:space="0" w:color="auto"/>
          </w:divBdr>
        </w:div>
        <w:div w:id="1832981629">
          <w:marLeft w:val="0"/>
          <w:marRight w:val="0"/>
          <w:marTop w:val="0"/>
          <w:marBottom w:val="101"/>
          <w:divBdr>
            <w:top w:val="none" w:sz="0" w:space="0" w:color="auto"/>
            <w:left w:val="none" w:sz="0" w:space="0" w:color="auto"/>
            <w:bottom w:val="none" w:sz="0" w:space="0" w:color="auto"/>
            <w:right w:val="none" w:sz="0" w:space="0" w:color="auto"/>
          </w:divBdr>
        </w:div>
        <w:div w:id="2076394974">
          <w:marLeft w:val="0"/>
          <w:marRight w:val="0"/>
          <w:marTop w:val="0"/>
          <w:marBottom w:val="101"/>
          <w:divBdr>
            <w:top w:val="none" w:sz="0" w:space="0" w:color="auto"/>
            <w:left w:val="none" w:sz="0" w:space="0" w:color="auto"/>
            <w:bottom w:val="none" w:sz="0" w:space="0" w:color="auto"/>
            <w:right w:val="none" w:sz="0" w:space="0" w:color="auto"/>
          </w:divBdr>
        </w:div>
        <w:div w:id="1695573377">
          <w:marLeft w:val="0"/>
          <w:marRight w:val="0"/>
          <w:marTop w:val="0"/>
          <w:marBottom w:val="101"/>
          <w:divBdr>
            <w:top w:val="none" w:sz="0" w:space="0" w:color="auto"/>
            <w:left w:val="none" w:sz="0" w:space="0" w:color="auto"/>
            <w:bottom w:val="none" w:sz="0" w:space="0" w:color="auto"/>
            <w:right w:val="none" w:sz="0" w:space="0" w:color="auto"/>
          </w:divBdr>
        </w:div>
        <w:div w:id="571233714">
          <w:marLeft w:val="0"/>
          <w:marRight w:val="0"/>
          <w:marTop w:val="0"/>
          <w:marBottom w:val="101"/>
          <w:divBdr>
            <w:top w:val="none" w:sz="0" w:space="0" w:color="auto"/>
            <w:left w:val="none" w:sz="0" w:space="0" w:color="auto"/>
            <w:bottom w:val="none" w:sz="0" w:space="0" w:color="auto"/>
            <w:right w:val="none" w:sz="0" w:space="0" w:color="auto"/>
          </w:divBdr>
        </w:div>
        <w:div w:id="626163199">
          <w:marLeft w:val="0"/>
          <w:marRight w:val="0"/>
          <w:marTop w:val="0"/>
          <w:marBottom w:val="101"/>
          <w:divBdr>
            <w:top w:val="none" w:sz="0" w:space="0" w:color="auto"/>
            <w:left w:val="none" w:sz="0" w:space="0" w:color="auto"/>
            <w:bottom w:val="none" w:sz="0" w:space="0" w:color="auto"/>
            <w:right w:val="none" w:sz="0" w:space="0" w:color="auto"/>
          </w:divBdr>
        </w:div>
        <w:div w:id="1110782744">
          <w:marLeft w:val="0"/>
          <w:marRight w:val="0"/>
          <w:marTop w:val="0"/>
          <w:marBottom w:val="101"/>
          <w:divBdr>
            <w:top w:val="none" w:sz="0" w:space="0" w:color="auto"/>
            <w:left w:val="none" w:sz="0" w:space="0" w:color="auto"/>
            <w:bottom w:val="none" w:sz="0" w:space="0" w:color="auto"/>
            <w:right w:val="none" w:sz="0" w:space="0" w:color="auto"/>
          </w:divBdr>
        </w:div>
        <w:div w:id="1183586765">
          <w:marLeft w:val="0"/>
          <w:marRight w:val="0"/>
          <w:marTop w:val="0"/>
          <w:marBottom w:val="101"/>
          <w:divBdr>
            <w:top w:val="none" w:sz="0" w:space="0" w:color="auto"/>
            <w:left w:val="none" w:sz="0" w:space="0" w:color="auto"/>
            <w:bottom w:val="none" w:sz="0" w:space="0" w:color="auto"/>
            <w:right w:val="none" w:sz="0" w:space="0" w:color="auto"/>
          </w:divBdr>
        </w:div>
        <w:div w:id="1835339022">
          <w:marLeft w:val="0"/>
          <w:marRight w:val="0"/>
          <w:marTop w:val="0"/>
          <w:marBottom w:val="101"/>
          <w:divBdr>
            <w:top w:val="none" w:sz="0" w:space="0" w:color="auto"/>
            <w:left w:val="none" w:sz="0" w:space="0" w:color="auto"/>
            <w:bottom w:val="none" w:sz="0" w:space="0" w:color="auto"/>
            <w:right w:val="none" w:sz="0" w:space="0" w:color="auto"/>
          </w:divBdr>
        </w:div>
        <w:div w:id="1816876046">
          <w:marLeft w:val="0"/>
          <w:marRight w:val="0"/>
          <w:marTop w:val="0"/>
          <w:marBottom w:val="101"/>
          <w:divBdr>
            <w:top w:val="none" w:sz="0" w:space="0" w:color="auto"/>
            <w:left w:val="none" w:sz="0" w:space="0" w:color="auto"/>
            <w:bottom w:val="none" w:sz="0" w:space="0" w:color="auto"/>
            <w:right w:val="none" w:sz="0" w:space="0" w:color="auto"/>
          </w:divBdr>
        </w:div>
        <w:div w:id="1140878374">
          <w:marLeft w:val="0"/>
          <w:marRight w:val="0"/>
          <w:marTop w:val="0"/>
          <w:marBottom w:val="101"/>
          <w:divBdr>
            <w:top w:val="none" w:sz="0" w:space="0" w:color="auto"/>
            <w:left w:val="none" w:sz="0" w:space="0" w:color="auto"/>
            <w:bottom w:val="none" w:sz="0" w:space="0" w:color="auto"/>
            <w:right w:val="none" w:sz="0" w:space="0" w:color="auto"/>
          </w:divBdr>
        </w:div>
        <w:div w:id="120197854">
          <w:marLeft w:val="0"/>
          <w:marRight w:val="0"/>
          <w:marTop w:val="0"/>
          <w:marBottom w:val="101"/>
          <w:divBdr>
            <w:top w:val="none" w:sz="0" w:space="0" w:color="auto"/>
            <w:left w:val="none" w:sz="0" w:space="0" w:color="auto"/>
            <w:bottom w:val="none" w:sz="0" w:space="0" w:color="auto"/>
            <w:right w:val="none" w:sz="0" w:space="0" w:color="auto"/>
          </w:divBdr>
        </w:div>
        <w:div w:id="1586256918">
          <w:marLeft w:val="0"/>
          <w:marRight w:val="0"/>
          <w:marTop w:val="0"/>
          <w:marBottom w:val="101"/>
          <w:divBdr>
            <w:top w:val="none" w:sz="0" w:space="0" w:color="auto"/>
            <w:left w:val="none" w:sz="0" w:space="0" w:color="auto"/>
            <w:bottom w:val="none" w:sz="0" w:space="0" w:color="auto"/>
            <w:right w:val="none" w:sz="0" w:space="0" w:color="auto"/>
          </w:divBdr>
        </w:div>
        <w:div w:id="1558475015">
          <w:marLeft w:val="0"/>
          <w:marRight w:val="0"/>
          <w:marTop w:val="0"/>
          <w:marBottom w:val="101"/>
          <w:divBdr>
            <w:top w:val="none" w:sz="0" w:space="0" w:color="auto"/>
            <w:left w:val="none" w:sz="0" w:space="0" w:color="auto"/>
            <w:bottom w:val="none" w:sz="0" w:space="0" w:color="auto"/>
            <w:right w:val="none" w:sz="0" w:space="0" w:color="auto"/>
          </w:divBdr>
        </w:div>
        <w:div w:id="1308706941">
          <w:marLeft w:val="0"/>
          <w:marRight w:val="0"/>
          <w:marTop w:val="0"/>
          <w:marBottom w:val="101"/>
          <w:divBdr>
            <w:top w:val="none" w:sz="0" w:space="0" w:color="auto"/>
            <w:left w:val="none" w:sz="0" w:space="0" w:color="auto"/>
            <w:bottom w:val="none" w:sz="0" w:space="0" w:color="auto"/>
            <w:right w:val="none" w:sz="0" w:space="0" w:color="auto"/>
          </w:divBdr>
        </w:div>
        <w:div w:id="1915970189">
          <w:marLeft w:val="0"/>
          <w:marRight w:val="0"/>
          <w:marTop w:val="0"/>
          <w:marBottom w:val="101"/>
          <w:divBdr>
            <w:top w:val="none" w:sz="0" w:space="0" w:color="auto"/>
            <w:left w:val="none" w:sz="0" w:space="0" w:color="auto"/>
            <w:bottom w:val="none" w:sz="0" w:space="0" w:color="auto"/>
            <w:right w:val="none" w:sz="0" w:space="0" w:color="auto"/>
          </w:divBdr>
        </w:div>
        <w:div w:id="1816683421">
          <w:marLeft w:val="0"/>
          <w:marRight w:val="0"/>
          <w:marTop w:val="0"/>
          <w:marBottom w:val="101"/>
          <w:divBdr>
            <w:top w:val="none" w:sz="0" w:space="0" w:color="auto"/>
            <w:left w:val="none" w:sz="0" w:space="0" w:color="auto"/>
            <w:bottom w:val="none" w:sz="0" w:space="0" w:color="auto"/>
            <w:right w:val="none" w:sz="0" w:space="0" w:color="auto"/>
          </w:divBdr>
        </w:div>
        <w:div w:id="818301498">
          <w:marLeft w:val="0"/>
          <w:marRight w:val="0"/>
          <w:marTop w:val="0"/>
          <w:marBottom w:val="101"/>
          <w:divBdr>
            <w:top w:val="none" w:sz="0" w:space="0" w:color="auto"/>
            <w:left w:val="none" w:sz="0" w:space="0" w:color="auto"/>
            <w:bottom w:val="none" w:sz="0" w:space="0" w:color="auto"/>
            <w:right w:val="none" w:sz="0" w:space="0" w:color="auto"/>
          </w:divBdr>
        </w:div>
        <w:div w:id="974139020">
          <w:marLeft w:val="0"/>
          <w:marRight w:val="0"/>
          <w:marTop w:val="0"/>
          <w:marBottom w:val="101"/>
          <w:divBdr>
            <w:top w:val="none" w:sz="0" w:space="0" w:color="auto"/>
            <w:left w:val="none" w:sz="0" w:space="0" w:color="auto"/>
            <w:bottom w:val="none" w:sz="0" w:space="0" w:color="auto"/>
            <w:right w:val="none" w:sz="0" w:space="0" w:color="auto"/>
          </w:divBdr>
        </w:div>
        <w:div w:id="1112438506">
          <w:marLeft w:val="0"/>
          <w:marRight w:val="0"/>
          <w:marTop w:val="0"/>
          <w:marBottom w:val="101"/>
          <w:divBdr>
            <w:top w:val="none" w:sz="0" w:space="0" w:color="auto"/>
            <w:left w:val="none" w:sz="0" w:space="0" w:color="auto"/>
            <w:bottom w:val="none" w:sz="0" w:space="0" w:color="auto"/>
            <w:right w:val="none" w:sz="0" w:space="0" w:color="auto"/>
          </w:divBdr>
        </w:div>
        <w:div w:id="237639058">
          <w:marLeft w:val="0"/>
          <w:marRight w:val="0"/>
          <w:marTop w:val="40"/>
          <w:marBottom w:val="40"/>
          <w:divBdr>
            <w:top w:val="none" w:sz="0" w:space="0" w:color="auto"/>
            <w:left w:val="none" w:sz="0" w:space="0" w:color="auto"/>
            <w:bottom w:val="none" w:sz="0" w:space="0" w:color="auto"/>
            <w:right w:val="none" w:sz="0" w:space="0" w:color="auto"/>
          </w:divBdr>
        </w:div>
        <w:div w:id="298538179">
          <w:marLeft w:val="0"/>
          <w:marRight w:val="0"/>
          <w:marTop w:val="40"/>
          <w:marBottom w:val="40"/>
          <w:divBdr>
            <w:top w:val="none" w:sz="0" w:space="0" w:color="auto"/>
            <w:left w:val="none" w:sz="0" w:space="0" w:color="auto"/>
            <w:bottom w:val="none" w:sz="0" w:space="0" w:color="auto"/>
            <w:right w:val="none" w:sz="0" w:space="0" w:color="auto"/>
          </w:divBdr>
        </w:div>
        <w:div w:id="1528060669">
          <w:marLeft w:val="0"/>
          <w:marRight w:val="0"/>
          <w:marTop w:val="40"/>
          <w:marBottom w:val="40"/>
          <w:divBdr>
            <w:top w:val="none" w:sz="0" w:space="0" w:color="auto"/>
            <w:left w:val="none" w:sz="0" w:space="0" w:color="auto"/>
            <w:bottom w:val="none" w:sz="0" w:space="0" w:color="auto"/>
            <w:right w:val="none" w:sz="0" w:space="0" w:color="auto"/>
          </w:divBdr>
        </w:div>
        <w:div w:id="980575972">
          <w:marLeft w:val="0"/>
          <w:marRight w:val="0"/>
          <w:marTop w:val="40"/>
          <w:marBottom w:val="40"/>
          <w:divBdr>
            <w:top w:val="none" w:sz="0" w:space="0" w:color="auto"/>
            <w:left w:val="none" w:sz="0" w:space="0" w:color="auto"/>
            <w:bottom w:val="none" w:sz="0" w:space="0" w:color="auto"/>
            <w:right w:val="none" w:sz="0" w:space="0" w:color="auto"/>
          </w:divBdr>
        </w:div>
        <w:div w:id="1575314794">
          <w:marLeft w:val="0"/>
          <w:marRight w:val="0"/>
          <w:marTop w:val="40"/>
          <w:marBottom w:val="40"/>
          <w:divBdr>
            <w:top w:val="none" w:sz="0" w:space="0" w:color="auto"/>
            <w:left w:val="none" w:sz="0" w:space="0" w:color="auto"/>
            <w:bottom w:val="none" w:sz="0" w:space="0" w:color="auto"/>
            <w:right w:val="none" w:sz="0" w:space="0" w:color="auto"/>
          </w:divBdr>
        </w:div>
        <w:div w:id="1179125220">
          <w:marLeft w:val="0"/>
          <w:marRight w:val="0"/>
          <w:marTop w:val="40"/>
          <w:marBottom w:val="40"/>
          <w:divBdr>
            <w:top w:val="none" w:sz="0" w:space="0" w:color="auto"/>
            <w:left w:val="none" w:sz="0" w:space="0" w:color="auto"/>
            <w:bottom w:val="none" w:sz="0" w:space="0" w:color="auto"/>
            <w:right w:val="none" w:sz="0" w:space="0" w:color="auto"/>
          </w:divBdr>
        </w:div>
        <w:div w:id="215243219">
          <w:marLeft w:val="0"/>
          <w:marRight w:val="0"/>
          <w:marTop w:val="40"/>
          <w:marBottom w:val="40"/>
          <w:divBdr>
            <w:top w:val="none" w:sz="0" w:space="0" w:color="auto"/>
            <w:left w:val="none" w:sz="0" w:space="0" w:color="auto"/>
            <w:bottom w:val="none" w:sz="0" w:space="0" w:color="auto"/>
            <w:right w:val="none" w:sz="0" w:space="0" w:color="auto"/>
          </w:divBdr>
        </w:div>
        <w:div w:id="494417245">
          <w:marLeft w:val="0"/>
          <w:marRight w:val="0"/>
          <w:marTop w:val="40"/>
          <w:marBottom w:val="40"/>
          <w:divBdr>
            <w:top w:val="none" w:sz="0" w:space="0" w:color="auto"/>
            <w:left w:val="none" w:sz="0" w:space="0" w:color="auto"/>
            <w:bottom w:val="none" w:sz="0" w:space="0" w:color="auto"/>
            <w:right w:val="none" w:sz="0" w:space="0" w:color="auto"/>
          </w:divBdr>
        </w:div>
        <w:div w:id="1432093896">
          <w:marLeft w:val="0"/>
          <w:marRight w:val="0"/>
          <w:marTop w:val="40"/>
          <w:marBottom w:val="40"/>
          <w:divBdr>
            <w:top w:val="none" w:sz="0" w:space="0" w:color="auto"/>
            <w:left w:val="none" w:sz="0" w:space="0" w:color="auto"/>
            <w:bottom w:val="none" w:sz="0" w:space="0" w:color="auto"/>
            <w:right w:val="none" w:sz="0" w:space="0" w:color="auto"/>
          </w:divBdr>
        </w:div>
        <w:div w:id="1898972766">
          <w:marLeft w:val="0"/>
          <w:marRight w:val="0"/>
          <w:marTop w:val="40"/>
          <w:marBottom w:val="40"/>
          <w:divBdr>
            <w:top w:val="none" w:sz="0" w:space="0" w:color="auto"/>
            <w:left w:val="none" w:sz="0" w:space="0" w:color="auto"/>
            <w:bottom w:val="none" w:sz="0" w:space="0" w:color="auto"/>
            <w:right w:val="none" w:sz="0" w:space="0" w:color="auto"/>
          </w:divBdr>
        </w:div>
        <w:div w:id="1167094393">
          <w:marLeft w:val="0"/>
          <w:marRight w:val="0"/>
          <w:marTop w:val="40"/>
          <w:marBottom w:val="40"/>
          <w:divBdr>
            <w:top w:val="none" w:sz="0" w:space="0" w:color="auto"/>
            <w:left w:val="none" w:sz="0" w:space="0" w:color="auto"/>
            <w:bottom w:val="none" w:sz="0" w:space="0" w:color="auto"/>
            <w:right w:val="none" w:sz="0" w:space="0" w:color="auto"/>
          </w:divBdr>
        </w:div>
      </w:divsChild>
    </w:div>
    <w:div w:id="329800531">
      <w:bodyDiv w:val="1"/>
      <w:marLeft w:val="0"/>
      <w:marRight w:val="0"/>
      <w:marTop w:val="0"/>
      <w:marBottom w:val="0"/>
      <w:divBdr>
        <w:top w:val="none" w:sz="0" w:space="0" w:color="auto"/>
        <w:left w:val="none" w:sz="0" w:space="0" w:color="auto"/>
        <w:bottom w:val="none" w:sz="0" w:space="0" w:color="auto"/>
        <w:right w:val="none" w:sz="0" w:space="0" w:color="auto"/>
      </w:divBdr>
      <w:divsChild>
        <w:div w:id="1977443028">
          <w:marLeft w:val="0"/>
          <w:marRight w:val="0"/>
          <w:marTop w:val="0"/>
          <w:marBottom w:val="101"/>
          <w:divBdr>
            <w:top w:val="none" w:sz="0" w:space="0" w:color="auto"/>
            <w:left w:val="none" w:sz="0" w:space="0" w:color="auto"/>
            <w:bottom w:val="none" w:sz="0" w:space="0" w:color="auto"/>
            <w:right w:val="none" w:sz="0" w:space="0" w:color="auto"/>
          </w:divBdr>
        </w:div>
        <w:div w:id="1907254379">
          <w:marLeft w:val="0"/>
          <w:marRight w:val="0"/>
          <w:marTop w:val="0"/>
          <w:marBottom w:val="101"/>
          <w:divBdr>
            <w:top w:val="none" w:sz="0" w:space="0" w:color="auto"/>
            <w:left w:val="none" w:sz="0" w:space="0" w:color="auto"/>
            <w:bottom w:val="none" w:sz="0" w:space="0" w:color="auto"/>
            <w:right w:val="none" w:sz="0" w:space="0" w:color="auto"/>
          </w:divBdr>
        </w:div>
      </w:divsChild>
    </w:div>
    <w:div w:id="521091725">
      <w:bodyDiv w:val="1"/>
      <w:marLeft w:val="0"/>
      <w:marRight w:val="0"/>
      <w:marTop w:val="0"/>
      <w:marBottom w:val="0"/>
      <w:divBdr>
        <w:top w:val="none" w:sz="0" w:space="0" w:color="auto"/>
        <w:left w:val="none" w:sz="0" w:space="0" w:color="auto"/>
        <w:bottom w:val="none" w:sz="0" w:space="0" w:color="auto"/>
        <w:right w:val="none" w:sz="0" w:space="0" w:color="auto"/>
      </w:divBdr>
      <w:divsChild>
        <w:div w:id="302925064">
          <w:marLeft w:val="0"/>
          <w:marRight w:val="0"/>
          <w:marTop w:val="101"/>
          <w:marBottom w:val="101"/>
          <w:divBdr>
            <w:top w:val="none" w:sz="0" w:space="0" w:color="auto"/>
            <w:left w:val="none" w:sz="0" w:space="0" w:color="auto"/>
            <w:bottom w:val="none" w:sz="0" w:space="0" w:color="auto"/>
            <w:right w:val="none" w:sz="0" w:space="0" w:color="auto"/>
          </w:divBdr>
        </w:div>
        <w:div w:id="1443652610">
          <w:marLeft w:val="0"/>
          <w:marRight w:val="0"/>
          <w:marTop w:val="0"/>
          <w:marBottom w:val="101"/>
          <w:divBdr>
            <w:top w:val="none" w:sz="0" w:space="0" w:color="auto"/>
            <w:left w:val="none" w:sz="0" w:space="0" w:color="auto"/>
            <w:bottom w:val="none" w:sz="0" w:space="0" w:color="auto"/>
            <w:right w:val="none" w:sz="0" w:space="0" w:color="auto"/>
          </w:divBdr>
        </w:div>
        <w:div w:id="1271090960">
          <w:marLeft w:val="0"/>
          <w:marRight w:val="0"/>
          <w:marTop w:val="0"/>
          <w:marBottom w:val="101"/>
          <w:divBdr>
            <w:top w:val="none" w:sz="0" w:space="0" w:color="auto"/>
            <w:left w:val="none" w:sz="0" w:space="0" w:color="auto"/>
            <w:bottom w:val="none" w:sz="0" w:space="0" w:color="auto"/>
            <w:right w:val="none" w:sz="0" w:space="0" w:color="auto"/>
          </w:divBdr>
        </w:div>
        <w:div w:id="1196889651">
          <w:marLeft w:val="0"/>
          <w:marRight w:val="0"/>
          <w:marTop w:val="0"/>
          <w:marBottom w:val="101"/>
          <w:divBdr>
            <w:top w:val="none" w:sz="0" w:space="0" w:color="auto"/>
            <w:left w:val="none" w:sz="0" w:space="0" w:color="auto"/>
            <w:bottom w:val="none" w:sz="0" w:space="0" w:color="auto"/>
            <w:right w:val="none" w:sz="0" w:space="0" w:color="auto"/>
          </w:divBdr>
        </w:div>
        <w:div w:id="512574305">
          <w:marLeft w:val="0"/>
          <w:marRight w:val="0"/>
          <w:marTop w:val="0"/>
          <w:marBottom w:val="101"/>
          <w:divBdr>
            <w:top w:val="none" w:sz="0" w:space="0" w:color="auto"/>
            <w:left w:val="none" w:sz="0" w:space="0" w:color="auto"/>
            <w:bottom w:val="none" w:sz="0" w:space="0" w:color="auto"/>
            <w:right w:val="none" w:sz="0" w:space="0" w:color="auto"/>
          </w:divBdr>
        </w:div>
        <w:div w:id="1797603363">
          <w:marLeft w:val="0"/>
          <w:marRight w:val="0"/>
          <w:marTop w:val="0"/>
          <w:marBottom w:val="101"/>
          <w:divBdr>
            <w:top w:val="none" w:sz="0" w:space="0" w:color="auto"/>
            <w:left w:val="none" w:sz="0" w:space="0" w:color="auto"/>
            <w:bottom w:val="none" w:sz="0" w:space="0" w:color="auto"/>
            <w:right w:val="none" w:sz="0" w:space="0" w:color="auto"/>
          </w:divBdr>
        </w:div>
      </w:divsChild>
    </w:div>
    <w:div w:id="1353528576">
      <w:bodyDiv w:val="1"/>
      <w:marLeft w:val="0"/>
      <w:marRight w:val="0"/>
      <w:marTop w:val="0"/>
      <w:marBottom w:val="0"/>
      <w:divBdr>
        <w:top w:val="none" w:sz="0" w:space="0" w:color="auto"/>
        <w:left w:val="none" w:sz="0" w:space="0" w:color="auto"/>
        <w:bottom w:val="none" w:sz="0" w:space="0" w:color="auto"/>
        <w:right w:val="none" w:sz="0" w:space="0" w:color="auto"/>
      </w:divBdr>
      <w:divsChild>
        <w:div w:id="1473330004">
          <w:marLeft w:val="0"/>
          <w:marRight w:val="0"/>
          <w:marTop w:val="101"/>
          <w:marBottom w:val="90"/>
          <w:divBdr>
            <w:top w:val="none" w:sz="0" w:space="0" w:color="auto"/>
            <w:left w:val="none" w:sz="0" w:space="0" w:color="auto"/>
            <w:bottom w:val="none" w:sz="0" w:space="0" w:color="auto"/>
            <w:right w:val="none" w:sz="0" w:space="0" w:color="auto"/>
          </w:divBdr>
        </w:div>
        <w:div w:id="718435748">
          <w:marLeft w:val="0"/>
          <w:marRight w:val="0"/>
          <w:marTop w:val="0"/>
          <w:marBottom w:val="90"/>
          <w:divBdr>
            <w:top w:val="none" w:sz="0" w:space="0" w:color="auto"/>
            <w:left w:val="none" w:sz="0" w:space="0" w:color="auto"/>
            <w:bottom w:val="none" w:sz="0" w:space="0" w:color="auto"/>
            <w:right w:val="none" w:sz="0" w:space="0" w:color="auto"/>
          </w:divBdr>
        </w:div>
        <w:div w:id="909726843">
          <w:marLeft w:val="0"/>
          <w:marRight w:val="0"/>
          <w:marTop w:val="0"/>
          <w:marBottom w:val="90"/>
          <w:divBdr>
            <w:top w:val="none" w:sz="0" w:space="0" w:color="auto"/>
            <w:left w:val="none" w:sz="0" w:space="0" w:color="auto"/>
            <w:bottom w:val="none" w:sz="0" w:space="0" w:color="auto"/>
            <w:right w:val="none" w:sz="0" w:space="0" w:color="auto"/>
          </w:divBdr>
        </w:div>
        <w:div w:id="153648775">
          <w:marLeft w:val="0"/>
          <w:marRight w:val="0"/>
          <w:marTop w:val="101"/>
          <w:marBottom w:val="90"/>
          <w:divBdr>
            <w:top w:val="none" w:sz="0" w:space="0" w:color="auto"/>
            <w:left w:val="none" w:sz="0" w:space="0" w:color="auto"/>
            <w:bottom w:val="none" w:sz="0" w:space="0" w:color="auto"/>
            <w:right w:val="none" w:sz="0" w:space="0" w:color="auto"/>
          </w:divBdr>
        </w:div>
        <w:div w:id="900601463">
          <w:marLeft w:val="0"/>
          <w:marRight w:val="0"/>
          <w:marTop w:val="0"/>
          <w:marBottom w:val="90"/>
          <w:divBdr>
            <w:top w:val="none" w:sz="0" w:space="0" w:color="auto"/>
            <w:left w:val="none" w:sz="0" w:space="0" w:color="auto"/>
            <w:bottom w:val="none" w:sz="0" w:space="0" w:color="auto"/>
            <w:right w:val="none" w:sz="0" w:space="0" w:color="auto"/>
          </w:divBdr>
        </w:div>
        <w:div w:id="1821070802">
          <w:marLeft w:val="0"/>
          <w:marRight w:val="0"/>
          <w:marTop w:val="0"/>
          <w:marBottom w:val="90"/>
          <w:divBdr>
            <w:top w:val="none" w:sz="0" w:space="0" w:color="auto"/>
            <w:left w:val="none" w:sz="0" w:space="0" w:color="auto"/>
            <w:bottom w:val="none" w:sz="0" w:space="0" w:color="auto"/>
            <w:right w:val="none" w:sz="0" w:space="0" w:color="auto"/>
          </w:divBdr>
        </w:div>
        <w:div w:id="1889951110">
          <w:marLeft w:val="0"/>
          <w:marRight w:val="0"/>
          <w:marTop w:val="0"/>
          <w:marBottom w:val="90"/>
          <w:divBdr>
            <w:top w:val="none" w:sz="0" w:space="0" w:color="auto"/>
            <w:left w:val="none" w:sz="0" w:space="0" w:color="auto"/>
            <w:bottom w:val="none" w:sz="0" w:space="0" w:color="auto"/>
            <w:right w:val="none" w:sz="0" w:space="0" w:color="auto"/>
          </w:divBdr>
        </w:div>
        <w:div w:id="2135712817">
          <w:marLeft w:val="0"/>
          <w:marRight w:val="0"/>
          <w:marTop w:val="0"/>
          <w:marBottom w:val="90"/>
          <w:divBdr>
            <w:top w:val="none" w:sz="0" w:space="0" w:color="auto"/>
            <w:left w:val="none" w:sz="0" w:space="0" w:color="auto"/>
            <w:bottom w:val="none" w:sz="0" w:space="0" w:color="auto"/>
            <w:right w:val="none" w:sz="0" w:space="0" w:color="auto"/>
          </w:divBdr>
        </w:div>
        <w:div w:id="1652905682">
          <w:marLeft w:val="0"/>
          <w:marRight w:val="0"/>
          <w:marTop w:val="0"/>
          <w:marBottom w:val="90"/>
          <w:divBdr>
            <w:top w:val="none" w:sz="0" w:space="0" w:color="auto"/>
            <w:left w:val="none" w:sz="0" w:space="0" w:color="auto"/>
            <w:bottom w:val="none" w:sz="0" w:space="0" w:color="auto"/>
            <w:right w:val="none" w:sz="0" w:space="0" w:color="auto"/>
          </w:divBdr>
        </w:div>
        <w:div w:id="1411659278">
          <w:marLeft w:val="720"/>
          <w:marRight w:val="0"/>
          <w:marTop w:val="0"/>
          <w:marBottom w:val="90"/>
          <w:divBdr>
            <w:top w:val="none" w:sz="0" w:space="0" w:color="auto"/>
            <w:left w:val="none" w:sz="0" w:space="0" w:color="auto"/>
            <w:bottom w:val="none" w:sz="0" w:space="0" w:color="auto"/>
            <w:right w:val="none" w:sz="0" w:space="0" w:color="auto"/>
          </w:divBdr>
        </w:div>
        <w:div w:id="1106460637">
          <w:marLeft w:val="720"/>
          <w:marRight w:val="0"/>
          <w:marTop w:val="0"/>
          <w:marBottom w:val="90"/>
          <w:divBdr>
            <w:top w:val="none" w:sz="0" w:space="0" w:color="auto"/>
            <w:left w:val="none" w:sz="0" w:space="0" w:color="auto"/>
            <w:bottom w:val="none" w:sz="0" w:space="0" w:color="auto"/>
            <w:right w:val="none" w:sz="0" w:space="0" w:color="auto"/>
          </w:divBdr>
        </w:div>
        <w:div w:id="673996712">
          <w:marLeft w:val="720"/>
          <w:marRight w:val="0"/>
          <w:marTop w:val="0"/>
          <w:marBottom w:val="90"/>
          <w:divBdr>
            <w:top w:val="none" w:sz="0" w:space="0" w:color="auto"/>
            <w:left w:val="none" w:sz="0" w:space="0" w:color="auto"/>
            <w:bottom w:val="none" w:sz="0" w:space="0" w:color="auto"/>
            <w:right w:val="none" w:sz="0" w:space="0" w:color="auto"/>
          </w:divBdr>
        </w:div>
        <w:div w:id="1548837954">
          <w:marLeft w:val="1584"/>
          <w:marRight w:val="0"/>
          <w:marTop w:val="0"/>
          <w:marBottom w:val="90"/>
          <w:divBdr>
            <w:top w:val="none" w:sz="0" w:space="0" w:color="auto"/>
            <w:left w:val="none" w:sz="0" w:space="0" w:color="auto"/>
            <w:bottom w:val="none" w:sz="0" w:space="0" w:color="auto"/>
            <w:right w:val="none" w:sz="0" w:space="0" w:color="auto"/>
          </w:divBdr>
        </w:div>
        <w:div w:id="1342664503">
          <w:marLeft w:val="1584"/>
          <w:marRight w:val="0"/>
          <w:marTop w:val="0"/>
          <w:marBottom w:val="90"/>
          <w:divBdr>
            <w:top w:val="none" w:sz="0" w:space="0" w:color="auto"/>
            <w:left w:val="none" w:sz="0" w:space="0" w:color="auto"/>
            <w:bottom w:val="none" w:sz="0" w:space="0" w:color="auto"/>
            <w:right w:val="none" w:sz="0" w:space="0" w:color="auto"/>
          </w:divBdr>
        </w:div>
        <w:div w:id="1012102701">
          <w:marLeft w:val="1584"/>
          <w:marRight w:val="0"/>
          <w:marTop w:val="0"/>
          <w:marBottom w:val="90"/>
          <w:divBdr>
            <w:top w:val="none" w:sz="0" w:space="0" w:color="auto"/>
            <w:left w:val="none" w:sz="0" w:space="0" w:color="auto"/>
            <w:bottom w:val="none" w:sz="0" w:space="0" w:color="auto"/>
            <w:right w:val="none" w:sz="0" w:space="0" w:color="auto"/>
          </w:divBdr>
        </w:div>
        <w:div w:id="1311133652">
          <w:marLeft w:val="1584"/>
          <w:marRight w:val="0"/>
          <w:marTop w:val="0"/>
          <w:marBottom w:val="90"/>
          <w:divBdr>
            <w:top w:val="none" w:sz="0" w:space="0" w:color="auto"/>
            <w:left w:val="none" w:sz="0" w:space="0" w:color="auto"/>
            <w:bottom w:val="none" w:sz="0" w:space="0" w:color="auto"/>
            <w:right w:val="none" w:sz="0" w:space="0" w:color="auto"/>
          </w:divBdr>
        </w:div>
        <w:div w:id="331686492">
          <w:marLeft w:val="1584"/>
          <w:marRight w:val="0"/>
          <w:marTop w:val="0"/>
          <w:marBottom w:val="90"/>
          <w:divBdr>
            <w:top w:val="none" w:sz="0" w:space="0" w:color="auto"/>
            <w:left w:val="none" w:sz="0" w:space="0" w:color="auto"/>
            <w:bottom w:val="none" w:sz="0" w:space="0" w:color="auto"/>
            <w:right w:val="none" w:sz="0" w:space="0" w:color="auto"/>
          </w:divBdr>
        </w:div>
        <w:div w:id="955138531">
          <w:marLeft w:val="1584"/>
          <w:marRight w:val="0"/>
          <w:marTop w:val="0"/>
          <w:marBottom w:val="90"/>
          <w:divBdr>
            <w:top w:val="none" w:sz="0" w:space="0" w:color="auto"/>
            <w:left w:val="none" w:sz="0" w:space="0" w:color="auto"/>
            <w:bottom w:val="none" w:sz="0" w:space="0" w:color="auto"/>
            <w:right w:val="none" w:sz="0" w:space="0" w:color="auto"/>
          </w:divBdr>
        </w:div>
        <w:div w:id="1040131080">
          <w:marLeft w:val="1584"/>
          <w:marRight w:val="0"/>
          <w:marTop w:val="0"/>
          <w:marBottom w:val="90"/>
          <w:divBdr>
            <w:top w:val="none" w:sz="0" w:space="0" w:color="auto"/>
            <w:left w:val="none" w:sz="0" w:space="0" w:color="auto"/>
            <w:bottom w:val="none" w:sz="0" w:space="0" w:color="auto"/>
            <w:right w:val="none" w:sz="0" w:space="0" w:color="auto"/>
          </w:divBdr>
        </w:div>
        <w:div w:id="1788575545">
          <w:marLeft w:val="1584"/>
          <w:marRight w:val="0"/>
          <w:marTop w:val="0"/>
          <w:marBottom w:val="90"/>
          <w:divBdr>
            <w:top w:val="none" w:sz="0" w:space="0" w:color="auto"/>
            <w:left w:val="none" w:sz="0" w:space="0" w:color="auto"/>
            <w:bottom w:val="none" w:sz="0" w:space="0" w:color="auto"/>
            <w:right w:val="none" w:sz="0" w:space="0" w:color="auto"/>
          </w:divBdr>
        </w:div>
        <w:div w:id="1761675307">
          <w:marLeft w:val="1584"/>
          <w:marRight w:val="0"/>
          <w:marTop w:val="0"/>
          <w:marBottom w:val="90"/>
          <w:divBdr>
            <w:top w:val="none" w:sz="0" w:space="0" w:color="auto"/>
            <w:left w:val="none" w:sz="0" w:space="0" w:color="auto"/>
            <w:bottom w:val="none" w:sz="0" w:space="0" w:color="auto"/>
            <w:right w:val="none" w:sz="0" w:space="0" w:color="auto"/>
          </w:divBdr>
        </w:div>
        <w:div w:id="1396583150">
          <w:marLeft w:val="1584"/>
          <w:marRight w:val="0"/>
          <w:marTop w:val="0"/>
          <w:marBottom w:val="90"/>
          <w:divBdr>
            <w:top w:val="none" w:sz="0" w:space="0" w:color="auto"/>
            <w:left w:val="none" w:sz="0" w:space="0" w:color="auto"/>
            <w:bottom w:val="none" w:sz="0" w:space="0" w:color="auto"/>
            <w:right w:val="none" w:sz="0" w:space="0" w:color="auto"/>
          </w:divBdr>
        </w:div>
        <w:div w:id="87433395">
          <w:marLeft w:val="1584"/>
          <w:marRight w:val="0"/>
          <w:marTop w:val="0"/>
          <w:marBottom w:val="90"/>
          <w:divBdr>
            <w:top w:val="none" w:sz="0" w:space="0" w:color="auto"/>
            <w:left w:val="none" w:sz="0" w:space="0" w:color="auto"/>
            <w:bottom w:val="none" w:sz="0" w:space="0" w:color="auto"/>
            <w:right w:val="none" w:sz="0" w:space="0" w:color="auto"/>
          </w:divBdr>
        </w:div>
        <w:div w:id="1928616008">
          <w:marLeft w:val="1584"/>
          <w:marRight w:val="0"/>
          <w:marTop w:val="0"/>
          <w:marBottom w:val="101"/>
          <w:divBdr>
            <w:top w:val="none" w:sz="0" w:space="0" w:color="auto"/>
            <w:left w:val="none" w:sz="0" w:space="0" w:color="auto"/>
            <w:bottom w:val="none" w:sz="0" w:space="0" w:color="auto"/>
            <w:right w:val="none" w:sz="0" w:space="0" w:color="auto"/>
          </w:divBdr>
        </w:div>
        <w:div w:id="1598060447">
          <w:marLeft w:val="1584"/>
          <w:marRight w:val="0"/>
          <w:marTop w:val="0"/>
          <w:marBottom w:val="101"/>
          <w:divBdr>
            <w:top w:val="none" w:sz="0" w:space="0" w:color="auto"/>
            <w:left w:val="none" w:sz="0" w:space="0" w:color="auto"/>
            <w:bottom w:val="none" w:sz="0" w:space="0" w:color="auto"/>
            <w:right w:val="none" w:sz="0" w:space="0" w:color="auto"/>
          </w:divBdr>
        </w:div>
        <w:div w:id="1141341332">
          <w:marLeft w:val="1584"/>
          <w:marRight w:val="0"/>
          <w:marTop w:val="0"/>
          <w:marBottom w:val="101"/>
          <w:divBdr>
            <w:top w:val="none" w:sz="0" w:space="0" w:color="auto"/>
            <w:left w:val="none" w:sz="0" w:space="0" w:color="auto"/>
            <w:bottom w:val="none" w:sz="0" w:space="0" w:color="auto"/>
            <w:right w:val="none" w:sz="0" w:space="0" w:color="auto"/>
          </w:divBdr>
        </w:div>
        <w:div w:id="1728338084">
          <w:marLeft w:val="1584"/>
          <w:marRight w:val="0"/>
          <w:marTop w:val="0"/>
          <w:marBottom w:val="101"/>
          <w:divBdr>
            <w:top w:val="none" w:sz="0" w:space="0" w:color="auto"/>
            <w:left w:val="none" w:sz="0" w:space="0" w:color="auto"/>
            <w:bottom w:val="none" w:sz="0" w:space="0" w:color="auto"/>
            <w:right w:val="none" w:sz="0" w:space="0" w:color="auto"/>
          </w:divBdr>
        </w:div>
        <w:div w:id="812597766">
          <w:marLeft w:val="1584"/>
          <w:marRight w:val="0"/>
          <w:marTop w:val="0"/>
          <w:marBottom w:val="101"/>
          <w:divBdr>
            <w:top w:val="none" w:sz="0" w:space="0" w:color="auto"/>
            <w:left w:val="none" w:sz="0" w:space="0" w:color="auto"/>
            <w:bottom w:val="none" w:sz="0" w:space="0" w:color="auto"/>
            <w:right w:val="none" w:sz="0" w:space="0" w:color="auto"/>
          </w:divBdr>
        </w:div>
        <w:div w:id="1784686251">
          <w:marLeft w:val="1584"/>
          <w:marRight w:val="0"/>
          <w:marTop w:val="0"/>
          <w:marBottom w:val="101"/>
          <w:divBdr>
            <w:top w:val="none" w:sz="0" w:space="0" w:color="auto"/>
            <w:left w:val="none" w:sz="0" w:space="0" w:color="auto"/>
            <w:bottom w:val="none" w:sz="0" w:space="0" w:color="auto"/>
            <w:right w:val="none" w:sz="0" w:space="0" w:color="auto"/>
          </w:divBdr>
        </w:div>
        <w:div w:id="1924603808">
          <w:marLeft w:val="1584"/>
          <w:marRight w:val="0"/>
          <w:marTop w:val="0"/>
          <w:marBottom w:val="101"/>
          <w:divBdr>
            <w:top w:val="none" w:sz="0" w:space="0" w:color="auto"/>
            <w:left w:val="none" w:sz="0" w:space="0" w:color="auto"/>
            <w:bottom w:val="none" w:sz="0" w:space="0" w:color="auto"/>
            <w:right w:val="none" w:sz="0" w:space="0" w:color="auto"/>
          </w:divBdr>
        </w:div>
        <w:div w:id="1422138333">
          <w:marLeft w:val="1584"/>
          <w:marRight w:val="0"/>
          <w:marTop w:val="0"/>
          <w:marBottom w:val="101"/>
          <w:divBdr>
            <w:top w:val="none" w:sz="0" w:space="0" w:color="auto"/>
            <w:left w:val="none" w:sz="0" w:space="0" w:color="auto"/>
            <w:bottom w:val="none" w:sz="0" w:space="0" w:color="auto"/>
            <w:right w:val="none" w:sz="0" w:space="0" w:color="auto"/>
          </w:divBdr>
        </w:div>
        <w:div w:id="1852646495">
          <w:marLeft w:val="1584"/>
          <w:marRight w:val="0"/>
          <w:marTop w:val="0"/>
          <w:marBottom w:val="101"/>
          <w:divBdr>
            <w:top w:val="none" w:sz="0" w:space="0" w:color="auto"/>
            <w:left w:val="none" w:sz="0" w:space="0" w:color="auto"/>
            <w:bottom w:val="none" w:sz="0" w:space="0" w:color="auto"/>
            <w:right w:val="none" w:sz="0" w:space="0" w:color="auto"/>
          </w:divBdr>
        </w:div>
        <w:div w:id="1394542926">
          <w:marLeft w:val="1584"/>
          <w:marRight w:val="0"/>
          <w:marTop w:val="0"/>
          <w:marBottom w:val="101"/>
          <w:divBdr>
            <w:top w:val="none" w:sz="0" w:space="0" w:color="auto"/>
            <w:left w:val="none" w:sz="0" w:space="0" w:color="auto"/>
            <w:bottom w:val="none" w:sz="0" w:space="0" w:color="auto"/>
            <w:right w:val="none" w:sz="0" w:space="0" w:color="auto"/>
          </w:divBdr>
        </w:div>
        <w:div w:id="1866482520">
          <w:marLeft w:val="1584"/>
          <w:marRight w:val="0"/>
          <w:marTop w:val="0"/>
          <w:marBottom w:val="101"/>
          <w:divBdr>
            <w:top w:val="none" w:sz="0" w:space="0" w:color="auto"/>
            <w:left w:val="none" w:sz="0" w:space="0" w:color="auto"/>
            <w:bottom w:val="none" w:sz="0" w:space="0" w:color="auto"/>
            <w:right w:val="none" w:sz="0" w:space="0" w:color="auto"/>
          </w:divBdr>
        </w:div>
        <w:div w:id="371081173">
          <w:marLeft w:val="1584"/>
          <w:marRight w:val="0"/>
          <w:marTop w:val="0"/>
          <w:marBottom w:val="101"/>
          <w:divBdr>
            <w:top w:val="none" w:sz="0" w:space="0" w:color="auto"/>
            <w:left w:val="none" w:sz="0" w:space="0" w:color="auto"/>
            <w:bottom w:val="none" w:sz="0" w:space="0" w:color="auto"/>
            <w:right w:val="none" w:sz="0" w:space="0" w:color="auto"/>
          </w:divBdr>
        </w:div>
        <w:div w:id="1721318193">
          <w:marLeft w:val="1584"/>
          <w:marRight w:val="0"/>
          <w:marTop w:val="0"/>
          <w:marBottom w:val="101"/>
          <w:divBdr>
            <w:top w:val="none" w:sz="0" w:space="0" w:color="auto"/>
            <w:left w:val="none" w:sz="0" w:space="0" w:color="auto"/>
            <w:bottom w:val="none" w:sz="0" w:space="0" w:color="auto"/>
            <w:right w:val="none" w:sz="0" w:space="0" w:color="auto"/>
          </w:divBdr>
        </w:div>
        <w:div w:id="1683240680">
          <w:marLeft w:val="1584"/>
          <w:marRight w:val="0"/>
          <w:marTop w:val="0"/>
          <w:marBottom w:val="101"/>
          <w:divBdr>
            <w:top w:val="none" w:sz="0" w:space="0" w:color="auto"/>
            <w:left w:val="none" w:sz="0" w:space="0" w:color="auto"/>
            <w:bottom w:val="none" w:sz="0" w:space="0" w:color="auto"/>
            <w:right w:val="none" w:sz="0" w:space="0" w:color="auto"/>
          </w:divBdr>
        </w:div>
        <w:div w:id="1852988073">
          <w:marLeft w:val="1584"/>
          <w:marRight w:val="0"/>
          <w:marTop w:val="0"/>
          <w:marBottom w:val="101"/>
          <w:divBdr>
            <w:top w:val="none" w:sz="0" w:space="0" w:color="auto"/>
            <w:left w:val="none" w:sz="0" w:space="0" w:color="auto"/>
            <w:bottom w:val="none" w:sz="0" w:space="0" w:color="auto"/>
            <w:right w:val="none" w:sz="0" w:space="0" w:color="auto"/>
          </w:divBdr>
        </w:div>
        <w:div w:id="726227596">
          <w:marLeft w:val="1584"/>
          <w:marRight w:val="0"/>
          <w:marTop w:val="0"/>
          <w:marBottom w:val="101"/>
          <w:divBdr>
            <w:top w:val="none" w:sz="0" w:space="0" w:color="auto"/>
            <w:left w:val="none" w:sz="0" w:space="0" w:color="auto"/>
            <w:bottom w:val="none" w:sz="0" w:space="0" w:color="auto"/>
            <w:right w:val="none" w:sz="0" w:space="0" w:color="auto"/>
          </w:divBdr>
        </w:div>
        <w:div w:id="1088887469">
          <w:marLeft w:val="1584"/>
          <w:marRight w:val="0"/>
          <w:marTop w:val="0"/>
          <w:marBottom w:val="101"/>
          <w:divBdr>
            <w:top w:val="none" w:sz="0" w:space="0" w:color="auto"/>
            <w:left w:val="none" w:sz="0" w:space="0" w:color="auto"/>
            <w:bottom w:val="none" w:sz="0" w:space="0" w:color="auto"/>
            <w:right w:val="none" w:sz="0" w:space="0" w:color="auto"/>
          </w:divBdr>
        </w:div>
        <w:div w:id="1582988196">
          <w:marLeft w:val="1584"/>
          <w:marRight w:val="0"/>
          <w:marTop w:val="0"/>
          <w:marBottom w:val="101"/>
          <w:divBdr>
            <w:top w:val="none" w:sz="0" w:space="0" w:color="auto"/>
            <w:left w:val="none" w:sz="0" w:space="0" w:color="auto"/>
            <w:bottom w:val="none" w:sz="0" w:space="0" w:color="auto"/>
            <w:right w:val="none" w:sz="0" w:space="0" w:color="auto"/>
          </w:divBdr>
        </w:div>
        <w:div w:id="1601138877">
          <w:marLeft w:val="1584"/>
          <w:marRight w:val="0"/>
          <w:marTop w:val="0"/>
          <w:marBottom w:val="101"/>
          <w:divBdr>
            <w:top w:val="none" w:sz="0" w:space="0" w:color="auto"/>
            <w:left w:val="none" w:sz="0" w:space="0" w:color="auto"/>
            <w:bottom w:val="none" w:sz="0" w:space="0" w:color="auto"/>
            <w:right w:val="none" w:sz="0" w:space="0" w:color="auto"/>
          </w:divBdr>
        </w:div>
        <w:div w:id="676998308">
          <w:marLeft w:val="1584"/>
          <w:marRight w:val="0"/>
          <w:marTop w:val="0"/>
          <w:marBottom w:val="90"/>
          <w:divBdr>
            <w:top w:val="none" w:sz="0" w:space="0" w:color="auto"/>
            <w:left w:val="none" w:sz="0" w:space="0" w:color="auto"/>
            <w:bottom w:val="none" w:sz="0" w:space="0" w:color="auto"/>
            <w:right w:val="none" w:sz="0" w:space="0" w:color="auto"/>
          </w:divBdr>
        </w:div>
        <w:div w:id="584192492">
          <w:marLeft w:val="1584"/>
          <w:marRight w:val="0"/>
          <w:marTop w:val="0"/>
          <w:marBottom w:val="90"/>
          <w:divBdr>
            <w:top w:val="none" w:sz="0" w:space="0" w:color="auto"/>
            <w:left w:val="none" w:sz="0" w:space="0" w:color="auto"/>
            <w:bottom w:val="none" w:sz="0" w:space="0" w:color="auto"/>
            <w:right w:val="none" w:sz="0" w:space="0" w:color="auto"/>
          </w:divBdr>
        </w:div>
        <w:div w:id="219875138">
          <w:marLeft w:val="1584"/>
          <w:marRight w:val="0"/>
          <w:marTop w:val="0"/>
          <w:marBottom w:val="90"/>
          <w:divBdr>
            <w:top w:val="none" w:sz="0" w:space="0" w:color="auto"/>
            <w:left w:val="none" w:sz="0" w:space="0" w:color="auto"/>
            <w:bottom w:val="none" w:sz="0" w:space="0" w:color="auto"/>
            <w:right w:val="none" w:sz="0" w:space="0" w:color="auto"/>
          </w:divBdr>
        </w:div>
        <w:div w:id="2028477818">
          <w:marLeft w:val="1584"/>
          <w:marRight w:val="0"/>
          <w:marTop w:val="0"/>
          <w:marBottom w:val="90"/>
          <w:divBdr>
            <w:top w:val="none" w:sz="0" w:space="0" w:color="auto"/>
            <w:left w:val="none" w:sz="0" w:space="0" w:color="auto"/>
            <w:bottom w:val="none" w:sz="0" w:space="0" w:color="auto"/>
            <w:right w:val="none" w:sz="0" w:space="0" w:color="auto"/>
          </w:divBdr>
        </w:div>
        <w:div w:id="1534490323">
          <w:marLeft w:val="1584"/>
          <w:marRight w:val="0"/>
          <w:marTop w:val="0"/>
          <w:marBottom w:val="90"/>
          <w:divBdr>
            <w:top w:val="none" w:sz="0" w:space="0" w:color="auto"/>
            <w:left w:val="none" w:sz="0" w:space="0" w:color="auto"/>
            <w:bottom w:val="none" w:sz="0" w:space="0" w:color="auto"/>
            <w:right w:val="none" w:sz="0" w:space="0" w:color="auto"/>
          </w:divBdr>
        </w:div>
        <w:div w:id="623580944">
          <w:marLeft w:val="1584"/>
          <w:marRight w:val="0"/>
          <w:marTop w:val="0"/>
          <w:marBottom w:val="90"/>
          <w:divBdr>
            <w:top w:val="none" w:sz="0" w:space="0" w:color="auto"/>
            <w:left w:val="none" w:sz="0" w:space="0" w:color="auto"/>
            <w:bottom w:val="none" w:sz="0" w:space="0" w:color="auto"/>
            <w:right w:val="none" w:sz="0" w:space="0" w:color="auto"/>
          </w:divBdr>
        </w:div>
        <w:div w:id="1518617391">
          <w:marLeft w:val="1584"/>
          <w:marRight w:val="0"/>
          <w:marTop w:val="0"/>
          <w:marBottom w:val="90"/>
          <w:divBdr>
            <w:top w:val="none" w:sz="0" w:space="0" w:color="auto"/>
            <w:left w:val="none" w:sz="0" w:space="0" w:color="auto"/>
            <w:bottom w:val="none" w:sz="0" w:space="0" w:color="auto"/>
            <w:right w:val="none" w:sz="0" w:space="0" w:color="auto"/>
          </w:divBdr>
        </w:div>
        <w:div w:id="34476441">
          <w:marLeft w:val="1584"/>
          <w:marRight w:val="0"/>
          <w:marTop w:val="0"/>
          <w:marBottom w:val="90"/>
          <w:divBdr>
            <w:top w:val="none" w:sz="0" w:space="0" w:color="auto"/>
            <w:left w:val="none" w:sz="0" w:space="0" w:color="auto"/>
            <w:bottom w:val="none" w:sz="0" w:space="0" w:color="auto"/>
            <w:right w:val="none" w:sz="0" w:space="0" w:color="auto"/>
          </w:divBdr>
        </w:div>
        <w:div w:id="697969104">
          <w:marLeft w:val="1584"/>
          <w:marRight w:val="0"/>
          <w:marTop w:val="0"/>
          <w:marBottom w:val="90"/>
          <w:divBdr>
            <w:top w:val="none" w:sz="0" w:space="0" w:color="auto"/>
            <w:left w:val="none" w:sz="0" w:space="0" w:color="auto"/>
            <w:bottom w:val="none" w:sz="0" w:space="0" w:color="auto"/>
            <w:right w:val="none" w:sz="0" w:space="0" w:color="auto"/>
          </w:divBdr>
        </w:div>
        <w:div w:id="353188612">
          <w:marLeft w:val="1584"/>
          <w:marRight w:val="0"/>
          <w:marTop w:val="0"/>
          <w:marBottom w:val="90"/>
          <w:divBdr>
            <w:top w:val="none" w:sz="0" w:space="0" w:color="auto"/>
            <w:left w:val="none" w:sz="0" w:space="0" w:color="auto"/>
            <w:bottom w:val="none" w:sz="0" w:space="0" w:color="auto"/>
            <w:right w:val="none" w:sz="0" w:space="0" w:color="auto"/>
          </w:divBdr>
        </w:div>
        <w:div w:id="538395973">
          <w:marLeft w:val="1584"/>
          <w:marRight w:val="0"/>
          <w:marTop w:val="0"/>
          <w:marBottom w:val="90"/>
          <w:divBdr>
            <w:top w:val="none" w:sz="0" w:space="0" w:color="auto"/>
            <w:left w:val="none" w:sz="0" w:space="0" w:color="auto"/>
            <w:bottom w:val="none" w:sz="0" w:space="0" w:color="auto"/>
            <w:right w:val="none" w:sz="0" w:space="0" w:color="auto"/>
          </w:divBdr>
        </w:div>
        <w:div w:id="251208212">
          <w:marLeft w:val="1584"/>
          <w:marRight w:val="0"/>
          <w:marTop w:val="0"/>
          <w:marBottom w:val="90"/>
          <w:divBdr>
            <w:top w:val="none" w:sz="0" w:space="0" w:color="auto"/>
            <w:left w:val="none" w:sz="0" w:space="0" w:color="auto"/>
            <w:bottom w:val="none" w:sz="0" w:space="0" w:color="auto"/>
            <w:right w:val="none" w:sz="0" w:space="0" w:color="auto"/>
          </w:divBdr>
        </w:div>
        <w:div w:id="1791628537">
          <w:marLeft w:val="1584"/>
          <w:marRight w:val="0"/>
          <w:marTop w:val="0"/>
          <w:marBottom w:val="90"/>
          <w:divBdr>
            <w:top w:val="none" w:sz="0" w:space="0" w:color="auto"/>
            <w:left w:val="none" w:sz="0" w:space="0" w:color="auto"/>
            <w:bottom w:val="none" w:sz="0" w:space="0" w:color="auto"/>
            <w:right w:val="none" w:sz="0" w:space="0" w:color="auto"/>
          </w:divBdr>
        </w:div>
        <w:div w:id="662969886">
          <w:marLeft w:val="1584"/>
          <w:marRight w:val="0"/>
          <w:marTop w:val="0"/>
          <w:marBottom w:val="90"/>
          <w:divBdr>
            <w:top w:val="none" w:sz="0" w:space="0" w:color="auto"/>
            <w:left w:val="none" w:sz="0" w:space="0" w:color="auto"/>
            <w:bottom w:val="none" w:sz="0" w:space="0" w:color="auto"/>
            <w:right w:val="none" w:sz="0" w:space="0" w:color="auto"/>
          </w:divBdr>
        </w:div>
        <w:div w:id="2001347203">
          <w:marLeft w:val="1584"/>
          <w:marRight w:val="0"/>
          <w:marTop w:val="0"/>
          <w:marBottom w:val="90"/>
          <w:divBdr>
            <w:top w:val="none" w:sz="0" w:space="0" w:color="auto"/>
            <w:left w:val="none" w:sz="0" w:space="0" w:color="auto"/>
            <w:bottom w:val="none" w:sz="0" w:space="0" w:color="auto"/>
            <w:right w:val="none" w:sz="0" w:space="0" w:color="auto"/>
          </w:divBdr>
        </w:div>
        <w:div w:id="369499272">
          <w:marLeft w:val="1584"/>
          <w:marRight w:val="0"/>
          <w:marTop w:val="0"/>
          <w:marBottom w:val="90"/>
          <w:divBdr>
            <w:top w:val="none" w:sz="0" w:space="0" w:color="auto"/>
            <w:left w:val="none" w:sz="0" w:space="0" w:color="auto"/>
            <w:bottom w:val="none" w:sz="0" w:space="0" w:color="auto"/>
            <w:right w:val="none" w:sz="0" w:space="0" w:color="auto"/>
          </w:divBdr>
        </w:div>
        <w:div w:id="679965428">
          <w:marLeft w:val="1584"/>
          <w:marRight w:val="0"/>
          <w:marTop w:val="0"/>
          <w:marBottom w:val="90"/>
          <w:divBdr>
            <w:top w:val="none" w:sz="0" w:space="0" w:color="auto"/>
            <w:left w:val="none" w:sz="0" w:space="0" w:color="auto"/>
            <w:bottom w:val="none" w:sz="0" w:space="0" w:color="auto"/>
            <w:right w:val="none" w:sz="0" w:space="0" w:color="auto"/>
          </w:divBdr>
        </w:div>
        <w:div w:id="593319739">
          <w:marLeft w:val="1584"/>
          <w:marRight w:val="0"/>
          <w:marTop w:val="0"/>
          <w:marBottom w:val="90"/>
          <w:divBdr>
            <w:top w:val="none" w:sz="0" w:space="0" w:color="auto"/>
            <w:left w:val="none" w:sz="0" w:space="0" w:color="auto"/>
            <w:bottom w:val="none" w:sz="0" w:space="0" w:color="auto"/>
            <w:right w:val="none" w:sz="0" w:space="0" w:color="auto"/>
          </w:divBdr>
        </w:div>
        <w:div w:id="333655740">
          <w:marLeft w:val="1584"/>
          <w:marRight w:val="0"/>
          <w:marTop w:val="0"/>
          <w:marBottom w:val="90"/>
          <w:divBdr>
            <w:top w:val="none" w:sz="0" w:space="0" w:color="auto"/>
            <w:left w:val="none" w:sz="0" w:space="0" w:color="auto"/>
            <w:bottom w:val="none" w:sz="0" w:space="0" w:color="auto"/>
            <w:right w:val="none" w:sz="0" w:space="0" w:color="auto"/>
          </w:divBdr>
        </w:div>
        <w:div w:id="1795367051">
          <w:marLeft w:val="1584"/>
          <w:marRight w:val="0"/>
          <w:marTop w:val="0"/>
          <w:marBottom w:val="90"/>
          <w:divBdr>
            <w:top w:val="none" w:sz="0" w:space="0" w:color="auto"/>
            <w:left w:val="none" w:sz="0" w:space="0" w:color="auto"/>
            <w:bottom w:val="none" w:sz="0" w:space="0" w:color="auto"/>
            <w:right w:val="none" w:sz="0" w:space="0" w:color="auto"/>
          </w:divBdr>
        </w:div>
        <w:div w:id="2084718779">
          <w:marLeft w:val="1584"/>
          <w:marRight w:val="0"/>
          <w:marTop w:val="0"/>
          <w:marBottom w:val="101"/>
          <w:divBdr>
            <w:top w:val="none" w:sz="0" w:space="0" w:color="auto"/>
            <w:left w:val="none" w:sz="0" w:space="0" w:color="auto"/>
            <w:bottom w:val="none" w:sz="0" w:space="0" w:color="auto"/>
            <w:right w:val="none" w:sz="0" w:space="0" w:color="auto"/>
          </w:divBdr>
        </w:div>
        <w:div w:id="1096824840">
          <w:marLeft w:val="1584"/>
          <w:marRight w:val="0"/>
          <w:marTop w:val="0"/>
          <w:marBottom w:val="101"/>
          <w:divBdr>
            <w:top w:val="none" w:sz="0" w:space="0" w:color="auto"/>
            <w:left w:val="none" w:sz="0" w:space="0" w:color="auto"/>
            <w:bottom w:val="none" w:sz="0" w:space="0" w:color="auto"/>
            <w:right w:val="none" w:sz="0" w:space="0" w:color="auto"/>
          </w:divBdr>
        </w:div>
        <w:div w:id="663977554">
          <w:marLeft w:val="1584"/>
          <w:marRight w:val="0"/>
          <w:marTop w:val="0"/>
          <w:marBottom w:val="101"/>
          <w:divBdr>
            <w:top w:val="none" w:sz="0" w:space="0" w:color="auto"/>
            <w:left w:val="none" w:sz="0" w:space="0" w:color="auto"/>
            <w:bottom w:val="none" w:sz="0" w:space="0" w:color="auto"/>
            <w:right w:val="none" w:sz="0" w:space="0" w:color="auto"/>
          </w:divBdr>
        </w:div>
        <w:div w:id="784469533">
          <w:marLeft w:val="1584"/>
          <w:marRight w:val="0"/>
          <w:marTop w:val="0"/>
          <w:marBottom w:val="101"/>
          <w:divBdr>
            <w:top w:val="none" w:sz="0" w:space="0" w:color="auto"/>
            <w:left w:val="none" w:sz="0" w:space="0" w:color="auto"/>
            <w:bottom w:val="none" w:sz="0" w:space="0" w:color="auto"/>
            <w:right w:val="none" w:sz="0" w:space="0" w:color="auto"/>
          </w:divBdr>
        </w:div>
        <w:div w:id="2001881939">
          <w:marLeft w:val="1584"/>
          <w:marRight w:val="0"/>
          <w:marTop w:val="0"/>
          <w:marBottom w:val="101"/>
          <w:divBdr>
            <w:top w:val="none" w:sz="0" w:space="0" w:color="auto"/>
            <w:left w:val="none" w:sz="0" w:space="0" w:color="auto"/>
            <w:bottom w:val="none" w:sz="0" w:space="0" w:color="auto"/>
            <w:right w:val="none" w:sz="0" w:space="0" w:color="auto"/>
          </w:divBdr>
        </w:div>
        <w:div w:id="1589536394">
          <w:marLeft w:val="1584"/>
          <w:marRight w:val="0"/>
          <w:marTop w:val="0"/>
          <w:marBottom w:val="101"/>
          <w:divBdr>
            <w:top w:val="none" w:sz="0" w:space="0" w:color="auto"/>
            <w:left w:val="none" w:sz="0" w:space="0" w:color="auto"/>
            <w:bottom w:val="none" w:sz="0" w:space="0" w:color="auto"/>
            <w:right w:val="none" w:sz="0" w:space="0" w:color="auto"/>
          </w:divBdr>
        </w:div>
        <w:div w:id="1513489704">
          <w:marLeft w:val="1584"/>
          <w:marRight w:val="0"/>
          <w:marTop w:val="0"/>
          <w:marBottom w:val="101"/>
          <w:divBdr>
            <w:top w:val="none" w:sz="0" w:space="0" w:color="auto"/>
            <w:left w:val="none" w:sz="0" w:space="0" w:color="auto"/>
            <w:bottom w:val="none" w:sz="0" w:space="0" w:color="auto"/>
            <w:right w:val="none" w:sz="0" w:space="0" w:color="auto"/>
          </w:divBdr>
        </w:div>
        <w:div w:id="1791169610">
          <w:marLeft w:val="1584"/>
          <w:marRight w:val="0"/>
          <w:marTop w:val="0"/>
          <w:marBottom w:val="101"/>
          <w:divBdr>
            <w:top w:val="none" w:sz="0" w:space="0" w:color="auto"/>
            <w:left w:val="none" w:sz="0" w:space="0" w:color="auto"/>
            <w:bottom w:val="none" w:sz="0" w:space="0" w:color="auto"/>
            <w:right w:val="none" w:sz="0" w:space="0" w:color="auto"/>
          </w:divBdr>
        </w:div>
        <w:div w:id="1759592997">
          <w:marLeft w:val="1584"/>
          <w:marRight w:val="0"/>
          <w:marTop w:val="0"/>
          <w:marBottom w:val="101"/>
          <w:divBdr>
            <w:top w:val="none" w:sz="0" w:space="0" w:color="auto"/>
            <w:left w:val="none" w:sz="0" w:space="0" w:color="auto"/>
            <w:bottom w:val="none" w:sz="0" w:space="0" w:color="auto"/>
            <w:right w:val="none" w:sz="0" w:space="0" w:color="auto"/>
          </w:divBdr>
        </w:div>
        <w:div w:id="621421534">
          <w:marLeft w:val="1584"/>
          <w:marRight w:val="0"/>
          <w:marTop w:val="0"/>
          <w:marBottom w:val="101"/>
          <w:divBdr>
            <w:top w:val="none" w:sz="0" w:space="0" w:color="auto"/>
            <w:left w:val="none" w:sz="0" w:space="0" w:color="auto"/>
            <w:bottom w:val="none" w:sz="0" w:space="0" w:color="auto"/>
            <w:right w:val="none" w:sz="0" w:space="0" w:color="auto"/>
          </w:divBdr>
        </w:div>
        <w:div w:id="519976660">
          <w:marLeft w:val="1584"/>
          <w:marRight w:val="0"/>
          <w:marTop w:val="0"/>
          <w:marBottom w:val="101"/>
          <w:divBdr>
            <w:top w:val="none" w:sz="0" w:space="0" w:color="auto"/>
            <w:left w:val="none" w:sz="0" w:space="0" w:color="auto"/>
            <w:bottom w:val="none" w:sz="0" w:space="0" w:color="auto"/>
            <w:right w:val="none" w:sz="0" w:space="0" w:color="auto"/>
          </w:divBdr>
        </w:div>
        <w:div w:id="56050708">
          <w:marLeft w:val="1584"/>
          <w:marRight w:val="0"/>
          <w:marTop w:val="0"/>
          <w:marBottom w:val="101"/>
          <w:divBdr>
            <w:top w:val="none" w:sz="0" w:space="0" w:color="auto"/>
            <w:left w:val="none" w:sz="0" w:space="0" w:color="auto"/>
            <w:bottom w:val="none" w:sz="0" w:space="0" w:color="auto"/>
            <w:right w:val="none" w:sz="0" w:space="0" w:color="auto"/>
          </w:divBdr>
        </w:div>
        <w:div w:id="1565026912">
          <w:marLeft w:val="1584"/>
          <w:marRight w:val="0"/>
          <w:marTop w:val="0"/>
          <w:marBottom w:val="101"/>
          <w:divBdr>
            <w:top w:val="none" w:sz="0" w:space="0" w:color="auto"/>
            <w:left w:val="none" w:sz="0" w:space="0" w:color="auto"/>
            <w:bottom w:val="none" w:sz="0" w:space="0" w:color="auto"/>
            <w:right w:val="none" w:sz="0" w:space="0" w:color="auto"/>
          </w:divBdr>
        </w:div>
        <w:div w:id="396321627">
          <w:marLeft w:val="1584"/>
          <w:marRight w:val="0"/>
          <w:marTop w:val="0"/>
          <w:marBottom w:val="101"/>
          <w:divBdr>
            <w:top w:val="none" w:sz="0" w:space="0" w:color="auto"/>
            <w:left w:val="none" w:sz="0" w:space="0" w:color="auto"/>
            <w:bottom w:val="none" w:sz="0" w:space="0" w:color="auto"/>
            <w:right w:val="none" w:sz="0" w:space="0" w:color="auto"/>
          </w:divBdr>
        </w:div>
        <w:div w:id="1100835555">
          <w:marLeft w:val="720"/>
          <w:marRight w:val="0"/>
          <w:marTop w:val="0"/>
          <w:marBottom w:val="101"/>
          <w:divBdr>
            <w:top w:val="none" w:sz="0" w:space="0" w:color="auto"/>
            <w:left w:val="none" w:sz="0" w:space="0" w:color="auto"/>
            <w:bottom w:val="none" w:sz="0" w:space="0" w:color="auto"/>
            <w:right w:val="none" w:sz="0" w:space="0" w:color="auto"/>
          </w:divBdr>
        </w:div>
        <w:div w:id="711076238">
          <w:marLeft w:val="720"/>
          <w:marRight w:val="0"/>
          <w:marTop w:val="0"/>
          <w:marBottom w:val="101"/>
          <w:divBdr>
            <w:top w:val="none" w:sz="0" w:space="0" w:color="auto"/>
            <w:left w:val="none" w:sz="0" w:space="0" w:color="auto"/>
            <w:bottom w:val="none" w:sz="0" w:space="0" w:color="auto"/>
            <w:right w:val="none" w:sz="0" w:space="0" w:color="auto"/>
          </w:divBdr>
        </w:div>
        <w:div w:id="914507580">
          <w:marLeft w:val="720"/>
          <w:marRight w:val="0"/>
          <w:marTop w:val="0"/>
          <w:marBottom w:val="101"/>
          <w:divBdr>
            <w:top w:val="none" w:sz="0" w:space="0" w:color="auto"/>
            <w:left w:val="none" w:sz="0" w:space="0" w:color="auto"/>
            <w:bottom w:val="none" w:sz="0" w:space="0" w:color="auto"/>
            <w:right w:val="none" w:sz="0" w:space="0" w:color="auto"/>
          </w:divBdr>
        </w:div>
        <w:div w:id="1433435776">
          <w:marLeft w:val="720"/>
          <w:marRight w:val="0"/>
          <w:marTop w:val="0"/>
          <w:marBottom w:val="101"/>
          <w:divBdr>
            <w:top w:val="none" w:sz="0" w:space="0" w:color="auto"/>
            <w:left w:val="none" w:sz="0" w:space="0" w:color="auto"/>
            <w:bottom w:val="none" w:sz="0" w:space="0" w:color="auto"/>
            <w:right w:val="none" w:sz="0" w:space="0" w:color="auto"/>
          </w:divBdr>
        </w:div>
        <w:div w:id="476997891">
          <w:marLeft w:val="720"/>
          <w:marRight w:val="0"/>
          <w:marTop w:val="0"/>
          <w:marBottom w:val="101"/>
          <w:divBdr>
            <w:top w:val="none" w:sz="0" w:space="0" w:color="auto"/>
            <w:left w:val="none" w:sz="0" w:space="0" w:color="auto"/>
            <w:bottom w:val="none" w:sz="0" w:space="0" w:color="auto"/>
            <w:right w:val="none" w:sz="0" w:space="0" w:color="auto"/>
          </w:divBdr>
        </w:div>
        <w:div w:id="968436035">
          <w:marLeft w:val="0"/>
          <w:marRight w:val="0"/>
          <w:marTop w:val="0"/>
          <w:marBottom w:val="101"/>
          <w:divBdr>
            <w:top w:val="none" w:sz="0" w:space="0" w:color="auto"/>
            <w:left w:val="none" w:sz="0" w:space="0" w:color="auto"/>
            <w:bottom w:val="none" w:sz="0" w:space="0" w:color="auto"/>
            <w:right w:val="none" w:sz="0" w:space="0" w:color="auto"/>
          </w:divBdr>
        </w:div>
        <w:div w:id="1997370627">
          <w:marLeft w:val="0"/>
          <w:marRight w:val="0"/>
          <w:marTop w:val="0"/>
          <w:marBottom w:val="101"/>
          <w:divBdr>
            <w:top w:val="none" w:sz="0" w:space="0" w:color="auto"/>
            <w:left w:val="none" w:sz="0" w:space="0" w:color="auto"/>
            <w:bottom w:val="none" w:sz="0" w:space="0" w:color="auto"/>
            <w:right w:val="none" w:sz="0" w:space="0" w:color="auto"/>
          </w:divBdr>
        </w:div>
        <w:div w:id="511647063">
          <w:marLeft w:val="720"/>
          <w:marRight w:val="0"/>
          <w:marTop w:val="0"/>
          <w:marBottom w:val="101"/>
          <w:divBdr>
            <w:top w:val="none" w:sz="0" w:space="0" w:color="auto"/>
            <w:left w:val="none" w:sz="0" w:space="0" w:color="auto"/>
            <w:bottom w:val="none" w:sz="0" w:space="0" w:color="auto"/>
            <w:right w:val="none" w:sz="0" w:space="0" w:color="auto"/>
          </w:divBdr>
        </w:div>
        <w:div w:id="649408452">
          <w:marLeft w:val="720"/>
          <w:marRight w:val="0"/>
          <w:marTop w:val="0"/>
          <w:marBottom w:val="101"/>
          <w:divBdr>
            <w:top w:val="none" w:sz="0" w:space="0" w:color="auto"/>
            <w:left w:val="none" w:sz="0" w:space="0" w:color="auto"/>
            <w:bottom w:val="none" w:sz="0" w:space="0" w:color="auto"/>
            <w:right w:val="none" w:sz="0" w:space="0" w:color="auto"/>
          </w:divBdr>
        </w:div>
        <w:div w:id="2067757093">
          <w:marLeft w:val="1440"/>
          <w:marRight w:val="0"/>
          <w:marTop w:val="0"/>
          <w:marBottom w:val="101"/>
          <w:divBdr>
            <w:top w:val="none" w:sz="0" w:space="0" w:color="auto"/>
            <w:left w:val="none" w:sz="0" w:space="0" w:color="auto"/>
            <w:bottom w:val="none" w:sz="0" w:space="0" w:color="auto"/>
            <w:right w:val="none" w:sz="0" w:space="0" w:color="auto"/>
          </w:divBdr>
        </w:div>
        <w:div w:id="1416823134">
          <w:marLeft w:val="1440"/>
          <w:marRight w:val="0"/>
          <w:marTop w:val="0"/>
          <w:marBottom w:val="101"/>
          <w:divBdr>
            <w:top w:val="none" w:sz="0" w:space="0" w:color="auto"/>
            <w:left w:val="none" w:sz="0" w:space="0" w:color="auto"/>
            <w:bottom w:val="none" w:sz="0" w:space="0" w:color="auto"/>
            <w:right w:val="none" w:sz="0" w:space="0" w:color="auto"/>
          </w:divBdr>
        </w:div>
        <w:div w:id="2102218588">
          <w:marLeft w:val="1440"/>
          <w:marRight w:val="0"/>
          <w:marTop w:val="0"/>
          <w:marBottom w:val="101"/>
          <w:divBdr>
            <w:top w:val="none" w:sz="0" w:space="0" w:color="auto"/>
            <w:left w:val="none" w:sz="0" w:space="0" w:color="auto"/>
            <w:bottom w:val="none" w:sz="0" w:space="0" w:color="auto"/>
            <w:right w:val="none" w:sz="0" w:space="0" w:color="auto"/>
          </w:divBdr>
        </w:div>
        <w:div w:id="364254454">
          <w:marLeft w:val="720"/>
          <w:marRight w:val="0"/>
          <w:marTop w:val="0"/>
          <w:marBottom w:val="101"/>
          <w:divBdr>
            <w:top w:val="none" w:sz="0" w:space="0" w:color="auto"/>
            <w:left w:val="none" w:sz="0" w:space="0" w:color="auto"/>
            <w:bottom w:val="none" w:sz="0" w:space="0" w:color="auto"/>
            <w:right w:val="none" w:sz="0" w:space="0" w:color="auto"/>
          </w:divBdr>
        </w:div>
        <w:div w:id="493185054">
          <w:marLeft w:val="720"/>
          <w:marRight w:val="0"/>
          <w:marTop w:val="0"/>
          <w:marBottom w:val="101"/>
          <w:divBdr>
            <w:top w:val="none" w:sz="0" w:space="0" w:color="auto"/>
            <w:left w:val="none" w:sz="0" w:space="0" w:color="auto"/>
            <w:bottom w:val="none" w:sz="0" w:space="0" w:color="auto"/>
            <w:right w:val="none" w:sz="0" w:space="0" w:color="auto"/>
          </w:divBdr>
        </w:div>
        <w:div w:id="2104035097">
          <w:marLeft w:val="0"/>
          <w:marRight w:val="0"/>
          <w:marTop w:val="0"/>
          <w:marBottom w:val="101"/>
          <w:divBdr>
            <w:top w:val="none" w:sz="0" w:space="0" w:color="auto"/>
            <w:left w:val="none" w:sz="0" w:space="0" w:color="auto"/>
            <w:bottom w:val="none" w:sz="0" w:space="0" w:color="auto"/>
            <w:right w:val="none" w:sz="0" w:space="0" w:color="auto"/>
          </w:divBdr>
        </w:div>
        <w:div w:id="1166357028">
          <w:marLeft w:val="0"/>
          <w:marRight w:val="0"/>
          <w:marTop w:val="0"/>
          <w:marBottom w:val="101"/>
          <w:divBdr>
            <w:top w:val="none" w:sz="0" w:space="0" w:color="auto"/>
            <w:left w:val="none" w:sz="0" w:space="0" w:color="auto"/>
            <w:bottom w:val="none" w:sz="0" w:space="0" w:color="auto"/>
            <w:right w:val="none" w:sz="0" w:space="0" w:color="auto"/>
          </w:divBdr>
        </w:div>
        <w:div w:id="721829514">
          <w:marLeft w:val="720"/>
          <w:marRight w:val="0"/>
          <w:marTop w:val="0"/>
          <w:marBottom w:val="101"/>
          <w:divBdr>
            <w:top w:val="none" w:sz="0" w:space="0" w:color="auto"/>
            <w:left w:val="none" w:sz="0" w:space="0" w:color="auto"/>
            <w:bottom w:val="none" w:sz="0" w:space="0" w:color="auto"/>
            <w:right w:val="none" w:sz="0" w:space="0" w:color="auto"/>
          </w:divBdr>
        </w:div>
        <w:div w:id="1165172380">
          <w:marLeft w:val="720"/>
          <w:marRight w:val="0"/>
          <w:marTop w:val="0"/>
          <w:marBottom w:val="101"/>
          <w:divBdr>
            <w:top w:val="none" w:sz="0" w:space="0" w:color="auto"/>
            <w:left w:val="none" w:sz="0" w:space="0" w:color="auto"/>
            <w:bottom w:val="none" w:sz="0" w:space="0" w:color="auto"/>
            <w:right w:val="none" w:sz="0" w:space="0" w:color="auto"/>
          </w:divBdr>
        </w:div>
        <w:div w:id="1529106279">
          <w:marLeft w:val="720"/>
          <w:marRight w:val="0"/>
          <w:marTop w:val="0"/>
          <w:marBottom w:val="101"/>
          <w:divBdr>
            <w:top w:val="none" w:sz="0" w:space="0" w:color="auto"/>
            <w:left w:val="none" w:sz="0" w:space="0" w:color="auto"/>
            <w:bottom w:val="none" w:sz="0" w:space="0" w:color="auto"/>
            <w:right w:val="none" w:sz="0" w:space="0" w:color="auto"/>
          </w:divBdr>
        </w:div>
        <w:div w:id="1207067418">
          <w:marLeft w:val="720"/>
          <w:marRight w:val="0"/>
          <w:marTop w:val="0"/>
          <w:marBottom w:val="101"/>
          <w:divBdr>
            <w:top w:val="none" w:sz="0" w:space="0" w:color="auto"/>
            <w:left w:val="none" w:sz="0" w:space="0" w:color="auto"/>
            <w:bottom w:val="none" w:sz="0" w:space="0" w:color="auto"/>
            <w:right w:val="none" w:sz="0" w:space="0" w:color="auto"/>
          </w:divBdr>
        </w:div>
        <w:div w:id="1955090415">
          <w:marLeft w:val="720"/>
          <w:marRight w:val="0"/>
          <w:marTop w:val="0"/>
          <w:marBottom w:val="101"/>
          <w:divBdr>
            <w:top w:val="none" w:sz="0" w:space="0" w:color="auto"/>
            <w:left w:val="none" w:sz="0" w:space="0" w:color="auto"/>
            <w:bottom w:val="none" w:sz="0" w:space="0" w:color="auto"/>
            <w:right w:val="none" w:sz="0" w:space="0" w:color="auto"/>
          </w:divBdr>
        </w:div>
        <w:div w:id="683555492">
          <w:marLeft w:val="720"/>
          <w:marRight w:val="0"/>
          <w:marTop w:val="0"/>
          <w:marBottom w:val="101"/>
          <w:divBdr>
            <w:top w:val="none" w:sz="0" w:space="0" w:color="auto"/>
            <w:left w:val="none" w:sz="0" w:space="0" w:color="auto"/>
            <w:bottom w:val="none" w:sz="0" w:space="0" w:color="auto"/>
            <w:right w:val="none" w:sz="0" w:space="0" w:color="auto"/>
          </w:divBdr>
        </w:div>
        <w:div w:id="1002855932">
          <w:marLeft w:val="720"/>
          <w:marRight w:val="0"/>
          <w:marTop w:val="0"/>
          <w:marBottom w:val="101"/>
          <w:divBdr>
            <w:top w:val="none" w:sz="0" w:space="0" w:color="auto"/>
            <w:left w:val="none" w:sz="0" w:space="0" w:color="auto"/>
            <w:bottom w:val="none" w:sz="0" w:space="0" w:color="auto"/>
            <w:right w:val="none" w:sz="0" w:space="0" w:color="auto"/>
          </w:divBdr>
        </w:div>
        <w:div w:id="970132343">
          <w:marLeft w:val="720"/>
          <w:marRight w:val="0"/>
          <w:marTop w:val="0"/>
          <w:marBottom w:val="101"/>
          <w:divBdr>
            <w:top w:val="none" w:sz="0" w:space="0" w:color="auto"/>
            <w:left w:val="none" w:sz="0" w:space="0" w:color="auto"/>
            <w:bottom w:val="none" w:sz="0" w:space="0" w:color="auto"/>
            <w:right w:val="none" w:sz="0" w:space="0" w:color="auto"/>
          </w:divBdr>
        </w:div>
        <w:div w:id="1754157674">
          <w:marLeft w:val="720"/>
          <w:marRight w:val="0"/>
          <w:marTop w:val="0"/>
          <w:marBottom w:val="82"/>
          <w:divBdr>
            <w:top w:val="none" w:sz="0" w:space="0" w:color="auto"/>
            <w:left w:val="none" w:sz="0" w:space="0" w:color="auto"/>
            <w:bottom w:val="none" w:sz="0" w:space="0" w:color="auto"/>
            <w:right w:val="none" w:sz="0" w:space="0" w:color="auto"/>
          </w:divBdr>
        </w:div>
        <w:div w:id="1031414933">
          <w:marLeft w:val="720"/>
          <w:marRight w:val="0"/>
          <w:marTop w:val="0"/>
          <w:marBottom w:val="82"/>
          <w:divBdr>
            <w:top w:val="none" w:sz="0" w:space="0" w:color="auto"/>
            <w:left w:val="none" w:sz="0" w:space="0" w:color="auto"/>
            <w:bottom w:val="none" w:sz="0" w:space="0" w:color="auto"/>
            <w:right w:val="none" w:sz="0" w:space="0" w:color="auto"/>
          </w:divBdr>
        </w:div>
        <w:div w:id="2083330194">
          <w:marLeft w:val="1872"/>
          <w:marRight w:val="0"/>
          <w:marTop w:val="0"/>
          <w:marBottom w:val="82"/>
          <w:divBdr>
            <w:top w:val="none" w:sz="0" w:space="0" w:color="auto"/>
            <w:left w:val="none" w:sz="0" w:space="0" w:color="auto"/>
            <w:bottom w:val="none" w:sz="0" w:space="0" w:color="auto"/>
            <w:right w:val="none" w:sz="0" w:space="0" w:color="auto"/>
          </w:divBdr>
        </w:div>
        <w:div w:id="404298275">
          <w:marLeft w:val="1872"/>
          <w:marRight w:val="0"/>
          <w:marTop w:val="0"/>
          <w:marBottom w:val="82"/>
          <w:divBdr>
            <w:top w:val="none" w:sz="0" w:space="0" w:color="auto"/>
            <w:left w:val="none" w:sz="0" w:space="0" w:color="auto"/>
            <w:bottom w:val="none" w:sz="0" w:space="0" w:color="auto"/>
            <w:right w:val="none" w:sz="0" w:space="0" w:color="auto"/>
          </w:divBdr>
        </w:div>
        <w:div w:id="1100684730">
          <w:marLeft w:val="1872"/>
          <w:marRight w:val="0"/>
          <w:marTop w:val="0"/>
          <w:marBottom w:val="82"/>
          <w:divBdr>
            <w:top w:val="none" w:sz="0" w:space="0" w:color="auto"/>
            <w:left w:val="none" w:sz="0" w:space="0" w:color="auto"/>
            <w:bottom w:val="none" w:sz="0" w:space="0" w:color="auto"/>
            <w:right w:val="none" w:sz="0" w:space="0" w:color="auto"/>
          </w:divBdr>
        </w:div>
        <w:div w:id="2031565433">
          <w:marLeft w:val="1872"/>
          <w:marRight w:val="0"/>
          <w:marTop w:val="0"/>
          <w:marBottom w:val="82"/>
          <w:divBdr>
            <w:top w:val="none" w:sz="0" w:space="0" w:color="auto"/>
            <w:left w:val="none" w:sz="0" w:space="0" w:color="auto"/>
            <w:bottom w:val="none" w:sz="0" w:space="0" w:color="auto"/>
            <w:right w:val="none" w:sz="0" w:space="0" w:color="auto"/>
          </w:divBdr>
        </w:div>
        <w:div w:id="1244292328">
          <w:marLeft w:val="1872"/>
          <w:marRight w:val="0"/>
          <w:marTop w:val="0"/>
          <w:marBottom w:val="82"/>
          <w:divBdr>
            <w:top w:val="none" w:sz="0" w:space="0" w:color="auto"/>
            <w:left w:val="none" w:sz="0" w:space="0" w:color="auto"/>
            <w:bottom w:val="none" w:sz="0" w:space="0" w:color="auto"/>
            <w:right w:val="none" w:sz="0" w:space="0" w:color="auto"/>
          </w:divBdr>
        </w:div>
        <w:div w:id="1221792257">
          <w:marLeft w:val="1872"/>
          <w:marRight w:val="0"/>
          <w:marTop w:val="0"/>
          <w:marBottom w:val="82"/>
          <w:divBdr>
            <w:top w:val="none" w:sz="0" w:space="0" w:color="auto"/>
            <w:left w:val="none" w:sz="0" w:space="0" w:color="auto"/>
            <w:bottom w:val="none" w:sz="0" w:space="0" w:color="auto"/>
            <w:right w:val="none" w:sz="0" w:space="0" w:color="auto"/>
          </w:divBdr>
        </w:div>
        <w:div w:id="1113020112">
          <w:marLeft w:val="1872"/>
          <w:marRight w:val="0"/>
          <w:marTop w:val="0"/>
          <w:marBottom w:val="82"/>
          <w:divBdr>
            <w:top w:val="none" w:sz="0" w:space="0" w:color="auto"/>
            <w:left w:val="none" w:sz="0" w:space="0" w:color="auto"/>
            <w:bottom w:val="none" w:sz="0" w:space="0" w:color="auto"/>
            <w:right w:val="none" w:sz="0" w:space="0" w:color="auto"/>
          </w:divBdr>
        </w:div>
        <w:div w:id="124665077">
          <w:marLeft w:val="1872"/>
          <w:marRight w:val="0"/>
          <w:marTop w:val="0"/>
          <w:marBottom w:val="82"/>
          <w:divBdr>
            <w:top w:val="none" w:sz="0" w:space="0" w:color="auto"/>
            <w:left w:val="none" w:sz="0" w:space="0" w:color="auto"/>
            <w:bottom w:val="none" w:sz="0" w:space="0" w:color="auto"/>
            <w:right w:val="none" w:sz="0" w:space="0" w:color="auto"/>
          </w:divBdr>
        </w:div>
        <w:div w:id="638002212">
          <w:marLeft w:val="1872"/>
          <w:marRight w:val="0"/>
          <w:marTop w:val="0"/>
          <w:marBottom w:val="82"/>
          <w:divBdr>
            <w:top w:val="none" w:sz="0" w:space="0" w:color="auto"/>
            <w:left w:val="none" w:sz="0" w:space="0" w:color="auto"/>
            <w:bottom w:val="none" w:sz="0" w:space="0" w:color="auto"/>
            <w:right w:val="none" w:sz="0" w:space="0" w:color="auto"/>
          </w:divBdr>
        </w:div>
        <w:div w:id="184680748">
          <w:marLeft w:val="1872"/>
          <w:marRight w:val="0"/>
          <w:marTop w:val="0"/>
          <w:marBottom w:val="82"/>
          <w:divBdr>
            <w:top w:val="none" w:sz="0" w:space="0" w:color="auto"/>
            <w:left w:val="none" w:sz="0" w:space="0" w:color="auto"/>
            <w:bottom w:val="none" w:sz="0" w:space="0" w:color="auto"/>
            <w:right w:val="none" w:sz="0" w:space="0" w:color="auto"/>
          </w:divBdr>
        </w:div>
        <w:div w:id="2013873797">
          <w:marLeft w:val="1872"/>
          <w:marRight w:val="0"/>
          <w:marTop w:val="0"/>
          <w:marBottom w:val="82"/>
          <w:divBdr>
            <w:top w:val="none" w:sz="0" w:space="0" w:color="auto"/>
            <w:left w:val="none" w:sz="0" w:space="0" w:color="auto"/>
            <w:bottom w:val="none" w:sz="0" w:space="0" w:color="auto"/>
            <w:right w:val="none" w:sz="0" w:space="0" w:color="auto"/>
          </w:divBdr>
        </w:div>
        <w:div w:id="2008821485">
          <w:marLeft w:val="0"/>
          <w:marRight w:val="0"/>
          <w:marTop w:val="0"/>
          <w:marBottom w:val="82"/>
          <w:divBdr>
            <w:top w:val="none" w:sz="0" w:space="0" w:color="auto"/>
            <w:left w:val="none" w:sz="0" w:space="0" w:color="auto"/>
            <w:bottom w:val="none" w:sz="0" w:space="0" w:color="auto"/>
            <w:right w:val="none" w:sz="0" w:space="0" w:color="auto"/>
          </w:divBdr>
        </w:div>
        <w:div w:id="1662543441">
          <w:marLeft w:val="0"/>
          <w:marRight w:val="0"/>
          <w:marTop w:val="0"/>
          <w:marBottom w:val="82"/>
          <w:divBdr>
            <w:top w:val="none" w:sz="0" w:space="0" w:color="auto"/>
            <w:left w:val="none" w:sz="0" w:space="0" w:color="auto"/>
            <w:bottom w:val="none" w:sz="0" w:space="0" w:color="auto"/>
            <w:right w:val="none" w:sz="0" w:space="0" w:color="auto"/>
          </w:divBdr>
        </w:div>
        <w:div w:id="1688754326">
          <w:marLeft w:val="720"/>
          <w:marRight w:val="0"/>
          <w:marTop w:val="0"/>
          <w:marBottom w:val="82"/>
          <w:divBdr>
            <w:top w:val="none" w:sz="0" w:space="0" w:color="auto"/>
            <w:left w:val="none" w:sz="0" w:space="0" w:color="auto"/>
            <w:bottom w:val="none" w:sz="0" w:space="0" w:color="auto"/>
            <w:right w:val="none" w:sz="0" w:space="0" w:color="auto"/>
          </w:divBdr>
        </w:div>
        <w:div w:id="375013852">
          <w:marLeft w:val="720"/>
          <w:marRight w:val="0"/>
          <w:marTop w:val="0"/>
          <w:marBottom w:val="82"/>
          <w:divBdr>
            <w:top w:val="none" w:sz="0" w:space="0" w:color="auto"/>
            <w:left w:val="none" w:sz="0" w:space="0" w:color="auto"/>
            <w:bottom w:val="none" w:sz="0" w:space="0" w:color="auto"/>
            <w:right w:val="none" w:sz="0" w:space="0" w:color="auto"/>
          </w:divBdr>
        </w:div>
        <w:div w:id="1132208577">
          <w:marLeft w:val="720"/>
          <w:marRight w:val="0"/>
          <w:marTop w:val="0"/>
          <w:marBottom w:val="82"/>
          <w:divBdr>
            <w:top w:val="none" w:sz="0" w:space="0" w:color="auto"/>
            <w:left w:val="none" w:sz="0" w:space="0" w:color="auto"/>
            <w:bottom w:val="none" w:sz="0" w:space="0" w:color="auto"/>
            <w:right w:val="none" w:sz="0" w:space="0" w:color="auto"/>
          </w:divBdr>
        </w:div>
        <w:div w:id="2099516359">
          <w:marLeft w:val="720"/>
          <w:marRight w:val="0"/>
          <w:marTop w:val="0"/>
          <w:marBottom w:val="82"/>
          <w:divBdr>
            <w:top w:val="none" w:sz="0" w:space="0" w:color="auto"/>
            <w:left w:val="none" w:sz="0" w:space="0" w:color="auto"/>
            <w:bottom w:val="none" w:sz="0" w:space="0" w:color="auto"/>
            <w:right w:val="none" w:sz="0" w:space="0" w:color="auto"/>
          </w:divBdr>
        </w:div>
        <w:div w:id="1114907239">
          <w:marLeft w:val="720"/>
          <w:marRight w:val="0"/>
          <w:marTop w:val="0"/>
          <w:marBottom w:val="82"/>
          <w:divBdr>
            <w:top w:val="none" w:sz="0" w:space="0" w:color="auto"/>
            <w:left w:val="none" w:sz="0" w:space="0" w:color="auto"/>
            <w:bottom w:val="none" w:sz="0" w:space="0" w:color="auto"/>
            <w:right w:val="none" w:sz="0" w:space="0" w:color="auto"/>
          </w:divBdr>
        </w:div>
        <w:div w:id="1510094459">
          <w:marLeft w:val="720"/>
          <w:marRight w:val="0"/>
          <w:marTop w:val="0"/>
          <w:marBottom w:val="101"/>
          <w:divBdr>
            <w:top w:val="none" w:sz="0" w:space="0" w:color="auto"/>
            <w:left w:val="none" w:sz="0" w:space="0" w:color="auto"/>
            <w:bottom w:val="none" w:sz="0" w:space="0" w:color="auto"/>
            <w:right w:val="none" w:sz="0" w:space="0" w:color="auto"/>
          </w:divBdr>
        </w:div>
        <w:div w:id="851261808">
          <w:marLeft w:val="720"/>
          <w:marRight w:val="0"/>
          <w:marTop w:val="0"/>
          <w:marBottom w:val="101"/>
          <w:divBdr>
            <w:top w:val="none" w:sz="0" w:space="0" w:color="auto"/>
            <w:left w:val="none" w:sz="0" w:space="0" w:color="auto"/>
            <w:bottom w:val="none" w:sz="0" w:space="0" w:color="auto"/>
            <w:right w:val="none" w:sz="0" w:space="0" w:color="auto"/>
          </w:divBdr>
        </w:div>
        <w:div w:id="71854365">
          <w:marLeft w:val="0"/>
          <w:marRight w:val="0"/>
          <w:marTop w:val="0"/>
          <w:marBottom w:val="101"/>
          <w:divBdr>
            <w:top w:val="none" w:sz="0" w:space="0" w:color="auto"/>
            <w:left w:val="none" w:sz="0" w:space="0" w:color="auto"/>
            <w:bottom w:val="none" w:sz="0" w:space="0" w:color="auto"/>
            <w:right w:val="none" w:sz="0" w:space="0" w:color="auto"/>
          </w:divBdr>
        </w:div>
        <w:div w:id="531308882">
          <w:marLeft w:val="0"/>
          <w:marRight w:val="0"/>
          <w:marTop w:val="0"/>
          <w:marBottom w:val="101"/>
          <w:divBdr>
            <w:top w:val="none" w:sz="0" w:space="0" w:color="auto"/>
            <w:left w:val="none" w:sz="0" w:space="0" w:color="auto"/>
            <w:bottom w:val="none" w:sz="0" w:space="0" w:color="auto"/>
            <w:right w:val="none" w:sz="0" w:space="0" w:color="auto"/>
          </w:divBdr>
        </w:div>
        <w:div w:id="1514029252">
          <w:marLeft w:val="720"/>
          <w:marRight w:val="0"/>
          <w:marTop w:val="0"/>
          <w:marBottom w:val="101"/>
          <w:divBdr>
            <w:top w:val="none" w:sz="0" w:space="0" w:color="auto"/>
            <w:left w:val="none" w:sz="0" w:space="0" w:color="auto"/>
            <w:bottom w:val="none" w:sz="0" w:space="0" w:color="auto"/>
            <w:right w:val="none" w:sz="0" w:space="0" w:color="auto"/>
          </w:divBdr>
        </w:div>
        <w:div w:id="700939485">
          <w:marLeft w:val="1872"/>
          <w:marRight w:val="0"/>
          <w:marTop w:val="0"/>
          <w:marBottom w:val="101"/>
          <w:divBdr>
            <w:top w:val="none" w:sz="0" w:space="0" w:color="auto"/>
            <w:left w:val="none" w:sz="0" w:space="0" w:color="auto"/>
            <w:bottom w:val="none" w:sz="0" w:space="0" w:color="auto"/>
            <w:right w:val="none" w:sz="0" w:space="0" w:color="auto"/>
          </w:divBdr>
        </w:div>
        <w:div w:id="1451557152">
          <w:marLeft w:val="2304"/>
          <w:marRight w:val="0"/>
          <w:marTop w:val="0"/>
          <w:marBottom w:val="101"/>
          <w:divBdr>
            <w:top w:val="none" w:sz="0" w:space="0" w:color="auto"/>
            <w:left w:val="none" w:sz="0" w:space="0" w:color="auto"/>
            <w:bottom w:val="none" w:sz="0" w:space="0" w:color="auto"/>
            <w:right w:val="none" w:sz="0" w:space="0" w:color="auto"/>
          </w:divBdr>
        </w:div>
        <w:div w:id="885213647">
          <w:marLeft w:val="2304"/>
          <w:marRight w:val="0"/>
          <w:marTop w:val="0"/>
          <w:marBottom w:val="101"/>
          <w:divBdr>
            <w:top w:val="none" w:sz="0" w:space="0" w:color="auto"/>
            <w:left w:val="none" w:sz="0" w:space="0" w:color="auto"/>
            <w:bottom w:val="none" w:sz="0" w:space="0" w:color="auto"/>
            <w:right w:val="none" w:sz="0" w:space="0" w:color="auto"/>
          </w:divBdr>
        </w:div>
        <w:div w:id="645400976">
          <w:marLeft w:val="2880"/>
          <w:marRight w:val="0"/>
          <w:marTop w:val="0"/>
          <w:marBottom w:val="101"/>
          <w:divBdr>
            <w:top w:val="none" w:sz="0" w:space="0" w:color="auto"/>
            <w:left w:val="none" w:sz="0" w:space="0" w:color="auto"/>
            <w:bottom w:val="none" w:sz="0" w:space="0" w:color="auto"/>
            <w:right w:val="none" w:sz="0" w:space="0" w:color="auto"/>
          </w:divBdr>
        </w:div>
        <w:div w:id="1874149445">
          <w:marLeft w:val="2880"/>
          <w:marRight w:val="0"/>
          <w:marTop w:val="0"/>
          <w:marBottom w:val="101"/>
          <w:divBdr>
            <w:top w:val="none" w:sz="0" w:space="0" w:color="auto"/>
            <w:left w:val="none" w:sz="0" w:space="0" w:color="auto"/>
            <w:bottom w:val="none" w:sz="0" w:space="0" w:color="auto"/>
            <w:right w:val="none" w:sz="0" w:space="0" w:color="auto"/>
          </w:divBdr>
        </w:div>
        <w:div w:id="666323074">
          <w:marLeft w:val="2880"/>
          <w:marRight w:val="0"/>
          <w:marTop w:val="0"/>
          <w:marBottom w:val="101"/>
          <w:divBdr>
            <w:top w:val="none" w:sz="0" w:space="0" w:color="auto"/>
            <w:left w:val="none" w:sz="0" w:space="0" w:color="auto"/>
            <w:bottom w:val="none" w:sz="0" w:space="0" w:color="auto"/>
            <w:right w:val="none" w:sz="0" w:space="0" w:color="auto"/>
          </w:divBdr>
        </w:div>
        <w:div w:id="1334146657">
          <w:marLeft w:val="2880"/>
          <w:marRight w:val="0"/>
          <w:marTop w:val="0"/>
          <w:marBottom w:val="101"/>
          <w:divBdr>
            <w:top w:val="none" w:sz="0" w:space="0" w:color="auto"/>
            <w:left w:val="none" w:sz="0" w:space="0" w:color="auto"/>
            <w:bottom w:val="none" w:sz="0" w:space="0" w:color="auto"/>
            <w:right w:val="none" w:sz="0" w:space="0" w:color="auto"/>
          </w:divBdr>
        </w:div>
        <w:div w:id="494996573">
          <w:marLeft w:val="2304"/>
          <w:marRight w:val="0"/>
          <w:marTop w:val="0"/>
          <w:marBottom w:val="101"/>
          <w:divBdr>
            <w:top w:val="none" w:sz="0" w:space="0" w:color="auto"/>
            <w:left w:val="none" w:sz="0" w:space="0" w:color="auto"/>
            <w:bottom w:val="none" w:sz="0" w:space="0" w:color="auto"/>
            <w:right w:val="none" w:sz="0" w:space="0" w:color="auto"/>
          </w:divBdr>
        </w:div>
        <w:div w:id="1550721954">
          <w:marLeft w:val="2304"/>
          <w:marRight w:val="0"/>
          <w:marTop w:val="0"/>
          <w:marBottom w:val="101"/>
          <w:divBdr>
            <w:top w:val="none" w:sz="0" w:space="0" w:color="auto"/>
            <w:left w:val="none" w:sz="0" w:space="0" w:color="auto"/>
            <w:bottom w:val="none" w:sz="0" w:space="0" w:color="auto"/>
            <w:right w:val="none" w:sz="0" w:space="0" w:color="auto"/>
          </w:divBdr>
        </w:div>
        <w:div w:id="2128768760">
          <w:marLeft w:val="2304"/>
          <w:marRight w:val="0"/>
          <w:marTop w:val="0"/>
          <w:marBottom w:val="101"/>
          <w:divBdr>
            <w:top w:val="none" w:sz="0" w:space="0" w:color="auto"/>
            <w:left w:val="none" w:sz="0" w:space="0" w:color="auto"/>
            <w:bottom w:val="none" w:sz="0" w:space="0" w:color="auto"/>
            <w:right w:val="none" w:sz="0" w:space="0" w:color="auto"/>
          </w:divBdr>
        </w:div>
        <w:div w:id="1115371636">
          <w:marLeft w:val="2304"/>
          <w:marRight w:val="0"/>
          <w:marTop w:val="0"/>
          <w:marBottom w:val="101"/>
          <w:divBdr>
            <w:top w:val="none" w:sz="0" w:space="0" w:color="auto"/>
            <w:left w:val="none" w:sz="0" w:space="0" w:color="auto"/>
            <w:bottom w:val="none" w:sz="0" w:space="0" w:color="auto"/>
            <w:right w:val="none" w:sz="0" w:space="0" w:color="auto"/>
          </w:divBdr>
        </w:div>
        <w:div w:id="1636520919">
          <w:marLeft w:val="2304"/>
          <w:marRight w:val="0"/>
          <w:marTop w:val="0"/>
          <w:marBottom w:val="101"/>
          <w:divBdr>
            <w:top w:val="none" w:sz="0" w:space="0" w:color="auto"/>
            <w:left w:val="none" w:sz="0" w:space="0" w:color="auto"/>
            <w:bottom w:val="none" w:sz="0" w:space="0" w:color="auto"/>
            <w:right w:val="none" w:sz="0" w:space="0" w:color="auto"/>
          </w:divBdr>
        </w:div>
        <w:div w:id="1967545947">
          <w:marLeft w:val="2304"/>
          <w:marRight w:val="0"/>
          <w:marTop w:val="0"/>
          <w:marBottom w:val="101"/>
          <w:divBdr>
            <w:top w:val="none" w:sz="0" w:space="0" w:color="auto"/>
            <w:left w:val="none" w:sz="0" w:space="0" w:color="auto"/>
            <w:bottom w:val="none" w:sz="0" w:space="0" w:color="auto"/>
            <w:right w:val="none" w:sz="0" w:space="0" w:color="auto"/>
          </w:divBdr>
        </w:div>
        <w:div w:id="1926112562">
          <w:marLeft w:val="1872"/>
          <w:marRight w:val="0"/>
          <w:marTop w:val="0"/>
          <w:marBottom w:val="101"/>
          <w:divBdr>
            <w:top w:val="none" w:sz="0" w:space="0" w:color="auto"/>
            <w:left w:val="none" w:sz="0" w:space="0" w:color="auto"/>
            <w:bottom w:val="none" w:sz="0" w:space="0" w:color="auto"/>
            <w:right w:val="none" w:sz="0" w:space="0" w:color="auto"/>
          </w:divBdr>
        </w:div>
        <w:div w:id="1984308550">
          <w:marLeft w:val="2304"/>
          <w:marRight w:val="0"/>
          <w:marTop w:val="0"/>
          <w:marBottom w:val="101"/>
          <w:divBdr>
            <w:top w:val="none" w:sz="0" w:space="0" w:color="auto"/>
            <w:left w:val="none" w:sz="0" w:space="0" w:color="auto"/>
            <w:bottom w:val="none" w:sz="0" w:space="0" w:color="auto"/>
            <w:right w:val="none" w:sz="0" w:space="0" w:color="auto"/>
          </w:divBdr>
        </w:div>
        <w:div w:id="296570539">
          <w:marLeft w:val="2880"/>
          <w:marRight w:val="0"/>
          <w:marTop w:val="0"/>
          <w:marBottom w:val="101"/>
          <w:divBdr>
            <w:top w:val="none" w:sz="0" w:space="0" w:color="auto"/>
            <w:left w:val="none" w:sz="0" w:space="0" w:color="auto"/>
            <w:bottom w:val="none" w:sz="0" w:space="0" w:color="auto"/>
            <w:right w:val="none" w:sz="0" w:space="0" w:color="auto"/>
          </w:divBdr>
        </w:div>
        <w:div w:id="491020381">
          <w:marLeft w:val="2880"/>
          <w:marRight w:val="0"/>
          <w:marTop w:val="0"/>
          <w:marBottom w:val="101"/>
          <w:divBdr>
            <w:top w:val="none" w:sz="0" w:space="0" w:color="auto"/>
            <w:left w:val="none" w:sz="0" w:space="0" w:color="auto"/>
            <w:bottom w:val="none" w:sz="0" w:space="0" w:color="auto"/>
            <w:right w:val="none" w:sz="0" w:space="0" w:color="auto"/>
          </w:divBdr>
        </w:div>
        <w:div w:id="1894728796">
          <w:marLeft w:val="2880"/>
          <w:marRight w:val="0"/>
          <w:marTop w:val="0"/>
          <w:marBottom w:val="101"/>
          <w:divBdr>
            <w:top w:val="none" w:sz="0" w:space="0" w:color="auto"/>
            <w:left w:val="none" w:sz="0" w:space="0" w:color="auto"/>
            <w:bottom w:val="none" w:sz="0" w:space="0" w:color="auto"/>
            <w:right w:val="none" w:sz="0" w:space="0" w:color="auto"/>
          </w:divBdr>
        </w:div>
        <w:div w:id="418792355">
          <w:marLeft w:val="2880"/>
          <w:marRight w:val="0"/>
          <w:marTop w:val="0"/>
          <w:marBottom w:val="101"/>
          <w:divBdr>
            <w:top w:val="none" w:sz="0" w:space="0" w:color="auto"/>
            <w:left w:val="none" w:sz="0" w:space="0" w:color="auto"/>
            <w:bottom w:val="none" w:sz="0" w:space="0" w:color="auto"/>
            <w:right w:val="none" w:sz="0" w:space="0" w:color="auto"/>
          </w:divBdr>
        </w:div>
        <w:div w:id="1597443982">
          <w:marLeft w:val="2880"/>
          <w:marRight w:val="0"/>
          <w:marTop w:val="0"/>
          <w:marBottom w:val="101"/>
          <w:divBdr>
            <w:top w:val="none" w:sz="0" w:space="0" w:color="auto"/>
            <w:left w:val="none" w:sz="0" w:space="0" w:color="auto"/>
            <w:bottom w:val="none" w:sz="0" w:space="0" w:color="auto"/>
            <w:right w:val="none" w:sz="0" w:space="0" w:color="auto"/>
          </w:divBdr>
        </w:div>
        <w:div w:id="1103841855">
          <w:marLeft w:val="2880"/>
          <w:marRight w:val="0"/>
          <w:marTop w:val="0"/>
          <w:marBottom w:val="101"/>
          <w:divBdr>
            <w:top w:val="none" w:sz="0" w:space="0" w:color="auto"/>
            <w:left w:val="none" w:sz="0" w:space="0" w:color="auto"/>
            <w:bottom w:val="none" w:sz="0" w:space="0" w:color="auto"/>
            <w:right w:val="none" w:sz="0" w:space="0" w:color="auto"/>
          </w:divBdr>
        </w:div>
        <w:div w:id="2127036513">
          <w:marLeft w:val="2880"/>
          <w:marRight w:val="0"/>
          <w:marTop w:val="0"/>
          <w:marBottom w:val="101"/>
          <w:divBdr>
            <w:top w:val="none" w:sz="0" w:space="0" w:color="auto"/>
            <w:left w:val="none" w:sz="0" w:space="0" w:color="auto"/>
            <w:bottom w:val="none" w:sz="0" w:space="0" w:color="auto"/>
            <w:right w:val="none" w:sz="0" w:space="0" w:color="auto"/>
          </w:divBdr>
        </w:div>
        <w:div w:id="371465138">
          <w:marLeft w:val="2304"/>
          <w:marRight w:val="0"/>
          <w:marTop w:val="0"/>
          <w:marBottom w:val="101"/>
          <w:divBdr>
            <w:top w:val="none" w:sz="0" w:space="0" w:color="auto"/>
            <w:left w:val="none" w:sz="0" w:space="0" w:color="auto"/>
            <w:bottom w:val="none" w:sz="0" w:space="0" w:color="auto"/>
            <w:right w:val="none" w:sz="0" w:space="0" w:color="auto"/>
          </w:divBdr>
        </w:div>
        <w:div w:id="276642365">
          <w:marLeft w:val="2880"/>
          <w:marRight w:val="0"/>
          <w:marTop w:val="0"/>
          <w:marBottom w:val="101"/>
          <w:divBdr>
            <w:top w:val="none" w:sz="0" w:space="0" w:color="auto"/>
            <w:left w:val="none" w:sz="0" w:space="0" w:color="auto"/>
            <w:bottom w:val="none" w:sz="0" w:space="0" w:color="auto"/>
            <w:right w:val="none" w:sz="0" w:space="0" w:color="auto"/>
          </w:divBdr>
        </w:div>
        <w:div w:id="1356615587">
          <w:marLeft w:val="2448"/>
          <w:marRight w:val="0"/>
          <w:marTop w:val="0"/>
          <w:marBottom w:val="101"/>
          <w:divBdr>
            <w:top w:val="none" w:sz="0" w:space="0" w:color="auto"/>
            <w:left w:val="none" w:sz="0" w:space="0" w:color="auto"/>
            <w:bottom w:val="none" w:sz="0" w:space="0" w:color="auto"/>
            <w:right w:val="none" w:sz="0" w:space="0" w:color="auto"/>
          </w:divBdr>
        </w:div>
        <w:div w:id="877161369">
          <w:marLeft w:val="2880"/>
          <w:marRight w:val="0"/>
          <w:marTop w:val="0"/>
          <w:marBottom w:val="101"/>
          <w:divBdr>
            <w:top w:val="none" w:sz="0" w:space="0" w:color="auto"/>
            <w:left w:val="none" w:sz="0" w:space="0" w:color="auto"/>
            <w:bottom w:val="none" w:sz="0" w:space="0" w:color="auto"/>
            <w:right w:val="none" w:sz="0" w:space="0" w:color="auto"/>
          </w:divBdr>
        </w:div>
        <w:div w:id="86849697">
          <w:marLeft w:val="2448"/>
          <w:marRight w:val="0"/>
          <w:marTop w:val="0"/>
          <w:marBottom w:val="101"/>
          <w:divBdr>
            <w:top w:val="none" w:sz="0" w:space="0" w:color="auto"/>
            <w:left w:val="none" w:sz="0" w:space="0" w:color="auto"/>
            <w:bottom w:val="none" w:sz="0" w:space="0" w:color="auto"/>
            <w:right w:val="none" w:sz="0" w:space="0" w:color="auto"/>
          </w:divBdr>
        </w:div>
        <w:div w:id="99380544">
          <w:marLeft w:val="2880"/>
          <w:marRight w:val="0"/>
          <w:marTop w:val="0"/>
          <w:marBottom w:val="101"/>
          <w:divBdr>
            <w:top w:val="none" w:sz="0" w:space="0" w:color="auto"/>
            <w:left w:val="none" w:sz="0" w:space="0" w:color="auto"/>
            <w:bottom w:val="none" w:sz="0" w:space="0" w:color="auto"/>
            <w:right w:val="none" w:sz="0" w:space="0" w:color="auto"/>
          </w:divBdr>
        </w:div>
        <w:div w:id="1238855636">
          <w:marLeft w:val="2880"/>
          <w:marRight w:val="0"/>
          <w:marTop w:val="0"/>
          <w:marBottom w:val="101"/>
          <w:divBdr>
            <w:top w:val="none" w:sz="0" w:space="0" w:color="auto"/>
            <w:left w:val="none" w:sz="0" w:space="0" w:color="auto"/>
            <w:bottom w:val="none" w:sz="0" w:space="0" w:color="auto"/>
            <w:right w:val="none" w:sz="0" w:space="0" w:color="auto"/>
          </w:divBdr>
        </w:div>
        <w:div w:id="821391147">
          <w:marLeft w:val="2880"/>
          <w:marRight w:val="0"/>
          <w:marTop w:val="0"/>
          <w:marBottom w:val="101"/>
          <w:divBdr>
            <w:top w:val="none" w:sz="0" w:space="0" w:color="auto"/>
            <w:left w:val="none" w:sz="0" w:space="0" w:color="auto"/>
            <w:bottom w:val="none" w:sz="0" w:space="0" w:color="auto"/>
            <w:right w:val="none" w:sz="0" w:space="0" w:color="auto"/>
          </w:divBdr>
        </w:div>
        <w:div w:id="1763525989">
          <w:marLeft w:val="2880"/>
          <w:marRight w:val="0"/>
          <w:marTop w:val="0"/>
          <w:marBottom w:val="101"/>
          <w:divBdr>
            <w:top w:val="none" w:sz="0" w:space="0" w:color="auto"/>
            <w:left w:val="none" w:sz="0" w:space="0" w:color="auto"/>
            <w:bottom w:val="none" w:sz="0" w:space="0" w:color="auto"/>
            <w:right w:val="none" w:sz="0" w:space="0" w:color="auto"/>
          </w:divBdr>
        </w:div>
        <w:div w:id="1315791574">
          <w:marLeft w:val="2880"/>
          <w:marRight w:val="0"/>
          <w:marTop w:val="0"/>
          <w:marBottom w:val="101"/>
          <w:divBdr>
            <w:top w:val="none" w:sz="0" w:space="0" w:color="auto"/>
            <w:left w:val="none" w:sz="0" w:space="0" w:color="auto"/>
            <w:bottom w:val="none" w:sz="0" w:space="0" w:color="auto"/>
            <w:right w:val="none" w:sz="0" w:space="0" w:color="auto"/>
          </w:divBdr>
        </w:div>
        <w:div w:id="1043095087">
          <w:marLeft w:val="2304"/>
          <w:marRight w:val="0"/>
          <w:marTop w:val="0"/>
          <w:marBottom w:val="101"/>
          <w:divBdr>
            <w:top w:val="none" w:sz="0" w:space="0" w:color="auto"/>
            <w:left w:val="none" w:sz="0" w:space="0" w:color="auto"/>
            <w:bottom w:val="none" w:sz="0" w:space="0" w:color="auto"/>
            <w:right w:val="none" w:sz="0" w:space="0" w:color="auto"/>
          </w:divBdr>
        </w:div>
        <w:div w:id="1655640186">
          <w:marLeft w:val="2304"/>
          <w:marRight w:val="0"/>
          <w:marTop w:val="0"/>
          <w:marBottom w:val="101"/>
          <w:divBdr>
            <w:top w:val="none" w:sz="0" w:space="0" w:color="auto"/>
            <w:left w:val="none" w:sz="0" w:space="0" w:color="auto"/>
            <w:bottom w:val="none" w:sz="0" w:space="0" w:color="auto"/>
            <w:right w:val="none" w:sz="0" w:space="0" w:color="auto"/>
          </w:divBdr>
        </w:div>
        <w:div w:id="599222377">
          <w:marLeft w:val="2880"/>
          <w:marRight w:val="0"/>
          <w:marTop w:val="0"/>
          <w:marBottom w:val="101"/>
          <w:divBdr>
            <w:top w:val="none" w:sz="0" w:space="0" w:color="auto"/>
            <w:left w:val="none" w:sz="0" w:space="0" w:color="auto"/>
            <w:bottom w:val="none" w:sz="0" w:space="0" w:color="auto"/>
            <w:right w:val="none" w:sz="0" w:space="0" w:color="auto"/>
          </w:divBdr>
        </w:div>
        <w:div w:id="776214127">
          <w:marLeft w:val="2880"/>
          <w:marRight w:val="0"/>
          <w:marTop w:val="0"/>
          <w:marBottom w:val="101"/>
          <w:divBdr>
            <w:top w:val="none" w:sz="0" w:space="0" w:color="auto"/>
            <w:left w:val="none" w:sz="0" w:space="0" w:color="auto"/>
            <w:bottom w:val="none" w:sz="0" w:space="0" w:color="auto"/>
            <w:right w:val="none" w:sz="0" w:space="0" w:color="auto"/>
          </w:divBdr>
        </w:div>
        <w:div w:id="621306715">
          <w:marLeft w:val="2880"/>
          <w:marRight w:val="0"/>
          <w:marTop w:val="0"/>
          <w:marBottom w:val="101"/>
          <w:divBdr>
            <w:top w:val="none" w:sz="0" w:space="0" w:color="auto"/>
            <w:left w:val="none" w:sz="0" w:space="0" w:color="auto"/>
            <w:bottom w:val="none" w:sz="0" w:space="0" w:color="auto"/>
            <w:right w:val="none" w:sz="0" w:space="0" w:color="auto"/>
          </w:divBdr>
        </w:div>
        <w:div w:id="918950793">
          <w:marLeft w:val="2880"/>
          <w:marRight w:val="0"/>
          <w:marTop w:val="0"/>
          <w:marBottom w:val="101"/>
          <w:divBdr>
            <w:top w:val="none" w:sz="0" w:space="0" w:color="auto"/>
            <w:left w:val="none" w:sz="0" w:space="0" w:color="auto"/>
            <w:bottom w:val="none" w:sz="0" w:space="0" w:color="auto"/>
            <w:right w:val="none" w:sz="0" w:space="0" w:color="auto"/>
          </w:divBdr>
        </w:div>
        <w:div w:id="1906335031">
          <w:marLeft w:val="2304"/>
          <w:marRight w:val="0"/>
          <w:marTop w:val="0"/>
          <w:marBottom w:val="101"/>
          <w:divBdr>
            <w:top w:val="none" w:sz="0" w:space="0" w:color="auto"/>
            <w:left w:val="none" w:sz="0" w:space="0" w:color="auto"/>
            <w:bottom w:val="none" w:sz="0" w:space="0" w:color="auto"/>
            <w:right w:val="none" w:sz="0" w:space="0" w:color="auto"/>
          </w:divBdr>
        </w:div>
        <w:div w:id="987051846">
          <w:marLeft w:val="1872"/>
          <w:marRight w:val="0"/>
          <w:marTop w:val="0"/>
          <w:marBottom w:val="101"/>
          <w:divBdr>
            <w:top w:val="none" w:sz="0" w:space="0" w:color="auto"/>
            <w:left w:val="none" w:sz="0" w:space="0" w:color="auto"/>
            <w:bottom w:val="none" w:sz="0" w:space="0" w:color="auto"/>
            <w:right w:val="none" w:sz="0" w:space="0" w:color="auto"/>
          </w:divBdr>
        </w:div>
        <w:div w:id="571965247">
          <w:marLeft w:val="1872"/>
          <w:marRight w:val="0"/>
          <w:marTop w:val="0"/>
          <w:marBottom w:val="101"/>
          <w:divBdr>
            <w:top w:val="none" w:sz="0" w:space="0" w:color="auto"/>
            <w:left w:val="none" w:sz="0" w:space="0" w:color="auto"/>
            <w:bottom w:val="none" w:sz="0" w:space="0" w:color="auto"/>
            <w:right w:val="none" w:sz="0" w:space="0" w:color="auto"/>
          </w:divBdr>
        </w:div>
        <w:div w:id="1152866466">
          <w:marLeft w:val="1872"/>
          <w:marRight w:val="0"/>
          <w:marTop w:val="0"/>
          <w:marBottom w:val="101"/>
          <w:divBdr>
            <w:top w:val="none" w:sz="0" w:space="0" w:color="auto"/>
            <w:left w:val="none" w:sz="0" w:space="0" w:color="auto"/>
            <w:bottom w:val="none" w:sz="0" w:space="0" w:color="auto"/>
            <w:right w:val="none" w:sz="0" w:space="0" w:color="auto"/>
          </w:divBdr>
        </w:div>
        <w:div w:id="1431009480">
          <w:marLeft w:val="1872"/>
          <w:marRight w:val="0"/>
          <w:marTop w:val="0"/>
          <w:marBottom w:val="101"/>
          <w:divBdr>
            <w:top w:val="none" w:sz="0" w:space="0" w:color="auto"/>
            <w:left w:val="none" w:sz="0" w:space="0" w:color="auto"/>
            <w:bottom w:val="none" w:sz="0" w:space="0" w:color="auto"/>
            <w:right w:val="none" w:sz="0" w:space="0" w:color="auto"/>
          </w:divBdr>
        </w:div>
        <w:div w:id="1091123387">
          <w:marLeft w:val="864"/>
          <w:marRight w:val="0"/>
          <w:marTop w:val="0"/>
          <w:marBottom w:val="101"/>
          <w:divBdr>
            <w:top w:val="none" w:sz="0" w:space="0" w:color="auto"/>
            <w:left w:val="none" w:sz="0" w:space="0" w:color="auto"/>
            <w:bottom w:val="none" w:sz="0" w:space="0" w:color="auto"/>
            <w:right w:val="none" w:sz="0" w:space="0" w:color="auto"/>
          </w:divBdr>
        </w:div>
        <w:div w:id="1888373071">
          <w:marLeft w:val="864"/>
          <w:marRight w:val="0"/>
          <w:marTop w:val="0"/>
          <w:marBottom w:val="101"/>
          <w:divBdr>
            <w:top w:val="none" w:sz="0" w:space="0" w:color="auto"/>
            <w:left w:val="none" w:sz="0" w:space="0" w:color="auto"/>
            <w:bottom w:val="none" w:sz="0" w:space="0" w:color="auto"/>
            <w:right w:val="none" w:sz="0" w:space="0" w:color="auto"/>
          </w:divBdr>
        </w:div>
        <w:div w:id="151142500">
          <w:marLeft w:val="720"/>
          <w:marRight w:val="0"/>
          <w:marTop w:val="0"/>
          <w:marBottom w:val="101"/>
          <w:divBdr>
            <w:top w:val="none" w:sz="0" w:space="0" w:color="auto"/>
            <w:left w:val="none" w:sz="0" w:space="0" w:color="auto"/>
            <w:bottom w:val="none" w:sz="0" w:space="0" w:color="auto"/>
            <w:right w:val="none" w:sz="0" w:space="0" w:color="auto"/>
          </w:divBdr>
        </w:div>
        <w:div w:id="1258977576">
          <w:marLeft w:val="1584"/>
          <w:marRight w:val="0"/>
          <w:marTop w:val="0"/>
          <w:marBottom w:val="101"/>
          <w:divBdr>
            <w:top w:val="none" w:sz="0" w:space="0" w:color="auto"/>
            <w:left w:val="none" w:sz="0" w:space="0" w:color="auto"/>
            <w:bottom w:val="none" w:sz="0" w:space="0" w:color="auto"/>
            <w:right w:val="none" w:sz="0" w:space="0" w:color="auto"/>
          </w:divBdr>
        </w:div>
        <w:div w:id="641081479">
          <w:marLeft w:val="1584"/>
          <w:marRight w:val="0"/>
          <w:marTop w:val="0"/>
          <w:marBottom w:val="101"/>
          <w:divBdr>
            <w:top w:val="none" w:sz="0" w:space="0" w:color="auto"/>
            <w:left w:val="none" w:sz="0" w:space="0" w:color="auto"/>
            <w:bottom w:val="none" w:sz="0" w:space="0" w:color="auto"/>
            <w:right w:val="none" w:sz="0" w:space="0" w:color="auto"/>
          </w:divBdr>
        </w:div>
        <w:div w:id="1584879565">
          <w:marLeft w:val="1584"/>
          <w:marRight w:val="0"/>
          <w:marTop w:val="0"/>
          <w:marBottom w:val="101"/>
          <w:divBdr>
            <w:top w:val="none" w:sz="0" w:space="0" w:color="auto"/>
            <w:left w:val="none" w:sz="0" w:space="0" w:color="auto"/>
            <w:bottom w:val="none" w:sz="0" w:space="0" w:color="auto"/>
            <w:right w:val="none" w:sz="0" w:space="0" w:color="auto"/>
          </w:divBdr>
        </w:div>
        <w:div w:id="1909416157">
          <w:marLeft w:val="1584"/>
          <w:marRight w:val="0"/>
          <w:marTop w:val="0"/>
          <w:marBottom w:val="101"/>
          <w:divBdr>
            <w:top w:val="none" w:sz="0" w:space="0" w:color="auto"/>
            <w:left w:val="none" w:sz="0" w:space="0" w:color="auto"/>
            <w:bottom w:val="none" w:sz="0" w:space="0" w:color="auto"/>
            <w:right w:val="none" w:sz="0" w:space="0" w:color="auto"/>
          </w:divBdr>
        </w:div>
        <w:div w:id="652611008">
          <w:marLeft w:val="1584"/>
          <w:marRight w:val="0"/>
          <w:marTop w:val="0"/>
          <w:marBottom w:val="101"/>
          <w:divBdr>
            <w:top w:val="none" w:sz="0" w:space="0" w:color="auto"/>
            <w:left w:val="none" w:sz="0" w:space="0" w:color="auto"/>
            <w:bottom w:val="none" w:sz="0" w:space="0" w:color="auto"/>
            <w:right w:val="none" w:sz="0" w:space="0" w:color="auto"/>
          </w:divBdr>
        </w:div>
        <w:div w:id="2050032010">
          <w:marLeft w:val="1584"/>
          <w:marRight w:val="0"/>
          <w:marTop w:val="0"/>
          <w:marBottom w:val="101"/>
          <w:divBdr>
            <w:top w:val="none" w:sz="0" w:space="0" w:color="auto"/>
            <w:left w:val="none" w:sz="0" w:space="0" w:color="auto"/>
            <w:bottom w:val="none" w:sz="0" w:space="0" w:color="auto"/>
            <w:right w:val="none" w:sz="0" w:space="0" w:color="auto"/>
          </w:divBdr>
        </w:div>
        <w:div w:id="406731867">
          <w:marLeft w:val="1584"/>
          <w:marRight w:val="0"/>
          <w:marTop w:val="0"/>
          <w:marBottom w:val="101"/>
          <w:divBdr>
            <w:top w:val="none" w:sz="0" w:space="0" w:color="auto"/>
            <w:left w:val="none" w:sz="0" w:space="0" w:color="auto"/>
            <w:bottom w:val="none" w:sz="0" w:space="0" w:color="auto"/>
            <w:right w:val="none" w:sz="0" w:space="0" w:color="auto"/>
          </w:divBdr>
        </w:div>
        <w:div w:id="44331828">
          <w:marLeft w:val="2304"/>
          <w:marRight w:val="0"/>
          <w:marTop w:val="0"/>
          <w:marBottom w:val="101"/>
          <w:divBdr>
            <w:top w:val="none" w:sz="0" w:space="0" w:color="auto"/>
            <w:left w:val="none" w:sz="0" w:space="0" w:color="auto"/>
            <w:bottom w:val="none" w:sz="0" w:space="0" w:color="auto"/>
            <w:right w:val="none" w:sz="0" w:space="0" w:color="auto"/>
          </w:divBdr>
        </w:div>
        <w:div w:id="1270551329">
          <w:marLeft w:val="2304"/>
          <w:marRight w:val="0"/>
          <w:marTop w:val="0"/>
          <w:marBottom w:val="101"/>
          <w:divBdr>
            <w:top w:val="none" w:sz="0" w:space="0" w:color="auto"/>
            <w:left w:val="none" w:sz="0" w:space="0" w:color="auto"/>
            <w:bottom w:val="none" w:sz="0" w:space="0" w:color="auto"/>
            <w:right w:val="none" w:sz="0" w:space="0" w:color="auto"/>
          </w:divBdr>
        </w:div>
        <w:div w:id="1693609925">
          <w:marLeft w:val="2304"/>
          <w:marRight w:val="0"/>
          <w:marTop w:val="0"/>
          <w:marBottom w:val="101"/>
          <w:divBdr>
            <w:top w:val="none" w:sz="0" w:space="0" w:color="auto"/>
            <w:left w:val="none" w:sz="0" w:space="0" w:color="auto"/>
            <w:bottom w:val="none" w:sz="0" w:space="0" w:color="auto"/>
            <w:right w:val="none" w:sz="0" w:space="0" w:color="auto"/>
          </w:divBdr>
        </w:div>
        <w:div w:id="112792063">
          <w:marLeft w:val="1584"/>
          <w:marRight w:val="0"/>
          <w:marTop w:val="0"/>
          <w:marBottom w:val="101"/>
          <w:divBdr>
            <w:top w:val="none" w:sz="0" w:space="0" w:color="auto"/>
            <w:left w:val="none" w:sz="0" w:space="0" w:color="auto"/>
            <w:bottom w:val="none" w:sz="0" w:space="0" w:color="auto"/>
            <w:right w:val="none" w:sz="0" w:space="0" w:color="auto"/>
          </w:divBdr>
        </w:div>
        <w:div w:id="1602446654">
          <w:marLeft w:val="720"/>
          <w:marRight w:val="0"/>
          <w:marTop w:val="0"/>
          <w:marBottom w:val="101"/>
          <w:divBdr>
            <w:top w:val="none" w:sz="0" w:space="0" w:color="auto"/>
            <w:left w:val="none" w:sz="0" w:space="0" w:color="auto"/>
            <w:bottom w:val="none" w:sz="0" w:space="0" w:color="auto"/>
            <w:right w:val="none" w:sz="0" w:space="0" w:color="auto"/>
          </w:divBdr>
        </w:div>
        <w:div w:id="838692033">
          <w:marLeft w:val="720"/>
          <w:marRight w:val="0"/>
          <w:marTop w:val="0"/>
          <w:marBottom w:val="101"/>
          <w:divBdr>
            <w:top w:val="none" w:sz="0" w:space="0" w:color="auto"/>
            <w:left w:val="none" w:sz="0" w:space="0" w:color="auto"/>
            <w:bottom w:val="none" w:sz="0" w:space="0" w:color="auto"/>
            <w:right w:val="none" w:sz="0" w:space="0" w:color="auto"/>
          </w:divBdr>
        </w:div>
        <w:div w:id="1607691151">
          <w:marLeft w:val="720"/>
          <w:marRight w:val="0"/>
          <w:marTop w:val="0"/>
          <w:marBottom w:val="101"/>
          <w:divBdr>
            <w:top w:val="none" w:sz="0" w:space="0" w:color="auto"/>
            <w:left w:val="none" w:sz="0" w:space="0" w:color="auto"/>
            <w:bottom w:val="none" w:sz="0" w:space="0" w:color="auto"/>
            <w:right w:val="none" w:sz="0" w:space="0" w:color="auto"/>
          </w:divBdr>
        </w:div>
        <w:div w:id="1746565670">
          <w:marLeft w:val="720"/>
          <w:marRight w:val="0"/>
          <w:marTop w:val="0"/>
          <w:marBottom w:val="101"/>
          <w:divBdr>
            <w:top w:val="none" w:sz="0" w:space="0" w:color="auto"/>
            <w:left w:val="none" w:sz="0" w:space="0" w:color="auto"/>
            <w:bottom w:val="none" w:sz="0" w:space="0" w:color="auto"/>
            <w:right w:val="none" w:sz="0" w:space="0" w:color="auto"/>
          </w:divBdr>
        </w:div>
        <w:div w:id="600454338">
          <w:marLeft w:val="720"/>
          <w:marRight w:val="0"/>
          <w:marTop w:val="0"/>
          <w:marBottom w:val="101"/>
          <w:divBdr>
            <w:top w:val="none" w:sz="0" w:space="0" w:color="auto"/>
            <w:left w:val="none" w:sz="0" w:space="0" w:color="auto"/>
            <w:bottom w:val="none" w:sz="0" w:space="0" w:color="auto"/>
            <w:right w:val="none" w:sz="0" w:space="0" w:color="auto"/>
          </w:divBdr>
        </w:div>
        <w:div w:id="2111389838">
          <w:marLeft w:val="720"/>
          <w:marRight w:val="0"/>
          <w:marTop w:val="0"/>
          <w:marBottom w:val="101"/>
          <w:divBdr>
            <w:top w:val="none" w:sz="0" w:space="0" w:color="auto"/>
            <w:left w:val="none" w:sz="0" w:space="0" w:color="auto"/>
            <w:bottom w:val="none" w:sz="0" w:space="0" w:color="auto"/>
            <w:right w:val="none" w:sz="0" w:space="0" w:color="auto"/>
          </w:divBdr>
        </w:div>
        <w:div w:id="772555369">
          <w:marLeft w:val="720"/>
          <w:marRight w:val="0"/>
          <w:marTop w:val="0"/>
          <w:marBottom w:val="101"/>
          <w:divBdr>
            <w:top w:val="none" w:sz="0" w:space="0" w:color="auto"/>
            <w:left w:val="none" w:sz="0" w:space="0" w:color="auto"/>
            <w:bottom w:val="none" w:sz="0" w:space="0" w:color="auto"/>
            <w:right w:val="none" w:sz="0" w:space="0" w:color="auto"/>
          </w:divBdr>
        </w:div>
        <w:div w:id="1082869484">
          <w:marLeft w:val="720"/>
          <w:marRight w:val="0"/>
          <w:marTop w:val="0"/>
          <w:marBottom w:val="101"/>
          <w:divBdr>
            <w:top w:val="none" w:sz="0" w:space="0" w:color="auto"/>
            <w:left w:val="none" w:sz="0" w:space="0" w:color="auto"/>
            <w:bottom w:val="none" w:sz="0" w:space="0" w:color="auto"/>
            <w:right w:val="none" w:sz="0" w:space="0" w:color="auto"/>
          </w:divBdr>
        </w:div>
        <w:div w:id="2032796615">
          <w:marLeft w:val="720"/>
          <w:marRight w:val="0"/>
          <w:marTop w:val="0"/>
          <w:marBottom w:val="101"/>
          <w:divBdr>
            <w:top w:val="none" w:sz="0" w:space="0" w:color="auto"/>
            <w:left w:val="none" w:sz="0" w:space="0" w:color="auto"/>
            <w:bottom w:val="none" w:sz="0" w:space="0" w:color="auto"/>
            <w:right w:val="none" w:sz="0" w:space="0" w:color="auto"/>
          </w:divBdr>
        </w:div>
        <w:div w:id="2049254410">
          <w:marLeft w:val="720"/>
          <w:marRight w:val="0"/>
          <w:marTop w:val="0"/>
          <w:marBottom w:val="101"/>
          <w:divBdr>
            <w:top w:val="none" w:sz="0" w:space="0" w:color="auto"/>
            <w:left w:val="none" w:sz="0" w:space="0" w:color="auto"/>
            <w:bottom w:val="none" w:sz="0" w:space="0" w:color="auto"/>
            <w:right w:val="none" w:sz="0" w:space="0" w:color="auto"/>
          </w:divBdr>
        </w:div>
        <w:div w:id="607813455">
          <w:marLeft w:val="720"/>
          <w:marRight w:val="0"/>
          <w:marTop w:val="0"/>
          <w:marBottom w:val="101"/>
          <w:divBdr>
            <w:top w:val="none" w:sz="0" w:space="0" w:color="auto"/>
            <w:left w:val="none" w:sz="0" w:space="0" w:color="auto"/>
            <w:bottom w:val="none" w:sz="0" w:space="0" w:color="auto"/>
            <w:right w:val="none" w:sz="0" w:space="0" w:color="auto"/>
          </w:divBdr>
        </w:div>
        <w:div w:id="798032639">
          <w:marLeft w:val="720"/>
          <w:marRight w:val="0"/>
          <w:marTop w:val="0"/>
          <w:marBottom w:val="101"/>
          <w:divBdr>
            <w:top w:val="none" w:sz="0" w:space="0" w:color="auto"/>
            <w:left w:val="none" w:sz="0" w:space="0" w:color="auto"/>
            <w:bottom w:val="none" w:sz="0" w:space="0" w:color="auto"/>
            <w:right w:val="none" w:sz="0" w:space="0" w:color="auto"/>
          </w:divBdr>
        </w:div>
        <w:div w:id="1843809673">
          <w:marLeft w:val="0"/>
          <w:marRight w:val="0"/>
          <w:marTop w:val="0"/>
          <w:marBottom w:val="86"/>
          <w:divBdr>
            <w:top w:val="none" w:sz="0" w:space="0" w:color="auto"/>
            <w:left w:val="none" w:sz="0" w:space="0" w:color="auto"/>
            <w:bottom w:val="none" w:sz="0" w:space="0" w:color="auto"/>
            <w:right w:val="none" w:sz="0" w:space="0" w:color="auto"/>
          </w:divBdr>
        </w:div>
        <w:div w:id="725183403">
          <w:marLeft w:val="0"/>
          <w:marRight w:val="0"/>
          <w:marTop w:val="0"/>
          <w:marBottom w:val="86"/>
          <w:divBdr>
            <w:top w:val="none" w:sz="0" w:space="0" w:color="auto"/>
            <w:left w:val="none" w:sz="0" w:space="0" w:color="auto"/>
            <w:bottom w:val="none" w:sz="0" w:space="0" w:color="auto"/>
            <w:right w:val="none" w:sz="0" w:space="0" w:color="auto"/>
          </w:divBdr>
        </w:div>
        <w:div w:id="769010371">
          <w:marLeft w:val="0"/>
          <w:marRight w:val="0"/>
          <w:marTop w:val="0"/>
          <w:marBottom w:val="86"/>
          <w:divBdr>
            <w:top w:val="none" w:sz="0" w:space="0" w:color="auto"/>
            <w:left w:val="none" w:sz="0" w:space="0" w:color="auto"/>
            <w:bottom w:val="none" w:sz="0" w:space="0" w:color="auto"/>
            <w:right w:val="none" w:sz="0" w:space="0" w:color="auto"/>
          </w:divBdr>
        </w:div>
        <w:div w:id="553544133">
          <w:marLeft w:val="0"/>
          <w:marRight w:val="0"/>
          <w:marTop w:val="0"/>
          <w:marBottom w:val="86"/>
          <w:divBdr>
            <w:top w:val="none" w:sz="0" w:space="0" w:color="auto"/>
            <w:left w:val="none" w:sz="0" w:space="0" w:color="auto"/>
            <w:bottom w:val="none" w:sz="0" w:space="0" w:color="auto"/>
            <w:right w:val="none" w:sz="0" w:space="0" w:color="auto"/>
          </w:divBdr>
        </w:div>
        <w:div w:id="1225488373">
          <w:marLeft w:val="720"/>
          <w:marRight w:val="0"/>
          <w:marTop w:val="0"/>
          <w:marBottom w:val="86"/>
          <w:divBdr>
            <w:top w:val="none" w:sz="0" w:space="0" w:color="auto"/>
            <w:left w:val="none" w:sz="0" w:space="0" w:color="auto"/>
            <w:bottom w:val="none" w:sz="0" w:space="0" w:color="auto"/>
            <w:right w:val="none" w:sz="0" w:space="0" w:color="auto"/>
          </w:divBdr>
        </w:div>
        <w:div w:id="569386867">
          <w:marLeft w:val="720"/>
          <w:marRight w:val="0"/>
          <w:marTop w:val="0"/>
          <w:marBottom w:val="86"/>
          <w:divBdr>
            <w:top w:val="none" w:sz="0" w:space="0" w:color="auto"/>
            <w:left w:val="none" w:sz="0" w:space="0" w:color="auto"/>
            <w:bottom w:val="none" w:sz="0" w:space="0" w:color="auto"/>
            <w:right w:val="none" w:sz="0" w:space="0" w:color="auto"/>
          </w:divBdr>
        </w:div>
        <w:div w:id="16661472">
          <w:marLeft w:val="720"/>
          <w:marRight w:val="0"/>
          <w:marTop w:val="0"/>
          <w:marBottom w:val="86"/>
          <w:divBdr>
            <w:top w:val="none" w:sz="0" w:space="0" w:color="auto"/>
            <w:left w:val="none" w:sz="0" w:space="0" w:color="auto"/>
            <w:bottom w:val="none" w:sz="0" w:space="0" w:color="auto"/>
            <w:right w:val="none" w:sz="0" w:space="0" w:color="auto"/>
          </w:divBdr>
        </w:div>
        <w:div w:id="689338958">
          <w:marLeft w:val="720"/>
          <w:marRight w:val="0"/>
          <w:marTop w:val="0"/>
          <w:marBottom w:val="86"/>
          <w:divBdr>
            <w:top w:val="none" w:sz="0" w:space="0" w:color="auto"/>
            <w:left w:val="none" w:sz="0" w:space="0" w:color="auto"/>
            <w:bottom w:val="none" w:sz="0" w:space="0" w:color="auto"/>
            <w:right w:val="none" w:sz="0" w:space="0" w:color="auto"/>
          </w:divBdr>
        </w:div>
        <w:div w:id="908468477">
          <w:marLeft w:val="720"/>
          <w:marRight w:val="0"/>
          <w:marTop w:val="0"/>
          <w:marBottom w:val="86"/>
          <w:divBdr>
            <w:top w:val="none" w:sz="0" w:space="0" w:color="auto"/>
            <w:left w:val="none" w:sz="0" w:space="0" w:color="auto"/>
            <w:bottom w:val="none" w:sz="0" w:space="0" w:color="auto"/>
            <w:right w:val="none" w:sz="0" w:space="0" w:color="auto"/>
          </w:divBdr>
        </w:div>
        <w:div w:id="680164278">
          <w:marLeft w:val="0"/>
          <w:marRight w:val="0"/>
          <w:marTop w:val="0"/>
          <w:marBottom w:val="86"/>
          <w:divBdr>
            <w:top w:val="none" w:sz="0" w:space="0" w:color="auto"/>
            <w:left w:val="none" w:sz="0" w:space="0" w:color="auto"/>
            <w:bottom w:val="none" w:sz="0" w:space="0" w:color="auto"/>
            <w:right w:val="none" w:sz="0" w:space="0" w:color="auto"/>
          </w:divBdr>
        </w:div>
        <w:div w:id="794325782">
          <w:marLeft w:val="0"/>
          <w:marRight w:val="0"/>
          <w:marTop w:val="0"/>
          <w:marBottom w:val="86"/>
          <w:divBdr>
            <w:top w:val="none" w:sz="0" w:space="0" w:color="auto"/>
            <w:left w:val="none" w:sz="0" w:space="0" w:color="auto"/>
            <w:bottom w:val="none" w:sz="0" w:space="0" w:color="auto"/>
            <w:right w:val="none" w:sz="0" w:space="0" w:color="auto"/>
          </w:divBdr>
        </w:div>
        <w:div w:id="1011488765">
          <w:marLeft w:val="720"/>
          <w:marRight w:val="0"/>
          <w:marTop w:val="0"/>
          <w:marBottom w:val="86"/>
          <w:divBdr>
            <w:top w:val="none" w:sz="0" w:space="0" w:color="auto"/>
            <w:left w:val="none" w:sz="0" w:space="0" w:color="auto"/>
            <w:bottom w:val="none" w:sz="0" w:space="0" w:color="auto"/>
            <w:right w:val="none" w:sz="0" w:space="0" w:color="auto"/>
          </w:divBdr>
        </w:div>
        <w:div w:id="1198929054">
          <w:marLeft w:val="720"/>
          <w:marRight w:val="0"/>
          <w:marTop w:val="0"/>
          <w:marBottom w:val="86"/>
          <w:divBdr>
            <w:top w:val="none" w:sz="0" w:space="0" w:color="auto"/>
            <w:left w:val="none" w:sz="0" w:space="0" w:color="auto"/>
            <w:bottom w:val="none" w:sz="0" w:space="0" w:color="auto"/>
            <w:right w:val="none" w:sz="0" w:space="0" w:color="auto"/>
          </w:divBdr>
        </w:div>
        <w:div w:id="587618370">
          <w:marLeft w:val="720"/>
          <w:marRight w:val="0"/>
          <w:marTop w:val="0"/>
          <w:marBottom w:val="86"/>
          <w:divBdr>
            <w:top w:val="none" w:sz="0" w:space="0" w:color="auto"/>
            <w:left w:val="none" w:sz="0" w:space="0" w:color="auto"/>
            <w:bottom w:val="none" w:sz="0" w:space="0" w:color="auto"/>
            <w:right w:val="none" w:sz="0" w:space="0" w:color="auto"/>
          </w:divBdr>
        </w:div>
        <w:div w:id="1915582701">
          <w:marLeft w:val="720"/>
          <w:marRight w:val="0"/>
          <w:marTop w:val="0"/>
          <w:marBottom w:val="86"/>
          <w:divBdr>
            <w:top w:val="none" w:sz="0" w:space="0" w:color="auto"/>
            <w:left w:val="none" w:sz="0" w:space="0" w:color="auto"/>
            <w:bottom w:val="none" w:sz="0" w:space="0" w:color="auto"/>
            <w:right w:val="none" w:sz="0" w:space="0" w:color="auto"/>
          </w:divBdr>
        </w:div>
        <w:div w:id="1257133051">
          <w:marLeft w:val="1584"/>
          <w:marRight w:val="0"/>
          <w:marTop w:val="0"/>
          <w:marBottom w:val="86"/>
          <w:divBdr>
            <w:top w:val="none" w:sz="0" w:space="0" w:color="auto"/>
            <w:left w:val="none" w:sz="0" w:space="0" w:color="auto"/>
            <w:bottom w:val="none" w:sz="0" w:space="0" w:color="auto"/>
            <w:right w:val="none" w:sz="0" w:space="0" w:color="auto"/>
          </w:divBdr>
        </w:div>
        <w:div w:id="1869440592">
          <w:marLeft w:val="1584"/>
          <w:marRight w:val="0"/>
          <w:marTop w:val="0"/>
          <w:marBottom w:val="86"/>
          <w:divBdr>
            <w:top w:val="none" w:sz="0" w:space="0" w:color="auto"/>
            <w:left w:val="none" w:sz="0" w:space="0" w:color="auto"/>
            <w:bottom w:val="none" w:sz="0" w:space="0" w:color="auto"/>
            <w:right w:val="none" w:sz="0" w:space="0" w:color="auto"/>
          </w:divBdr>
        </w:div>
        <w:div w:id="753749489">
          <w:marLeft w:val="1584"/>
          <w:marRight w:val="0"/>
          <w:marTop w:val="0"/>
          <w:marBottom w:val="86"/>
          <w:divBdr>
            <w:top w:val="none" w:sz="0" w:space="0" w:color="auto"/>
            <w:left w:val="none" w:sz="0" w:space="0" w:color="auto"/>
            <w:bottom w:val="none" w:sz="0" w:space="0" w:color="auto"/>
            <w:right w:val="none" w:sz="0" w:space="0" w:color="auto"/>
          </w:divBdr>
        </w:div>
        <w:div w:id="955598938">
          <w:marLeft w:val="1584"/>
          <w:marRight w:val="0"/>
          <w:marTop w:val="0"/>
          <w:marBottom w:val="92"/>
          <w:divBdr>
            <w:top w:val="none" w:sz="0" w:space="0" w:color="auto"/>
            <w:left w:val="none" w:sz="0" w:space="0" w:color="auto"/>
            <w:bottom w:val="none" w:sz="0" w:space="0" w:color="auto"/>
            <w:right w:val="none" w:sz="0" w:space="0" w:color="auto"/>
          </w:divBdr>
        </w:div>
        <w:div w:id="1037662455">
          <w:marLeft w:val="1584"/>
          <w:marRight w:val="0"/>
          <w:marTop w:val="0"/>
          <w:marBottom w:val="92"/>
          <w:divBdr>
            <w:top w:val="none" w:sz="0" w:space="0" w:color="auto"/>
            <w:left w:val="none" w:sz="0" w:space="0" w:color="auto"/>
            <w:bottom w:val="none" w:sz="0" w:space="0" w:color="auto"/>
            <w:right w:val="none" w:sz="0" w:space="0" w:color="auto"/>
          </w:divBdr>
        </w:div>
        <w:div w:id="1423140934">
          <w:marLeft w:val="1584"/>
          <w:marRight w:val="0"/>
          <w:marTop w:val="0"/>
          <w:marBottom w:val="92"/>
          <w:divBdr>
            <w:top w:val="none" w:sz="0" w:space="0" w:color="auto"/>
            <w:left w:val="none" w:sz="0" w:space="0" w:color="auto"/>
            <w:bottom w:val="none" w:sz="0" w:space="0" w:color="auto"/>
            <w:right w:val="none" w:sz="0" w:space="0" w:color="auto"/>
          </w:divBdr>
        </w:div>
        <w:div w:id="1823228090">
          <w:marLeft w:val="1584"/>
          <w:marRight w:val="0"/>
          <w:marTop w:val="0"/>
          <w:marBottom w:val="92"/>
          <w:divBdr>
            <w:top w:val="none" w:sz="0" w:space="0" w:color="auto"/>
            <w:left w:val="none" w:sz="0" w:space="0" w:color="auto"/>
            <w:bottom w:val="none" w:sz="0" w:space="0" w:color="auto"/>
            <w:right w:val="none" w:sz="0" w:space="0" w:color="auto"/>
          </w:divBdr>
        </w:div>
        <w:div w:id="708837896">
          <w:marLeft w:val="1584"/>
          <w:marRight w:val="0"/>
          <w:marTop w:val="0"/>
          <w:marBottom w:val="92"/>
          <w:divBdr>
            <w:top w:val="none" w:sz="0" w:space="0" w:color="auto"/>
            <w:left w:val="none" w:sz="0" w:space="0" w:color="auto"/>
            <w:bottom w:val="none" w:sz="0" w:space="0" w:color="auto"/>
            <w:right w:val="none" w:sz="0" w:space="0" w:color="auto"/>
          </w:divBdr>
        </w:div>
        <w:div w:id="2050252199">
          <w:marLeft w:val="1584"/>
          <w:marRight w:val="0"/>
          <w:marTop w:val="0"/>
          <w:marBottom w:val="92"/>
          <w:divBdr>
            <w:top w:val="none" w:sz="0" w:space="0" w:color="auto"/>
            <w:left w:val="none" w:sz="0" w:space="0" w:color="auto"/>
            <w:bottom w:val="none" w:sz="0" w:space="0" w:color="auto"/>
            <w:right w:val="none" w:sz="0" w:space="0" w:color="auto"/>
          </w:divBdr>
        </w:div>
        <w:div w:id="1723289355">
          <w:marLeft w:val="1584"/>
          <w:marRight w:val="0"/>
          <w:marTop w:val="0"/>
          <w:marBottom w:val="92"/>
          <w:divBdr>
            <w:top w:val="none" w:sz="0" w:space="0" w:color="auto"/>
            <w:left w:val="none" w:sz="0" w:space="0" w:color="auto"/>
            <w:bottom w:val="none" w:sz="0" w:space="0" w:color="auto"/>
            <w:right w:val="none" w:sz="0" w:space="0" w:color="auto"/>
          </w:divBdr>
        </w:div>
        <w:div w:id="2056655436">
          <w:marLeft w:val="1584"/>
          <w:marRight w:val="0"/>
          <w:marTop w:val="0"/>
          <w:marBottom w:val="92"/>
          <w:divBdr>
            <w:top w:val="none" w:sz="0" w:space="0" w:color="auto"/>
            <w:left w:val="none" w:sz="0" w:space="0" w:color="auto"/>
            <w:bottom w:val="none" w:sz="0" w:space="0" w:color="auto"/>
            <w:right w:val="none" w:sz="0" w:space="0" w:color="auto"/>
          </w:divBdr>
        </w:div>
        <w:div w:id="224534701">
          <w:marLeft w:val="720"/>
          <w:marRight w:val="0"/>
          <w:marTop w:val="0"/>
          <w:marBottom w:val="92"/>
          <w:divBdr>
            <w:top w:val="none" w:sz="0" w:space="0" w:color="auto"/>
            <w:left w:val="none" w:sz="0" w:space="0" w:color="auto"/>
            <w:bottom w:val="none" w:sz="0" w:space="0" w:color="auto"/>
            <w:right w:val="none" w:sz="0" w:space="0" w:color="auto"/>
          </w:divBdr>
        </w:div>
        <w:div w:id="720053746">
          <w:marLeft w:val="1584"/>
          <w:marRight w:val="0"/>
          <w:marTop w:val="0"/>
          <w:marBottom w:val="92"/>
          <w:divBdr>
            <w:top w:val="none" w:sz="0" w:space="0" w:color="auto"/>
            <w:left w:val="none" w:sz="0" w:space="0" w:color="auto"/>
            <w:bottom w:val="none" w:sz="0" w:space="0" w:color="auto"/>
            <w:right w:val="none" w:sz="0" w:space="0" w:color="auto"/>
          </w:divBdr>
        </w:div>
        <w:div w:id="1264413590">
          <w:marLeft w:val="1584"/>
          <w:marRight w:val="0"/>
          <w:marTop w:val="0"/>
          <w:marBottom w:val="92"/>
          <w:divBdr>
            <w:top w:val="none" w:sz="0" w:space="0" w:color="auto"/>
            <w:left w:val="none" w:sz="0" w:space="0" w:color="auto"/>
            <w:bottom w:val="none" w:sz="0" w:space="0" w:color="auto"/>
            <w:right w:val="none" w:sz="0" w:space="0" w:color="auto"/>
          </w:divBdr>
        </w:div>
        <w:div w:id="11760022">
          <w:marLeft w:val="1584"/>
          <w:marRight w:val="0"/>
          <w:marTop w:val="0"/>
          <w:marBottom w:val="92"/>
          <w:divBdr>
            <w:top w:val="none" w:sz="0" w:space="0" w:color="auto"/>
            <w:left w:val="none" w:sz="0" w:space="0" w:color="auto"/>
            <w:bottom w:val="none" w:sz="0" w:space="0" w:color="auto"/>
            <w:right w:val="none" w:sz="0" w:space="0" w:color="auto"/>
          </w:divBdr>
        </w:div>
        <w:div w:id="520246306">
          <w:marLeft w:val="1584"/>
          <w:marRight w:val="0"/>
          <w:marTop w:val="0"/>
          <w:marBottom w:val="92"/>
          <w:divBdr>
            <w:top w:val="none" w:sz="0" w:space="0" w:color="auto"/>
            <w:left w:val="none" w:sz="0" w:space="0" w:color="auto"/>
            <w:bottom w:val="none" w:sz="0" w:space="0" w:color="auto"/>
            <w:right w:val="none" w:sz="0" w:space="0" w:color="auto"/>
          </w:divBdr>
        </w:div>
        <w:div w:id="735203311">
          <w:marLeft w:val="720"/>
          <w:marRight w:val="0"/>
          <w:marTop w:val="0"/>
          <w:marBottom w:val="92"/>
          <w:divBdr>
            <w:top w:val="none" w:sz="0" w:space="0" w:color="auto"/>
            <w:left w:val="none" w:sz="0" w:space="0" w:color="auto"/>
            <w:bottom w:val="none" w:sz="0" w:space="0" w:color="auto"/>
            <w:right w:val="none" w:sz="0" w:space="0" w:color="auto"/>
          </w:divBdr>
        </w:div>
        <w:div w:id="667633588">
          <w:marLeft w:val="720"/>
          <w:marRight w:val="0"/>
          <w:marTop w:val="0"/>
          <w:marBottom w:val="92"/>
          <w:divBdr>
            <w:top w:val="none" w:sz="0" w:space="0" w:color="auto"/>
            <w:left w:val="none" w:sz="0" w:space="0" w:color="auto"/>
            <w:bottom w:val="none" w:sz="0" w:space="0" w:color="auto"/>
            <w:right w:val="none" w:sz="0" w:space="0" w:color="auto"/>
          </w:divBdr>
        </w:div>
        <w:div w:id="1797479781">
          <w:marLeft w:val="720"/>
          <w:marRight w:val="0"/>
          <w:marTop w:val="0"/>
          <w:marBottom w:val="92"/>
          <w:divBdr>
            <w:top w:val="none" w:sz="0" w:space="0" w:color="auto"/>
            <w:left w:val="none" w:sz="0" w:space="0" w:color="auto"/>
            <w:bottom w:val="none" w:sz="0" w:space="0" w:color="auto"/>
            <w:right w:val="none" w:sz="0" w:space="0" w:color="auto"/>
          </w:divBdr>
        </w:div>
        <w:div w:id="248198026">
          <w:marLeft w:val="720"/>
          <w:marRight w:val="0"/>
          <w:marTop w:val="0"/>
          <w:marBottom w:val="101"/>
          <w:divBdr>
            <w:top w:val="none" w:sz="0" w:space="0" w:color="auto"/>
            <w:left w:val="none" w:sz="0" w:space="0" w:color="auto"/>
            <w:bottom w:val="none" w:sz="0" w:space="0" w:color="auto"/>
            <w:right w:val="none" w:sz="0" w:space="0" w:color="auto"/>
          </w:divBdr>
        </w:div>
        <w:div w:id="1225069139">
          <w:marLeft w:val="720"/>
          <w:marRight w:val="0"/>
          <w:marTop w:val="0"/>
          <w:marBottom w:val="101"/>
          <w:divBdr>
            <w:top w:val="none" w:sz="0" w:space="0" w:color="auto"/>
            <w:left w:val="none" w:sz="0" w:space="0" w:color="auto"/>
            <w:bottom w:val="none" w:sz="0" w:space="0" w:color="auto"/>
            <w:right w:val="none" w:sz="0" w:space="0" w:color="auto"/>
          </w:divBdr>
        </w:div>
        <w:div w:id="399598181">
          <w:marLeft w:val="720"/>
          <w:marRight w:val="0"/>
          <w:marTop w:val="0"/>
          <w:marBottom w:val="101"/>
          <w:divBdr>
            <w:top w:val="none" w:sz="0" w:space="0" w:color="auto"/>
            <w:left w:val="none" w:sz="0" w:space="0" w:color="auto"/>
            <w:bottom w:val="none" w:sz="0" w:space="0" w:color="auto"/>
            <w:right w:val="none" w:sz="0" w:space="0" w:color="auto"/>
          </w:divBdr>
        </w:div>
        <w:div w:id="1944024563">
          <w:marLeft w:val="720"/>
          <w:marRight w:val="0"/>
          <w:marTop w:val="0"/>
          <w:marBottom w:val="101"/>
          <w:divBdr>
            <w:top w:val="none" w:sz="0" w:space="0" w:color="auto"/>
            <w:left w:val="none" w:sz="0" w:space="0" w:color="auto"/>
            <w:bottom w:val="none" w:sz="0" w:space="0" w:color="auto"/>
            <w:right w:val="none" w:sz="0" w:space="0" w:color="auto"/>
          </w:divBdr>
        </w:div>
        <w:div w:id="512230710">
          <w:marLeft w:val="1584"/>
          <w:marRight w:val="0"/>
          <w:marTop w:val="0"/>
          <w:marBottom w:val="101"/>
          <w:divBdr>
            <w:top w:val="none" w:sz="0" w:space="0" w:color="auto"/>
            <w:left w:val="none" w:sz="0" w:space="0" w:color="auto"/>
            <w:bottom w:val="none" w:sz="0" w:space="0" w:color="auto"/>
            <w:right w:val="none" w:sz="0" w:space="0" w:color="auto"/>
          </w:divBdr>
        </w:div>
        <w:div w:id="1747267221">
          <w:marLeft w:val="1584"/>
          <w:marRight w:val="0"/>
          <w:marTop w:val="0"/>
          <w:marBottom w:val="101"/>
          <w:divBdr>
            <w:top w:val="none" w:sz="0" w:space="0" w:color="auto"/>
            <w:left w:val="none" w:sz="0" w:space="0" w:color="auto"/>
            <w:bottom w:val="none" w:sz="0" w:space="0" w:color="auto"/>
            <w:right w:val="none" w:sz="0" w:space="0" w:color="auto"/>
          </w:divBdr>
        </w:div>
        <w:div w:id="441919422">
          <w:marLeft w:val="1584"/>
          <w:marRight w:val="0"/>
          <w:marTop w:val="0"/>
          <w:marBottom w:val="101"/>
          <w:divBdr>
            <w:top w:val="none" w:sz="0" w:space="0" w:color="auto"/>
            <w:left w:val="none" w:sz="0" w:space="0" w:color="auto"/>
            <w:bottom w:val="none" w:sz="0" w:space="0" w:color="auto"/>
            <w:right w:val="none" w:sz="0" w:space="0" w:color="auto"/>
          </w:divBdr>
        </w:div>
        <w:div w:id="965621897">
          <w:marLeft w:val="2592"/>
          <w:marRight w:val="0"/>
          <w:marTop w:val="0"/>
          <w:marBottom w:val="101"/>
          <w:divBdr>
            <w:top w:val="none" w:sz="0" w:space="0" w:color="auto"/>
            <w:left w:val="none" w:sz="0" w:space="0" w:color="auto"/>
            <w:bottom w:val="none" w:sz="0" w:space="0" w:color="auto"/>
            <w:right w:val="none" w:sz="0" w:space="0" w:color="auto"/>
          </w:divBdr>
        </w:div>
        <w:div w:id="2117866408">
          <w:marLeft w:val="2592"/>
          <w:marRight w:val="0"/>
          <w:marTop w:val="0"/>
          <w:marBottom w:val="101"/>
          <w:divBdr>
            <w:top w:val="none" w:sz="0" w:space="0" w:color="auto"/>
            <w:left w:val="none" w:sz="0" w:space="0" w:color="auto"/>
            <w:bottom w:val="none" w:sz="0" w:space="0" w:color="auto"/>
            <w:right w:val="none" w:sz="0" w:space="0" w:color="auto"/>
          </w:divBdr>
        </w:div>
        <w:div w:id="527374048">
          <w:marLeft w:val="2592"/>
          <w:marRight w:val="0"/>
          <w:marTop w:val="0"/>
          <w:marBottom w:val="101"/>
          <w:divBdr>
            <w:top w:val="none" w:sz="0" w:space="0" w:color="auto"/>
            <w:left w:val="none" w:sz="0" w:space="0" w:color="auto"/>
            <w:bottom w:val="none" w:sz="0" w:space="0" w:color="auto"/>
            <w:right w:val="none" w:sz="0" w:space="0" w:color="auto"/>
          </w:divBdr>
        </w:div>
        <w:div w:id="349994080">
          <w:marLeft w:val="2592"/>
          <w:marRight w:val="0"/>
          <w:marTop w:val="0"/>
          <w:marBottom w:val="101"/>
          <w:divBdr>
            <w:top w:val="none" w:sz="0" w:space="0" w:color="auto"/>
            <w:left w:val="none" w:sz="0" w:space="0" w:color="auto"/>
            <w:bottom w:val="none" w:sz="0" w:space="0" w:color="auto"/>
            <w:right w:val="none" w:sz="0" w:space="0" w:color="auto"/>
          </w:divBdr>
        </w:div>
        <w:div w:id="424108770">
          <w:marLeft w:val="2592"/>
          <w:marRight w:val="0"/>
          <w:marTop w:val="0"/>
          <w:marBottom w:val="101"/>
          <w:divBdr>
            <w:top w:val="none" w:sz="0" w:space="0" w:color="auto"/>
            <w:left w:val="none" w:sz="0" w:space="0" w:color="auto"/>
            <w:bottom w:val="none" w:sz="0" w:space="0" w:color="auto"/>
            <w:right w:val="none" w:sz="0" w:space="0" w:color="auto"/>
          </w:divBdr>
        </w:div>
        <w:div w:id="176503667">
          <w:marLeft w:val="1584"/>
          <w:marRight w:val="0"/>
          <w:marTop w:val="0"/>
          <w:marBottom w:val="101"/>
          <w:divBdr>
            <w:top w:val="none" w:sz="0" w:space="0" w:color="auto"/>
            <w:left w:val="none" w:sz="0" w:space="0" w:color="auto"/>
            <w:bottom w:val="none" w:sz="0" w:space="0" w:color="auto"/>
            <w:right w:val="none" w:sz="0" w:space="0" w:color="auto"/>
          </w:divBdr>
        </w:div>
        <w:div w:id="1470051719">
          <w:marLeft w:val="720"/>
          <w:marRight w:val="0"/>
          <w:marTop w:val="0"/>
          <w:marBottom w:val="101"/>
          <w:divBdr>
            <w:top w:val="none" w:sz="0" w:space="0" w:color="auto"/>
            <w:left w:val="none" w:sz="0" w:space="0" w:color="auto"/>
            <w:bottom w:val="none" w:sz="0" w:space="0" w:color="auto"/>
            <w:right w:val="none" w:sz="0" w:space="0" w:color="auto"/>
          </w:divBdr>
        </w:div>
        <w:div w:id="138038720">
          <w:marLeft w:val="1584"/>
          <w:marRight w:val="0"/>
          <w:marTop w:val="0"/>
          <w:marBottom w:val="101"/>
          <w:divBdr>
            <w:top w:val="none" w:sz="0" w:space="0" w:color="auto"/>
            <w:left w:val="none" w:sz="0" w:space="0" w:color="auto"/>
            <w:bottom w:val="none" w:sz="0" w:space="0" w:color="auto"/>
            <w:right w:val="none" w:sz="0" w:space="0" w:color="auto"/>
          </w:divBdr>
        </w:div>
        <w:div w:id="1650019705">
          <w:marLeft w:val="1584"/>
          <w:marRight w:val="0"/>
          <w:marTop w:val="0"/>
          <w:marBottom w:val="101"/>
          <w:divBdr>
            <w:top w:val="none" w:sz="0" w:space="0" w:color="auto"/>
            <w:left w:val="none" w:sz="0" w:space="0" w:color="auto"/>
            <w:bottom w:val="none" w:sz="0" w:space="0" w:color="auto"/>
            <w:right w:val="none" w:sz="0" w:space="0" w:color="auto"/>
          </w:divBdr>
        </w:div>
        <w:div w:id="1251428104">
          <w:marLeft w:val="720"/>
          <w:marRight w:val="0"/>
          <w:marTop w:val="0"/>
          <w:marBottom w:val="101"/>
          <w:divBdr>
            <w:top w:val="none" w:sz="0" w:space="0" w:color="auto"/>
            <w:left w:val="none" w:sz="0" w:space="0" w:color="auto"/>
            <w:bottom w:val="none" w:sz="0" w:space="0" w:color="auto"/>
            <w:right w:val="none" w:sz="0" w:space="0" w:color="auto"/>
          </w:divBdr>
        </w:div>
        <w:div w:id="173107659">
          <w:marLeft w:val="720"/>
          <w:marRight w:val="0"/>
          <w:marTop w:val="0"/>
          <w:marBottom w:val="80"/>
          <w:divBdr>
            <w:top w:val="none" w:sz="0" w:space="0" w:color="auto"/>
            <w:left w:val="none" w:sz="0" w:space="0" w:color="auto"/>
            <w:bottom w:val="none" w:sz="0" w:space="0" w:color="auto"/>
            <w:right w:val="none" w:sz="0" w:space="0" w:color="auto"/>
          </w:divBdr>
        </w:div>
        <w:div w:id="798572494">
          <w:marLeft w:val="720"/>
          <w:marRight w:val="0"/>
          <w:marTop w:val="0"/>
          <w:marBottom w:val="80"/>
          <w:divBdr>
            <w:top w:val="none" w:sz="0" w:space="0" w:color="auto"/>
            <w:left w:val="none" w:sz="0" w:space="0" w:color="auto"/>
            <w:bottom w:val="none" w:sz="0" w:space="0" w:color="auto"/>
            <w:right w:val="none" w:sz="0" w:space="0" w:color="auto"/>
          </w:divBdr>
        </w:div>
        <w:div w:id="1698000407">
          <w:marLeft w:val="720"/>
          <w:marRight w:val="0"/>
          <w:marTop w:val="0"/>
          <w:marBottom w:val="80"/>
          <w:divBdr>
            <w:top w:val="none" w:sz="0" w:space="0" w:color="auto"/>
            <w:left w:val="none" w:sz="0" w:space="0" w:color="auto"/>
            <w:bottom w:val="none" w:sz="0" w:space="0" w:color="auto"/>
            <w:right w:val="none" w:sz="0" w:space="0" w:color="auto"/>
          </w:divBdr>
        </w:div>
        <w:div w:id="329331440">
          <w:marLeft w:val="0"/>
          <w:marRight w:val="0"/>
          <w:marTop w:val="0"/>
          <w:marBottom w:val="80"/>
          <w:divBdr>
            <w:top w:val="none" w:sz="0" w:space="0" w:color="auto"/>
            <w:left w:val="none" w:sz="0" w:space="0" w:color="auto"/>
            <w:bottom w:val="none" w:sz="0" w:space="0" w:color="auto"/>
            <w:right w:val="none" w:sz="0" w:space="0" w:color="auto"/>
          </w:divBdr>
        </w:div>
        <w:div w:id="973368388">
          <w:marLeft w:val="0"/>
          <w:marRight w:val="0"/>
          <w:marTop w:val="0"/>
          <w:marBottom w:val="80"/>
          <w:divBdr>
            <w:top w:val="none" w:sz="0" w:space="0" w:color="auto"/>
            <w:left w:val="none" w:sz="0" w:space="0" w:color="auto"/>
            <w:bottom w:val="none" w:sz="0" w:space="0" w:color="auto"/>
            <w:right w:val="none" w:sz="0" w:space="0" w:color="auto"/>
          </w:divBdr>
        </w:div>
        <w:div w:id="535628678">
          <w:marLeft w:val="720"/>
          <w:marRight w:val="0"/>
          <w:marTop w:val="0"/>
          <w:marBottom w:val="80"/>
          <w:divBdr>
            <w:top w:val="none" w:sz="0" w:space="0" w:color="auto"/>
            <w:left w:val="none" w:sz="0" w:space="0" w:color="auto"/>
            <w:bottom w:val="none" w:sz="0" w:space="0" w:color="auto"/>
            <w:right w:val="none" w:sz="0" w:space="0" w:color="auto"/>
          </w:divBdr>
        </w:div>
        <w:div w:id="569927265">
          <w:marLeft w:val="720"/>
          <w:marRight w:val="0"/>
          <w:marTop w:val="0"/>
          <w:marBottom w:val="80"/>
          <w:divBdr>
            <w:top w:val="none" w:sz="0" w:space="0" w:color="auto"/>
            <w:left w:val="none" w:sz="0" w:space="0" w:color="auto"/>
            <w:bottom w:val="none" w:sz="0" w:space="0" w:color="auto"/>
            <w:right w:val="none" w:sz="0" w:space="0" w:color="auto"/>
          </w:divBdr>
        </w:div>
        <w:div w:id="801459279">
          <w:marLeft w:val="720"/>
          <w:marRight w:val="0"/>
          <w:marTop w:val="0"/>
          <w:marBottom w:val="80"/>
          <w:divBdr>
            <w:top w:val="none" w:sz="0" w:space="0" w:color="auto"/>
            <w:left w:val="none" w:sz="0" w:space="0" w:color="auto"/>
            <w:bottom w:val="none" w:sz="0" w:space="0" w:color="auto"/>
            <w:right w:val="none" w:sz="0" w:space="0" w:color="auto"/>
          </w:divBdr>
        </w:div>
        <w:div w:id="1588188">
          <w:marLeft w:val="720"/>
          <w:marRight w:val="0"/>
          <w:marTop w:val="0"/>
          <w:marBottom w:val="80"/>
          <w:divBdr>
            <w:top w:val="none" w:sz="0" w:space="0" w:color="auto"/>
            <w:left w:val="none" w:sz="0" w:space="0" w:color="auto"/>
            <w:bottom w:val="none" w:sz="0" w:space="0" w:color="auto"/>
            <w:right w:val="none" w:sz="0" w:space="0" w:color="auto"/>
          </w:divBdr>
        </w:div>
        <w:div w:id="3174214">
          <w:marLeft w:val="720"/>
          <w:marRight w:val="0"/>
          <w:marTop w:val="0"/>
          <w:marBottom w:val="80"/>
          <w:divBdr>
            <w:top w:val="none" w:sz="0" w:space="0" w:color="auto"/>
            <w:left w:val="none" w:sz="0" w:space="0" w:color="auto"/>
            <w:bottom w:val="none" w:sz="0" w:space="0" w:color="auto"/>
            <w:right w:val="none" w:sz="0" w:space="0" w:color="auto"/>
          </w:divBdr>
        </w:div>
        <w:div w:id="1967924082">
          <w:marLeft w:val="720"/>
          <w:marRight w:val="0"/>
          <w:marTop w:val="0"/>
          <w:marBottom w:val="80"/>
          <w:divBdr>
            <w:top w:val="none" w:sz="0" w:space="0" w:color="auto"/>
            <w:left w:val="none" w:sz="0" w:space="0" w:color="auto"/>
            <w:bottom w:val="none" w:sz="0" w:space="0" w:color="auto"/>
            <w:right w:val="none" w:sz="0" w:space="0" w:color="auto"/>
          </w:divBdr>
        </w:div>
        <w:div w:id="1740861208">
          <w:marLeft w:val="720"/>
          <w:marRight w:val="0"/>
          <w:marTop w:val="0"/>
          <w:marBottom w:val="80"/>
          <w:divBdr>
            <w:top w:val="none" w:sz="0" w:space="0" w:color="auto"/>
            <w:left w:val="none" w:sz="0" w:space="0" w:color="auto"/>
            <w:bottom w:val="none" w:sz="0" w:space="0" w:color="auto"/>
            <w:right w:val="none" w:sz="0" w:space="0" w:color="auto"/>
          </w:divBdr>
        </w:div>
        <w:div w:id="286358090">
          <w:marLeft w:val="0"/>
          <w:marRight w:val="0"/>
          <w:marTop w:val="0"/>
          <w:marBottom w:val="80"/>
          <w:divBdr>
            <w:top w:val="none" w:sz="0" w:space="0" w:color="auto"/>
            <w:left w:val="none" w:sz="0" w:space="0" w:color="auto"/>
            <w:bottom w:val="none" w:sz="0" w:space="0" w:color="auto"/>
            <w:right w:val="none" w:sz="0" w:space="0" w:color="auto"/>
          </w:divBdr>
        </w:div>
        <w:div w:id="662515237">
          <w:marLeft w:val="0"/>
          <w:marRight w:val="0"/>
          <w:marTop w:val="0"/>
          <w:marBottom w:val="80"/>
          <w:divBdr>
            <w:top w:val="none" w:sz="0" w:space="0" w:color="auto"/>
            <w:left w:val="none" w:sz="0" w:space="0" w:color="auto"/>
            <w:bottom w:val="none" w:sz="0" w:space="0" w:color="auto"/>
            <w:right w:val="none" w:sz="0" w:space="0" w:color="auto"/>
          </w:divBdr>
        </w:div>
        <w:div w:id="1209489098">
          <w:marLeft w:val="720"/>
          <w:marRight w:val="0"/>
          <w:marTop w:val="0"/>
          <w:marBottom w:val="80"/>
          <w:divBdr>
            <w:top w:val="none" w:sz="0" w:space="0" w:color="auto"/>
            <w:left w:val="none" w:sz="0" w:space="0" w:color="auto"/>
            <w:bottom w:val="none" w:sz="0" w:space="0" w:color="auto"/>
            <w:right w:val="none" w:sz="0" w:space="0" w:color="auto"/>
          </w:divBdr>
        </w:div>
        <w:div w:id="902759908">
          <w:marLeft w:val="720"/>
          <w:marRight w:val="0"/>
          <w:marTop w:val="0"/>
          <w:marBottom w:val="101"/>
          <w:divBdr>
            <w:top w:val="none" w:sz="0" w:space="0" w:color="auto"/>
            <w:left w:val="none" w:sz="0" w:space="0" w:color="auto"/>
            <w:bottom w:val="none" w:sz="0" w:space="0" w:color="auto"/>
            <w:right w:val="none" w:sz="0" w:space="0" w:color="auto"/>
          </w:divBdr>
        </w:div>
        <w:div w:id="373190474">
          <w:marLeft w:val="720"/>
          <w:marRight w:val="0"/>
          <w:marTop w:val="0"/>
          <w:marBottom w:val="101"/>
          <w:divBdr>
            <w:top w:val="none" w:sz="0" w:space="0" w:color="auto"/>
            <w:left w:val="none" w:sz="0" w:space="0" w:color="auto"/>
            <w:bottom w:val="none" w:sz="0" w:space="0" w:color="auto"/>
            <w:right w:val="none" w:sz="0" w:space="0" w:color="auto"/>
          </w:divBdr>
        </w:div>
        <w:div w:id="435444199">
          <w:marLeft w:val="720"/>
          <w:marRight w:val="0"/>
          <w:marTop w:val="0"/>
          <w:marBottom w:val="101"/>
          <w:divBdr>
            <w:top w:val="none" w:sz="0" w:space="0" w:color="auto"/>
            <w:left w:val="none" w:sz="0" w:space="0" w:color="auto"/>
            <w:bottom w:val="none" w:sz="0" w:space="0" w:color="auto"/>
            <w:right w:val="none" w:sz="0" w:space="0" w:color="auto"/>
          </w:divBdr>
        </w:div>
        <w:div w:id="88160820">
          <w:marLeft w:val="720"/>
          <w:marRight w:val="0"/>
          <w:marTop w:val="0"/>
          <w:marBottom w:val="101"/>
          <w:divBdr>
            <w:top w:val="none" w:sz="0" w:space="0" w:color="auto"/>
            <w:left w:val="none" w:sz="0" w:space="0" w:color="auto"/>
            <w:bottom w:val="none" w:sz="0" w:space="0" w:color="auto"/>
            <w:right w:val="none" w:sz="0" w:space="0" w:color="auto"/>
          </w:divBdr>
        </w:div>
        <w:div w:id="2134052746">
          <w:marLeft w:val="720"/>
          <w:marRight w:val="0"/>
          <w:marTop w:val="0"/>
          <w:marBottom w:val="101"/>
          <w:divBdr>
            <w:top w:val="none" w:sz="0" w:space="0" w:color="auto"/>
            <w:left w:val="none" w:sz="0" w:space="0" w:color="auto"/>
            <w:bottom w:val="none" w:sz="0" w:space="0" w:color="auto"/>
            <w:right w:val="none" w:sz="0" w:space="0" w:color="auto"/>
          </w:divBdr>
        </w:div>
        <w:div w:id="1051998435">
          <w:marLeft w:val="1584"/>
          <w:marRight w:val="0"/>
          <w:marTop w:val="0"/>
          <w:marBottom w:val="101"/>
          <w:divBdr>
            <w:top w:val="none" w:sz="0" w:space="0" w:color="auto"/>
            <w:left w:val="none" w:sz="0" w:space="0" w:color="auto"/>
            <w:bottom w:val="none" w:sz="0" w:space="0" w:color="auto"/>
            <w:right w:val="none" w:sz="0" w:space="0" w:color="auto"/>
          </w:divBdr>
        </w:div>
        <w:div w:id="1989675026">
          <w:marLeft w:val="1584"/>
          <w:marRight w:val="0"/>
          <w:marTop w:val="0"/>
          <w:marBottom w:val="101"/>
          <w:divBdr>
            <w:top w:val="none" w:sz="0" w:space="0" w:color="auto"/>
            <w:left w:val="none" w:sz="0" w:space="0" w:color="auto"/>
            <w:bottom w:val="none" w:sz="0" w:space="0" w:color="auto"/>
            <w:right w:val="none" w:sz="0" w:space="0" w:color="auto"/>
          </w:divBdr>
        </w:div>
        <w:div w:id="556354507">
          <w:marLeft w:val="1584"/>
          <w:marRight w:val="0"/>
          <w:marTop w:val="0"/>
          <w:marBottom w:val="101"/>
          <w:divBdr>
            <w:top w:val="none" w:sz="0" w:space="0" w:color="auto"/>
            <w:left w:val="none" w:sz="0" w:space="0" w:color="auto"/>
            <w:bottom w:val="none" w:sz="0" w:space="0" w:color="auto"/>
            <w:right w:val="none" w:sz="0" w:space="0" w:color="auto"/>
          </w:divBdr>
        </w:div>
        <w:div w:id="1428580579">
          <w:marLeft w:val="720"/>
          <w:marRight w:val="0"/>
          <w:marTop w:val="0"/>
          <w:marBottom w:val="101"/>
          <w:divBdr>
            <w:top w:val="none" w:sz="0" w:space="0" w:color="auto"/>
            <w:left w:val="none" w:sz="0" w:space="0" w:color="auto"/>
            <w:bottom w:val="none" w:sz="0" w:space="0" w:color="auto"/>
            <w:right w:val="none" w:sz="0" w:space="0" w:color="auto"/>
          </w:divBdr>
        </w:div>
        <w:div w:id="1765878396">
          <w:marLeft w:val="720"/>
          <w:marRight w:val="0"/>
          <w:marTop w:val="0"/>
          <w:marBottom w:val="101"/>
          <w:divBdr>
            <w:top w:val="none" w:sz="0" w:space="0" w:color="auto"/>
            <w:left w:val="none" w:sz="0" w:space="0" w:color="auto"/>
            <w:bottom w:val="none" w:sz="0" w:space="0" w:color="auto"/>
            <w:right w:val="none" w:sz="0" w:space="0" w:color="auto"/>
          </w:divBdr>
        </w:div>
        <w:div w:id="1610771820">
          <w:marLeft w:val="720"/>
          <w:marRight w:val="0"/>
          <w:marTop w:val="0"/>
          <w:marBottom w:val="101"/>
          <w:divBdr>
            <w:top w:val="none" w:sz="0" w:space="0" w:color="auto"/>
            <w:left w:val="none" w:sz="0" w:space="0" w:color="auto"/>
            <w:bottom w:val="none" w:sz="0" w:space="0" w:color="auto"/>
            <w:right w:val="none" w:sz="0" w:space="0" w:color="auto"/>
          </w:divBdr>
        </w:div>
        <w:div w:id="3167967">
          <w:marLeft w:val="0"/>
          <w:marRight w:val="0"/>
          <w:marTop w:val="0"/>
          <w:marBottom w:val="101"/>
          <w:divBdr>
            <w:top w:val="none" w:sz="0" w:space="0" w:color="auto"/>
            <w:left w:val="none" w:sz="0" w:space="0" w:color="auto"/>
            <w:bottom w:val="none" w:sz="0" w:space="0" w:color="auto"/>
            <w:right w:val="none" w:sz="0" w:space="0" w:color="auto"/>
          </w:divBdr>
        </w:div>
        <w:div w:id="1146164538">
          <w:marLeft w:val="0"/>
          <w:marRight w:val="0"/>
          <w:marTop w:val="0"/>
          <w:marBottom w:val="101"/>
          <w:divBdr>
            <w:top w:val="none" w:sz="0" w:space="0" w:color="auto"/>
            <w:left w:val="none" w:sz="0" w:space="0" w:color="auto"/>
            <w:bottom w:val="none" w:sz="0" w:space="0" w:color="auto"/>
            <w:right w:val="none" w:sz="0" w:space="0" w:color="auto"/>
          </w:divBdr>
        </w:div>
        <w:div w:id="1535272581">
          <w:marLeft w:val="720"/>
          <w:marRight w:val="0"/>
          <w:marTop w:val="0"/>
          <w:marBottom w:val="101"/>
          <w:divBdr>
            <w:top w:val="none" w:sz="0" w:space="0" w:color="auto"/>
            <w:left w:val="none" w:sz="0" w:space="0" w:color="auto"/>
            <w:bottom w:val="none" w:sz="0" w:space="0" w:color="auto"/>
            <w:right w:val="none" w:sz="0" w:space="0" w:color="auto"/>
          </w:divBdr>
        </w:div>
        <w:div w:id="755901119">
          <w:marLeft w:val="720"/>
          <w:marRight w:val="0"/>
          <w:marTop w:val="0"/>
          <w:marBottom w:val="101"/>
          <w:divBdr>
            <w:top w:val="none" w:sz="0" w:space="0" w:color="auto"/>
            <w:left w:val="none" w:sz="0" w:space="0" w:color="auto"/>
            <w:bottom w:val="none" w:sz="0" w:space="0" w:color="auto"/>
            <w:right w:val="none" w:sz="0" w:space="0" w:color="auto"/>
          </w:divBdr>
        </w:div>
        <w:div w:id="368380320">
          <w:marLeft w:val="720"/>
          <w:marRight w:val="0"/>
          <w:marTop w:val="0"/>
          <w:marBottom w:val="82"/>
          <w:divBdr>
            <w:top w:val="none" w:sz="0" w:space="0" w:color="auto"/>
            <w:left w:val="none" w:sz="0" w:space="0" w:color="auto"/>
            <w:bottom w:val="none" w:sz="0" w:space="0" w:color="auto"/>
            <w:right w:val="none" w:sz="0" w:space="0" w:color="auto"/>
          </w:divBdr>
        </w:div>
        <w:div w:id="1551578946">
          <w:marLeft w:val="720"/>
          <w:marRight w:val="0"/>
          <w:marTop w:val="0"/>
          <w:marBottom w:val="82"/>
          <w:divBdr>
            <w:top w:val="none" w:sz="0" w:space="0" w:color="auto"/>
            <w:left w:val="none" w:sz="0" w:space="0" w:color="auto"/>
            <w:bottom w:val="none" w:sz="0" w:space="0" w:color="auto"/>
            <w:right w:val="none" w:sz="0" w:space="0" w:color="auto"/>
          </w:divBdr>
        </w:div>
        <w:div w:id="2016764326">
          <w:marLeft w:val="720"/>
          <w:marRight w:val="0"/>
          <w:marTop w:val="0"/>
          <w:marBottom w:val="82"/>
          <w:divBdr>
            <w:top w:val="none" w:sz="0" w:space="0" w:color="auto"/>
            <w:left w:val="none" w:sz="0" w:space="0" w:color="auto"/>
            <w:bottom w:val="none" w:sz="0" w:space="0" w:color="auto"/>
            <w:right w:val="none" w:sz="0" w:space="0" w:color="auto"/>
          </w:divBdr>
        </w:div>
        <w:div w:id="1294096495">
          <w:marLeft w:val="720"/>
          <w:marRight w:val="0"/>
          <w:marTop w:val="0"/>
          <w:marBottom w:val="82"/>
          <w:divBdr>
            <w:top w:val="none" w:sz="0" w:space="0" w:color="auto"/>
            <w:left w:val="none" w:sz="0" w:space="0" w:color="auto"/>
            <w:bottom w:val="none" w:sz="0" w:space="0" w:color="auto"/>
            <w:right w:val="none" w:sz="0" w:space="0" w:color="auto"/>
          </w:divBdr>
        </w:div>
        <w:div w:id="935864821">
          <w:marLeft w:val="720"/>
          <w:marRight w:val="0"/>
          <w:marTop w:val="0"/>
          <w:marBottom w:val="82"/>
          <w:divBdr>
            <w:top w:val="none" w:sz="0" w:space="0" w:color="auto"/>
            <w:left w:val="none" w:sz="0" w:space="0" w:color="auto"/>
            <w:bottom w:val="none" w:sz="0" w:space="0" w:color="auto"/>
            <w:right w:val="none" w:sz="0" w:space="0" w:color="auto"/>
          </w:divBdr>
        </w:div>
        <w:div w:id="874579748">
          <w:marLeft w:val="720"/>
          <w:marRight w:val="0"/>
          <w:marTop w:val="0"/>
          <w:marBottom w:val="82"/>
          <w:divBdr>
            <w:top w:val="none" w:sz="0" w:space="0" w:color="auto"/>
            <w:left w:val="none" w:sz="0" w:space="0" w:color="auto"/>
            <w:bottom w:val="none" w:sz="0" w:space="0" w:color="auto"/>
            <w:right w:val="none" w:sz="0" w:space="0" w:color="auto"/>
          </w:divBdr>
        </w:div>
        <w:div w:id="115293587">
          <w:marLeft w:val="720"/>
          <w:marRight w:val="0"/>
          <w:marTop w:val="0"/>
          <w:marBottom w:val="82"/>
          <w:divBdr>
            <w:top w:val="none" w:sz="0" w:space="0" w:color="auto"/>
            <w:left w:val="none" w:sz="0" w:space="0" w:color="auto"/>
            <w:bottom w:val="none" w:sz="0" w:space="0" w:color="auto"/>
            <w:right w:val="none" w:sz="0" w:space="0" w:color="auto"/>
          </w:divBdr>
        </w:div>
        <w:div w:id="1117721215">
          <w:marLeft w:val="720"/>
          <w:marRight w:val="0"/>
          <w:marTop w:val="0"/>
          <w:marBottom w:val="82"/>
          <w:divBdr>
            <w:top w:val="none" w:sz="0" w:space="0" w:color="auto"/>
            <w:left w:val="none" w:sz="0" w:space="0" w:color="auto"/>
            <w:bottom w:val="none" w:sz="0" w:space="0" w:color="auto"/>
            <w:right w:val="none" w:sz="0" w:space="0" w:color="auto"/>
          </w:divBdr>
        </w:div>
        <w:div w:id="251624159">
          <w:marLeft w:val="0"/>
          <w:marRight w:val="0"/>
          <w:marTop w:val="0"/>
          <w:marBottom w:val="82"/>
          <w:divBdr>
            <w:top w:val="none" w:sz="0" w:space="0" w:color="auto"/>
            <w:left w:val="none" w:sz="0" w:space="0" w:color="auto"/>
            <w:bottom w:val="none" w:sz="0" w:space="0" w:color="auto"/>
            <w:right w:val="none" w:sz="0" w:space="0" w:color="auto"/>
          </w:divBdr>
        </w:div>
        <w:div w:id="1939172191">
          <w:marLeft w:val="0"/>
          <w:marRight w:val="0"/>
          <w:marTop w:val="0"/>
          <w:marBottom w:val="82"/>
          <w:divBdr>
            <w:top w:val="none" w:sz="0" w:space="0" w:color="auto"/>
            <w:left w:val="none" w:sz="0" w:space="0" w:color="auto"/>
            <w:bottom w:val="none" w:sz="0" w:space="0" w:color="auto"/>
            <w:right w:val="none" w:sz="0" w:space="0" w:color="auto"/>
          </w:divBdr>
        </w:div>
        <w:div w:id="968820259">
          <w:marLeft w:val="720"/>
          <w:marRight w:val="0"/>
          <w:marTop w:val="0"/>
          <w:marBottom w:val="82"/>
          <w:divBdr>
            <w:top w:val="none" w:sz="0" w:space="0" w:color="auto"/>
            <w:left w:val="none" w:sz="0" w:space="0" w:color="auto"/>
            <w:bottom w:val="none" w:sz="0" w:space="0" w:color="auto"/>
            <w:right w:val="none" w:sz="0" w:space="0" w:color="auto"/>
          </w:divBdr>
        </w:div>
        <w:div w:id="1895241444">
          <w:marLeft w:val="720"/>
          <w:marRight w:val="0"/>
          <w:marTop w:val="0"/>
          <w:marBottom w:val="82"/>
          <w:divBdr>
            <w:top w:val="none" w:sz="0" w:space="0" w:color="auto"/>
            <w:left w:val="none" w:sz="0" w:space="0" w:color="auto"/>
            <w:bottom w:val="none" w:sz="0" w:space="0" w:color="auto"/>
            <w:right w:val="none" w:sz="0" w:space="0" w:color="auto"/>
          </w:divBdr>
        </w:div>
        <w:div w:id="899560664">
          <w:marLeft w:val="720"/>
          <w:marRight w:val="0"/>
          <w:marTop w:val="0"/>
          <w:marBottom w:val="82"/>
          <w:divBdr>
            <w:top w:val="none" w:sz="0" w:space="0" w:color="auto"/>
            <w:left w:val="none" w:sz="0" w:space="0" w:color="auto"/>
            <w:bottom w:val="none" w:sz="0" w:space="0" w:color="auto"/>
            <w:right w:val="none" w:sz="0" w:space="0" w:color="auto"/>
          </w:divBdr>
        </w:div>
        <w:div w:id="1259679505">
          <w:marLeft w:val="720"/>
          <w:marRight w:val="0"/>
          <w:marTop w:val="0"/>
          <w:marBottom w:val="82"/>
          <w:divBdr>
            <w:top w:val="none" w:sz="0" w:space="0" w:color="auto"/>
            <w:left w:val="none" w:sz="0" w:space="0" w:color="auto"/>
            <w:bottom w:val="none" w:sz="0" w:space="0" w:color="auto"/>
            <w:right w:val="none" w:sz="0" w:space="0" w:color="auto"/>
          </w:divBdr>
        </w:div>
        <w:div w:id="1091927921">
          <w:marLeft w:val="720"/>
          <w:marRight w:val="0"/>
          <w:marTop w:val="0"/>
          <w:marBottom w:val="101"/>
          <w:divBdr>
            <w:top w:val="none" w:sz="0" w:space="0" w:color="auto"/>
            <w:left w:val="none" w:sz="0" w:space="0" w:color="auto"/>
            <w:bottom w:val="none" w:sz="0" w:space="0" w:color="auto"/>
            <w:right w:val="none" w:sz="0" w:space="0" w:color="auto"/>
          </w:divBdr>
        </w:div>
        <w:div w:id="1221360166">
          <w:marLeft w:val="720"/>
          <w:marRight w:val="0"/>
          <w:marTop w:val="0"/>
          <w:marBottom w:val="101"/>
          <w:divBdr>
            <w:top w:val="none" w:sz="0" w:space="0" w:color="auto"/>
            <w:left w:val="none" w:sz="0" w:space="0" w:color="auto"/>
            <w:bottom w:val="none" w:sz="0" w:space="0" w:color="auto"/>
            <w:right w:val="none" w:sz="0" w:space="0" w:color="auto"/>
          </w:divBdr>
        </w:div>
        <w:div w:id="609167605">
          <w:marLeft w:val="1584"/>
          <w:marRight w:val="0"/>
          <w:marTop w:val="0"/>
          <w:marBottom w:val="101"/>
          <w:divBdr>
            <w:top w:val="none" w:sz="0" w:space="0" w:color="auto"/>
            <w:left w:val="none" w:sz="0" w:space="0" w:color="auto"/>
            <w:bottom w:val="none" w:sz="0" w:space="0" w:color="auto"/>
            <w:right w:val="none" w:sz="0" w:space="0" w:color="auto"/>
          </w:divBdr>
        </w:div>
        <w:div w:id="1616984893">
          <w:marLeft w:val="1584"/>
          <w:marRight w:val="0"/>
          <w:marTop w:val="0"/>
          <w:marBottom w:val="101"/>
          <w:divBdr>
            <w:top w:val="none" w:sz="0" w:space="0" w:color="auto"/>
            <w:left w:val="none" w:sz="0" w:space="0" w:color="auto"/>
            <w:bottom w:val="none" w:sz="0" w:space="0" w:color="auto"/>
            <w:right w:val="none" w:sz="0" w:space="0" w:color="auto"/>
          </w:divBdr>
        </w:div>
        <w:div w:id="697581776">
          <w:marLeft w:val="720"/>
          <w:marRight w:val="0"/>
          <w:marTop w:val="0"/>
          <w:marBottom w:val="101"/>
          <w:divBdr>
            <w:top w:val="none" w:sz="0" w:space="0" w:color="auto"/>
            <w:left w:val="none" w:sz="0" w:space="0" w:color="auto"/>
            <w:bottom w:val="none" w:sz="0" w:space="0" w:color="auto"/>
            <w:right w:val="none" w:sz="0" w:space="0" w:color="auto"/>
          </w:divBdr>
        </w:div>
        <w:div w:id="2041933870">
          <w:marLeft w:val="720"/>
          <w:marRight w:val="0"/>
          <w:marTop w:val="0"/>
          <w:marBottom w:val="101"/>
          <w:divBdr>
            <w:top w:val="none" w:sz="0" w:space="0" w:color="auto"/>
            <w:left w:val="none" w:sz="0" w:space="0" w:color="auto"/>
            <w:bottom w:val="none" w:sz="0" w:space="0" w:color="auto"/>
            <w:right w:val="none" w:sz="0" w:space="0" w:color="auto"/>
          </w:divBdr>
        </w:div>
        <w:div w:id="820657896">
          <w:marLeft w:val="720"/>
          <w:marRight w:val="0"/>
          <w:marTop w:val="0"/>
          <w:marBottom w:val="101"/>
          <w:divBdr>
            <w:top w:val="none" w:sz="0" w:space="0" w:color="auto"/>
            <w:left w:val="none" w:sz="0" w:space="0" w:color="auto"/>
            <w:bottom w:val="none" w:sz="0" w:space="0" w:color="auto"/>
            <w:right w:val="none" w:sz="0" w:space="0" w:color="auto"/>
          </w:divBdr>
        </w:div>
        <w:div w:id="1781533073">
          <w:marLeft w:val="720"/>
          <w:marRight w:val="0"/>
          <w:marTop w:val="0"/>
          <w:marBottom w:val="101"/>
          <w:divBdr>
            <w:top w:val="none" w:sz="0" w:space="0" w:color="auto"/>
            <w:left w:val="none" w:sz="0" w:space="0" w:color="auto"/>
            <w:bottom w:val="none" w:sz="0" w:space="0" w:color="auto"/>
            <w:right w:val="none" w:sz="0" w:space="0" w:color="auto"/>
          </w:divBdr>
        </w:div>
        <w:div w:id="395469482">
          <w:marLeft w:val="720"/>
          <w:marRight w:val="0"/>
          <w:marTop w:val="0"/>
          <w:marBottom w:val="101"/>
          <w:divBdr>
            <w:top w:val="none" w:sz="0" w:space="0" w:color="auto"/>
            <w:left w:val="none" w:sz="0" w:space="0" w:color="auto"/>
            <w:bottom w:val="none" w:sz="0" w:space="0" w:color="auto"/>
            <w:right w:val="none" w:sz="0" w:space="0" w:color="auto"/>
          </w:divBdr>
        </w:div>
        <w:div w:id="670334683">
          <w:marLeft w:val="1584"/>
          <w:marRight w:val="0"/>
          <w:marTop w:val="0"/>
          <w:marBottom w:val="101"/>
          <w:divBdr>
            <w:top w:val="none" w:sz="0" w:space="0" w:color="auto"/>
            <w:left w:val="none" w:sz="0" w:space="0" w:color="auto"/>
            <w:bottom w:val="none" w:sz="0" w:space="0" w:color="auto"/>
            <w:right w:val="none" w:sz="0" w:space="0" w:color="auto"/>
          </w:divBdr>
        </w:div>
        <w:div w:id="1365524380">
          <w:marLeft w:val="1584"/>
          <w:marRight w:val="0"/>
          <w:marTop w:val="0"/>
          <w:marBottom w:val="101"/>
          <w:divBdr>
            <w:top w:val="none" w:sz="0" w:space="0" w:color="auto"/>
            <w:left w:val="none" w:sz="0" w:space="0" w:color="auto"/>
            <w:bottom w:val="none" w:sz="0" w:space="0" w:color="auto"/>
            <w:right w:val="none" w:sz="0" w:space="0" w:color="auto"/>
          </w:divBdr>
        </w:div>
        <w:div w:id="1415708914">
          <w:marLeft w:val="1584"/>
          <w:marRight w:val="0"/>
          <w:marTop w:val="0"/>
          <w:marBottom w:val="101"/>
          <w:divBdr>
            <w:top w:val="none" w:sz="0" w:space="0" w:color="auto"/>
            <w:left w:val="none" w:sz="0" w:space="0" w:color="auto"/>
            <w:bottom w:val="none" w:sz="0" w:space="0" w:color="auto"/>
            <w:right w:val="none" w:sz="0" w:space="0" w:color="auto"/>
          </w:divBdr>
        </w:div>
        <w:div w:id="1068576201">
          <w:marLeft w:val="1584"/>
          <w:marRight w:val="0"/>
          <w:marTop w:val="0"/>
          <w:marBottom w:val="101"/>
          <w:divBdr>
            <w:top w:val="none" w:sz="0" w:space="0" w:color="auto"/>
            <w:left w:val="none" w:sz="0" w:space="0" w:color="auto"/>
            <w:bottom w:val="none" w:sz="0" w:space="0" w:color="auto"/>
            <w:right w:val="none" w:sz="0" w:space="0" w:color="auto"/>
          </w:divBdr>
        </w:div>
        <w:div w:id="282739048">
          <w:marLeft w:val="1584"/>
          <w:marRight w:val="0"/>
          <w:marTop w:val="0"/>
          <w:marBottom w:val="101"/>
          <w:divBdr>
            <w:top w:val="none" w:sz="0" w:space="0" w:color="auto"/>
            <w:left w:val="none" w:sz="0" w:space="0" w:color="auto"/>
            <w:bottom w:val="none" w:sz="0" w:space="0" w:color="auto"/>
            <w:right w:val="none" w:sz="0" w:space="0" w:color="auto"/>
          </w:divBdr>
        </w:div>
        <w:div w:id="1007442527">
          <w:marLeft w:val="1584"/>
          <w:marRight w:val="0"/>
          <w:marTop w:val="0"/>
          <w:marBottom w:val="101"/>
          <w:divBdr>
            <w:top w:val="none" w:sz="0" w:space="0" w:color="auto"/>
            <w:left w:val="none" w:sz="0" w:space="0" w:color="auto"/>
            <w:bottom w:val="none" w:sz="0" w:space="0" w:color="auto"/>
            <w:right w:val="none" w:sz="0" w:space="0" w:color="auto"/>
          </w:divBdr>
        </w:div>
        <w:div w:id="525095490">
          <w:marLeft w:val="720"/>
          <w:marRight w:val="0"/>
          <w:marTop w:val="0"/>
          <w:marBottom w:val="101"/>
          <w:divBdr>
            <w:top w:val="none" w:sz="0" w:space="0" w:color="auto"/>
            <w:left w:val="none" w:sz="0" w:space="0" w:color="auto"/>
            <w:bottom w:val="none" w:sz="0" w:space="0" w:color="auto"/>
            <w:right w:val="none" w:sz="0" w:space="0" w:color="auto"/>
          </w:divBdr>
        </w:div>
        <w:div w:id="1500727399">
          <w:marLeft w:val="720"/>
          <w:marRight w:val="0"/>
          <w:marTop w:val="0"/>
          <w:marBottom w:val="101"/>
          <w:divBdr>
            <w:top w:val="none" w:sz="0" w:space="0" w:color="auto"/>
            <w:left w:val="none" w:sz="0" w:space="0" w:color="auto"/>
            <w:bottom w:val="none" w:sz="0" w:space="0" w:color="auto"/>
            <w:right w:val="none" w:sz="0" w:space="0" w:color="auto"/>
          </w:divBdr>
        </w:div>
        <w:div w:id="842168008">
          <w:marLeft w:val="720"/>
          <w:marRight w:val="0"/>
          <w:marTop w:val="0"/>
          <w:marBottom w:val="101"/>
          <w:divBdr>
            <w:top w:val="none" w:sz="0" w:space="0" w:color="auto"/>
            <w:left w:val="none" w:sz="0" w:space="0" w:color="auto"/>
            <w:bottom w:val="none" w:sz="0" w:space="0" w:color="auto"/>
            <w:right w:val="none" w:sz="0" w:space="0" w:color="auto"/>
          </w:divBdr>
        </w:div>
        <w:div w:id="154346473">
          <w:marLeft w:val="720"/>
          <w:marRight w:val="0"/>
          <w:marTop w:val="0"/>
          <w:marBottom w:val="101"/>
          <w:divBdr>
            <w:top w:val="none" w:sz="0" w:space="0" w:color="auto"/>
            <w:left w:val="none" w:sz="0" w:space="0" w:color="auto"/>
            <w:bottom w:val="none" w:sz="0" w:space="0" w:color="auto"/>
            <w:right w:val="none" w:sz="0" w:space="0" w:color="auto"/>
          </w:divBdr>
        </w:div>
        <w:div w:id="579212919">
          <w:marLeft w:val="720"/>
          <w:marRight w:val="0"/>
          <w:marTop w:val="0"/>
          <w:marBottom w:val="80"/>
          <w:divBdr>
            <w:top w:val="none" w:sz="0" w:space="0" w:color="auto"/>
            <w:left w:val="none" w:sz="0" w:space="0" w:color="auto"/>
            <w:bottom w:val="none" w:sz="0" w:space="0" w:color="auto"/>
            <w:right w:val="none" w:sz="0" w:space="0" w:color="auto"/>
          </w:divBdr>
        </w:div>
        <w:div w:id="1582177044">
          <w:marLeft w:val="720"/>
          <w:marRight w:val="0"/>
          <w:marTop w:val="0"/>
          <w:marBottom w:val="80"/>
          <w:divBdr>
            <w:top w:val="none" w:sz="0" w:space="0" w:color="auto"/>
            <w:left w:val="none" w:sz="0" w:space="0" w:color="auto"/>
            <w:bottom w:val="none" w:sz="0" w:space="0" w:color="auto"/>
            <w:right w:val="none" w:sz="0" w:space="0" w:color="auto"/>
          </w:divBdr>
        </w:div>
        <w:div w:id="1884630594">
          <w:marLeft w:val="1584"/>
          <w:marRight w:val="0"/>
          <w:marTop w:val="0"/>
          <w:marBottom w:val="80"/>
          <w:divBdr>
            <w:top w:val="none" w:sz="0" w:space="0" w:color="auto"/>
            <w:left w:val="none" w:sz="0" w:space="0" w:color="auto"/>
            <w:bottom w:val="none" w:sz="0" w:space="0" w:color="auto"/>
            <w:right w:val="none" w:sz="0" w:space="0" w:color="auto"/>
          </w:divBdr>
        </w:div>
        <w:div w:id="809716125">
          <w:marLeft w:val="1584"/>
          <w:marRight w:val="0"/>
          <w:marTop w:val="0"/>
          <w:marBottom w:val="80"/>
          <w:divBdr>
            <w:top w:val="none" w:sz="0" w:space="0" w:color="auto"/>
            <w:left w:val="none" w:sz="0" w:space="0" w:color="auto"/>
            <w:bottom w:val="none" w:sz="0" w:space="0" w:color="auto"/>
            <w:right w:val="none" w:sz="0" w:space="0" w:color="auto"/>
          </w:divBdr>
        </w:div>
        <w:div w:id="963078396">
          <w:marLeft w:val="1584"/>
          <w:marRight w:val="0"/>
          <w:marTop w:val="0"/>
          <w:marBottom w:val="80"/>
          <w:divBdr>
            <w:top w:val="none" w:sz="0" w:space="0" w:color="auto"/>
            <w:left w:val="none" w:sz="0" w:space="0" w:color="auto"/>
            <w:bottom w:val="none" w:sz="0" w:space="0" w:color="auto"/>
            <w:right w:val="none" w:sz="0" w:space="0" w:color="auto"/>
          </w:divBdr>
        </w:div>
        <w:div w:id="1164279217">
          <w:marLeft w:val="720"/>
          <w:marRight w:val="0"/>
          <w:marTop w:val="0"/>
          <w:marBottom w:val="80"/>
          <w:divBdr>
            <w:top w:val="none" w:sz="0" w:space="0" w:color="auto"/>
            <w:left w:val="none" w:sz="0" w:space="0" w:color="auto"/>
            <w:bottom w:val="none" w:sz="0" w:space="0" w:color="auto"/>
            <w:right w:val="none" w:sz="0" w:space="0" w:color="auto"/>
          </w:divBdr>
        </w:div>
        <w:div w:id="658508629">
          <w:marLeft w:val="720"/>
          <w:marRight w:val="0"/>
          <w:marTop w:val="0"/>
          <w:marBottom w:val="80"/>
          <w:divBdr>
            <w:top w:val="none" w:sz="0" w:space="0" w:color="auto"/>
            <w:left w:val="none" w:sz="0" w:space="0" w:color="auto"/>
            <w:bottom w:val="none" w:sz="0" w:space="0" w:color="auto"/>
            <w:right w:val="none" w:sz="0" w:space="0" w:color="auto"/>
          </w:divBdr>
        </w:div>
        <w:div w:id="1058669163">
          <w:marLeft w:val="720"/>
          <w:marRight w:val="0"/>
          <w:marTop w:val="0"/>
          <w:marBottom w:val="80"/>
          <w:divBdr>
            <w:top w:val="none" w:sz="0" w:space="0" w:color="auto"/>
            <w:left w:val="none" w:sz="0" w:space="0" w:color="auto"/>
            <w:bottom w:val="none" w:sz="0" w:space="0" w:color="auto"/>
            <w:right w:val="none" w:sz="0" w:space="0" w:color="auto"/>
          </w:divBdr>
        </w:div>
        <w:div w:id="1362126792">
          <w:marLeft w:val="0"/>
          <w:marRight w:val="0"/>
          <w:marTop w:val="0"/>
          <w:marBottom w:val="80"/>
          <w:divBdr>
            <w:top w:val="none" w:sz="0" w:space="0" w:color="auto"/>
            <w:left w:val="none" w:sz="0" w:space="0" w:color="auto"/>
            <w:bottom w:val="none" w:sz="0" w:space="0" w:color="auto"/>
            <w:right w:val="none" w:sz="0" w:space="0" w:color="auto"/>
          </w:divBdr>
        </w:div>
        <w:div w:id="2061249572">
          <w:marLeft w:val="0"/>
          <w:marRight w:val="0"/>
          <w:marTop w:val="0"/>
          <w:marBottom w:val="80"/>
          <w:divBdr>
            <w:top w:val="none" w:sz="0" w:space="0" w:color="auto"/>
            <w:left w:val="none" w:sz="0" w:space="0" w:color="auto"/>
            <w:bottom w:val="none" w:sz="0" w:space="0" w:color="auto"/>
            <w:right w:val="none" w:sz="0" w:space="0" w:color="auto"/>
          </w:divBdr>
        </w:div>
        <w:div w:id="1771271199">
          <w:marLeft w:val="720"/>
          <w:marRight w:val="0"/>
          <w:marTop w:val="0"/>
          <w:marBottom w:val="80"/>
          <w:divBdr>
            <w:top w:val="none" w:sz="0" w:space="0" w:color="auto"/>
            <w:left w:val="none" w:sz="0" w:space="0" w:color="auto"/>
            <w:bottom w:val="none" w:sz="0" w:space="0" w:color="auto"/>
            <w:right w:val="none" w:sz="0" w:space="0" w:color="auto"/>
          </w:divBdr>
        </w:div>
        <w:div w:id="2056804818">
          <w:marLeft w:val="1584"/>
          <w:marRight w:val="0"/>
          <w:marTop w:val="0"/>
          <w:marBottom w:val="80"/>
          <w:divBdr>
            <w:top w:val="none" w:sz="0" w:space="0" w:color="auto"/>
            <w:left w:val="none" w:sz="0" w:space="0" w:color="auto"/>
            <w:bottom w:val="none" w:sz="0" w:space="0" w:color="auto"/>
            <w:right w:val="none" w:sz="0" w:space="0" w:color="auto"/>
          </w:divBdr>
        </w:div>
        <w:div w:id="1812553344">
          <w:marLeft w:val="1584"/>
          <w:marRight w:val="0"/>
          <w:marTop w:val="0"/>
          <w:marBottom w:val="80"/>
          <w:divBdr>
            <w:top w:val="none" w:sz="0" w:space="0" w:color="auto"/>
            <w:left w:val="none" w:sz="0" w:space="0" w:color="auto"/>
            <w:bottom w:val="none" w:sz="0" w:space="0" w:color="auto"/>
            <w:right w:val="none" w:sz="0" w:space="0" w:color="auto"/>
          </w:divBdr>
        </w:div>
        <w:div w:id="1867332709">
          <w:marLeft w:val="1584"/>
          <w:marRight w:val="0"/>
          <w:marTop w:val="0"/>
          <w:marBottom w:val="80"/>
          <w:divBdr>
            <w:top w:val="none" w:sz="0" w:space="0" w:color="auto"/>
            <w:left w:val="none" w:sz="0" w:space="0" w:color="auto"/>
            <w:bottom w:val="none" w:sz="0" w:space="0" w:color="auto"/>
            <w:right w:val="none" w:sz="0" w:space="0" w:color="auto"/>
          </w:divBdr>
        </w:div>
        <w:div w:id="163782227">
          <w:marLeft w:val="720"/>
          <w:marRight w:val="0"/>
          <w:marTop w:val="0"/>
          <w:marBottom w:val="80"/>
          <w:divBdr>
            <w:top w:val="none" w:sz="0" w:space="0" w:color="auto"/>
            <w:left w:val="none" w:sz="0" w:space="0" w:color="auto"/>
            <w:bottom w:val="none" w:sz="0" w:space="0" w:color="auto"/>
            <w:right w:val="none" w:sz="0" w:space="0" w:color="auto"/>
          </w:divBdr>
        </w:div>
        <w:div w:id="1409112502">
          <w:marLeft w:val="720"/>
          <w:marRight w:val="0"/>
          <w:marTop w:val="0"/>
          <w:marBottom w:val="80"/>
          <w:divBdr>
            <w:top w:val="none" w:sz="0" w:space="0" w:color="auto"/>
            <w:left w:val="none" w:sz="0" w:space="0" w:color="auto"/>
            <w:bottom w:val="none" w:sz="0" w:space="0" w:color="auto"/>
            <w:right w:val="none" w:sz="0" w:space="0" w:color="auto"/>
          </w:divBdr>
        </w:div>
        <w:div w:id="1245645271">
          <w:marLeft w:val="720"/>
          <w:marRight w:val="0"/>
          <w:marTop w:val="0"/>
          <w:marBottom w:val="80"/>
          <w:divBdr>
            <w:top w:val="none" w:sz="0" w:space="0" w:color="auto"/>
            <w:left w:val="none" w:sz="0" w:space="0" w:color="auto"/>
            <w:bottom w:val="none" w:sz="0" w:space="0" w:color="auto"/>
            <w:right w:val="none" w:sz="0" w:space="0" w:color="auto"/>
          </w:divBdr>
        </w:div>
        <w:div w:id="238951955">
          <w:marLeft w:val="720"/>
          <w:marRight w:val="0"/>
          <w:marTop w:val="0"/>
          <w:marBottom w:val="80"/>
          <w:divBdr>
            <w:top w:val="none" w:sz="0" w:space="0" w:color="auto"/>
            <w:left w:val="none" w:sz="0" w:space="0" w:color="auto"/>
            <w:bottom w:val="none" w:sz="0" w:space="0" w:color="auto"/>
            <w:right w:val="none" w:sz="0" w:space="0" w:color="auto"/>
          </w:divBdr>
        </w:div>
        <w:div w:id="1114519936">
          <w:marLeft w:val="720"/>
          <w:marRight w:val="0"/>
          <w:marTop w:val="0"/>
          <w:marBottom w:val="80"/>
          <w:divBdr>
            <w:top w:val="none" w:sz="0" w:space="0" w:color="auto"/>
            <w:left w:val="none" w:sz="0" w:space="0" w:color="auto"/>
            <w:bottom w:val="none" w:sz="0" w:space="0" w:color="auto"/>
            <w:right w:val="none" w:sz="0" w:space="0" w:color="auto"/>
          </w:divBdr>
        </w:div>
        <w:div w:id="126971831">
          <w:marLeft w:val="720"/>
          <w:marRight w:val="0"/>
          <w:marTop w:val="0"/>
          <w:marBottom w:val="80"/>
          <w:divBdr>
            <w:top w:val="none" w:sz="0" w:space="0" w:color="auto"/>
            <w:left w:val="none" w:sz="0" w:space="0" w:color="auto"/>
            <w:bottom w:val="none" w:sz="0" w:space="0" w:color="auto"/>
            <w:right w:val="none" w:sz="0" w:space="0" w:color="auto"/>
          </w:divBdr>
        </w:div>
        <w:div w:id="1899323201">
          <w:marLeft w:val="720"/>
          <w:marRight w:val="0"/>
          <w:marTop w:val="0"/>
          <w:marBottom w:val="80"/>
          <w:divBdr>
            <w:top w:val="none" w:sz="0" w:space="0" w:color="auto"/>
            <w:left w:val="none" w:sz="0" w:space="0" w:color="auto"/>
            <w:bottom w:val="none" w:sz="0" w:space="0" w:color="auto"/>
            <w:right w:val="none" w:sz="0" w:space="0" w:color="auto"/>
          </w:divBdr>
        </w:div>
        <w:div w:id="1578519206">
          <w:marLeft w:val="0"/>
          <w:marRight w:val="0"/>
          <w:marTop w:val="0"/>
          <w:marBottom w:val="80"/>
          <w:divBdr>
            <w:top w:val="none" w:sz="0" w:space="0" w:color="auto"/>
            <w:left w:val="none" w:sz="0" w:space="0" w:color="auto"/>
            <w:bottom w:val="none" w:sz="0" w:space="0" w:color="auto"/>
            <w:right w:val="none" w:sz="0" w:space="0" w:color="auto"/>
          </w:divBdr>
        </w:div>
        <w:div w:id="1388647062">
          <w:marLeft w:val="0"/>
          <w:marRight w:val="0"/>
          <w:marTop w:val="0"/>
          <w:marBottom w:val="80"/>
          <w:divBdr>
            <w:top w:val="none" w:sz="0" w:space="0" w:color="auto"/>
            <w:left w:val="none" w:sz="0" w:space="0" w:color="auto"/>
            <w:bottom w:val="none" w:sz="0" w:space="0" w:color="auto"/>
            <w:right w:val="none" w:sz="0" w:space="0" w:color="auto"/>
          </w:divBdr>
        </w:div>
        <w:div w:id="536891756">
          <w:marLeft w:val="720"/>
          <w:marRight w:val="0"/>
          <w:marTop w:val="0"/>
          <w:marBottom w:val="80"/>
          <w:divBdr>
            <w:top w:val="none" w:sz="0" w:space="0" w:color="auto"/>
            <w:left w:val="none" w:sz="0" w:space="0" w:color="auto"/>
            <w:bottom w:val="none" w:sz="0" w:space="0" w:color="auto"/>
            <w:right w:val="none" w:sz="0" w:space="0" w:color="auto"/>
          </w:divBdr>
        </w:div>
        <w:div w:id="1033649852">
          <w:marLeft w:val="1584"/>
          <w:marRight w:val="0"/>
          <w:marTop w:val="0"/>
          <w:marBottom w:val="80"/>
          <w:divBdr>
            <w:top w:val="none" w:sz="0" w:space="0" w:color="auto"/>
            <w:left w:val="none" w:sz="0" w:space="0" w:color="auto"/>
            <w:bottom w:val="none" w:sz="0" w:space="0" w:color="auto"/>
            <w:right w:val="none" w:sz="0" w:space="0" w:color="auto"/>
          </w:divBdr>
        </w:div>
        <w:div w:id="1494644675">
          <w:marLeft w:val="1584"/>
          <w:marRight w:val="0"/>
          <w:marTop w:val="0"/>
          <w:marBottom w:val="80"/>
          <w:divBdr>
            <w:top w:val="none" w:sz="0" w:space="0" w:color="auto"/>
            <w:left w:val="none" w:sz="0" w:space="0" w:color="auto"/>
            <w:bottom w:val="none" w:sz="0" w:space="0" w:color="auto"/>
            <w:right w:val="none" w:sz="0" w:space="0" w:color="auto"/>
          </w:divBdr>
        </w:div>
        <w:div w:id="449398373">
          <w:marLeft w:val="720"/>
          <w:marRight w:val="0"/>
          <w:marTop w:val="0"/>
          <w:marBottom w:val="80"/>
          <w:divBdr>
            <w:top w:val="none" w:sz="0" w:space="0" w:color="auto"/>
            <w:left w:val="none" w:sz="0" w:space="0" w:color="auto"/>
            <w:bottom w:val="none" w:sz="0" w:space="0" w:color="auto"/>
            <w:right w:val="none" w:sz="0" w:space="0" w:color="auto"/>
          </w:divBdr>
        </w:div>
        <w:div w:id="1070427959">
          <w:marLeft w:val="720"/>
          <w:marRight w:val="0"/>
          <w:marTop w:val="0"/>
          <w:marBottom w:val="80"/>
          <w:divBdr>
            <w:top w:val="none" w:sz="0" w:space="0" w:color="auto"/>
            <w:left w:val="none" w:sz="0" w:space="0" w:color="auto"/>
            <w:bottom w:val="none" w:sz="0" w:space="0" w:color="auto"/>
            <w:right w:val="none" w:sz="0" w:space="0" w:color="auto"/>
          </w:divBdr>
        </w:div>
        <w:div w:id="707343577">
          <w:marLeft w:val="720"/>
          <w:marRight w:val="0"/>
          <w:marTop w:val="0"/>
          <w:marBottom w:val="80"/>
          <w:divBdr>
            <w:top w:val="none" w:sz="0" w:space="0" w:color="auto"/>
            <w:left w:val="none" w:sz="0" w:space="0" w:color="auto"/>
            <w:bottom w:val="none" w:sz="0" w:space="0" w:color="auto"/>
            <w:right w:val="none" w:sz="0" w:space="0" w:color="auto"/>
          </w:divBdr>
        </w:div>
        <w:div w:id="2019574631">
          <w:marLeft w:val="720"/>
          <w:marRight w:val="0"/>
          <w:marTop w:val="0"/>
          <w:marBottom w:val="80"/>
          <w:divBdr>
            <w:top w:val="none" w:sz="0" w:space="0" w:color="auto"/>
            <w:left w:val="none" w:sz="0" w:space="0" w:color="auto"/>
            <w:bottom w:val="none" w:sz="0" w:space="0" w:color="auto"/>
            <w:right w:val="none" w:sz="0" w:space="0" w:color="auto"/>
          </w:divBdr>
        </w:div>
        <w:div w:id="1940285699">
          <w:marLeft w:val="0"/>
          <w:marRight w:val="0"/>
          <w:marTop w:val="0"/>
          <w:marBottom w:val="80"/>
          <w:divBdr>
            <w:top w:val="none" w:sz="0" w:space="0" w:color="auto"/>
            <w:left w:val="none" w:sz="0" w:space="0" w:color="auto"/>
            <w:bottom w:val="none" w:sz="0" w:space="0" w:color="auto"/>
            <w:right w:val="none" w:sz="0" w:space="0" w:color="auto"/>
          </w:divBdr>
        </w:div>
        <w:div w:id="755978916">
          <w:marLeft w:val="0"/>
          <w:marRight w:val="0"/>
          <w:marTop w:val="0"/>
          <w:marBottom w:val="80"/>
          <w:divBdr>
            <w:top w:val="none" w:sz="0" w:space="0" w:color="auto"/>
            <w:left w:val="none" w:sz="0" w:space="0" w:color="auto"/>
            <w:bottom w:val="none" w:sz="0" w:space="0" w:color="auto"/>
            <w:right w:val="none" w:sz="0" w:space="0" w:color="auto"/>
          </w:divBdr>
        </w:div>
        <w:div w:id="2079404687">
          <w:marLeft w:val="720"/>
          <w:marRight w:val="0"/>
          <w:marTop w:val="0"/>
          <w:marBottom w:val="80"/>
          <w:divBdr>
            <w:top w:val="none" w:sz="0" w:space="0" w:color="auto"/>
            <w:left w:val="none" w:sz="0" w:space="0" w:color="auto"/>
            <w:bottom w:val="none" w:sz="0" w:space="0" w:color="auto"/>
            <w:right w:val="none" w:sz="0" w:space="0" w:color="auto"/>
          </w:divBdr>
        </w:div>
        <w:div w:id="756825687">
          <w:marLeft w:val="720"/>
          <w:marRight w:val="0"/>
          <w:marTop w:val="0"/>
          <w:marBottom w:val="80"/>
          <w:divBdr>
            <w:top w:val="none" w:sz="0" w:space="0" w:color="auto"/>
            <w:left w:val="none" w:sz="0" w:space="0" w:color="auto"/>
            <w:bottom w:val="none" w:sz="0" w:space="0" w:color="auto"/>
            <w:right w:val="none" w:sz="0" w:space="0" w:color="auto"/>
          </w:divBdr>
        </w:div>
        <w:div w:id="927159592">
          <w:marLeft w:val="720"/>
          <w:marRight w:val="0"/>
          <w:marTop w:val="0"/>
          <w:marBottom w:val="80"/>
          <w:divBdr>
            <w:top w:val="none" w:sz="0" w:space="0" w:color="auto"/>
            <w:left w:val="none" w:sz="0" w:space="0" w:color="auto"/>
            <w:bottom w:val="none" w:sz="0" w:space="0" w:color="auto"/>
            <w:right w:val="none" w:sz="0" w:space="0" w:color="auto"/>
          </w:divBdr>
        </w:div>
        <w:div w:id="39063010">
          <w:marLeft w:val="720"/>
          <w:marRight w:val="0"/>
          <w:marTop w:val="0"/>
          <w:marBottom w:val="80"/>
          <w:divBdr>
            <w:top w:val="none" w:sz="0" w:space="0" w:color="auto"/>
            <w:left w:val="none" w:sz="0" w:space="0" w:color="auto"/>
            <w:bottom w:val="none" w:sz="0" w:space="0" w:color="auto"/>
            <w:right w:val="none" w:sz="0" w:space="0" w:color="auto"/>
          </w:divBdr>
        </w:div>
        <w:div w:id="790054662">
          <w:marLeft w:val="720"/>
          <w:marRight w:val="0"/>
          <w:marTop w:val="0"/>
          <w:marBottom w:val="80"/>
          <w:divBdr>
            <w:top w:val="none" w:sz="0" w:space="0" w:color="auto"/>
            <w:left w:val="none" w:sz="0" w:space="0" w:color="auto"/>
            <w:bottom w:val="none" w:sz="0" w:space="0" w:color="auto"/>
            <w:right w:val="none" w:sz="0" w:space="0" w:color="auto"/>
          </w:divBdr>
        </w:div>
        <w:div w:id="1533495566">
          <w:marLeft w:val="720"/>
          <w:marRight w:val="0"/>
          <w:marTop w:val="0"/>
          <w:marBottom w:val="80"/>
          <w:divBdr>
            <w:top w:val="none" w:sz="0" w:space="0" w:color="auto"/>
            <w:left w:val="none" w:sz="0" w:space="0" w:color="auto"/>
            <w:bottom w:val="none" w:sz="0" w:space="0" w:color="auto"/>
            <w:right w:val="none" w:sz="0" w:space="0" w:color="auto"/>
          </w:divBdr>
        </w:div>
        <w:div w:id="849877885">
          <w:marLeft w:val="0"/>
          <w:marRight w:val="0"/>
          <w:marTop w:val="0"/>
          <w:marBottom w:val="80"/>
          <w:divBdr>
            <w:top w:val="none" w:sz="0" w:space="0" w:color="auto"/>
            <w:left w:val="none" w:sz="0" w:space="0" w:color="auto"/>
            <w:bottom w:val="none" w:sz="0" w:space="0" w:color="auto"/>
            <w:right w:val="none" w:sz="0" w:space="0" w:color="auto"/>
          </w:divBdr>
        </w:div>
        <w:div w:id="661396136">
          <w:marLeft w:val="0"/>
          <w:marRight w:val="0"/>
          <w:marTop w:val="0"/>
          <w:marBottom w:val="80"/>
          <w:divBdr>
            <w:top w:val="none" w:sz="0" w:space="0" w:color="auto"/>
            <w:left w:val="none" w:sz="0" w:space="0" w:color="auto"/>
            <w:bottom w:val="none" w:sz="0" w:space="0" w:color="auto"/>
            <w:right w:val="none" w:sz="0" w:space="0" w:color="auto"/>
          </w:divBdr>
        </w:div>
        <w:div w:id="1043209232">
          <w:marLeft w:val="720"/>
          <w:marRight w:val="0"/>
          <w:marTop w:val="0"/>
          <w:marBottom w:val="80"/>
          <w:divBdr>
            <w:top w:val="none" w:sz="0" w:space="0" w:color="auto"/>
            <w:left w:val="none" w:sz="0" w:space="0" w:color="auto"/>
            <w:bottom w:val="none" w:sz="0" w:space="0" w:color="auto"/>
            <w:right w:val="none" w:sz="0" w:space="0" w:color="auto"/>
          </w:divBdr>
        </w:div>
        <w:div w:id="376510464">
          <w:marLeft w:val="720"/>
          <w:marRight w:val="0"/>
          <w:marTop w:val="0"/>
          <w:marBottom w:val="90"/>
          <w:divBdr>
            <w:top w:val="none" w:sz="0" w:space="0" w:color="auto"/>
            <w:left w:val="none" w:sz="0" w:space="0" w:color="auto"/>
            <w:bottom w:val="none" w:sz="0" w:space="0" w:color="auto"/>
            <w:right w:val="none" w:sz="0" w:space="0" w:color="auto"/>
          </w:divBdr>
        </w:div>
        <w:div w:id="901453558">
          <w:marLeft w:val="720"/>
          <w:marRight w:val="0"/>
          <w:marTop w:val="0"/>
          <w:marBottom w:val="90"/>
          <w:divBdr>
            <w:top w:val="none" w:sz="0" w:space="0" w:color="auto"/>
            <w:left w:val="none" w:sz="0" w:space="0" w:color="auto"/>
            <w:bottom w:val="none" w:sz="0" w:space="0" w:color="auto"/>
            <w:right w:val="none" w:sz="0" w:space="0" w:color="auto"/>
          </w:divBdr>
        </w:div>
        <w:div w:id="1616793788">
          <w:marLeft w:val="720"/>
          <w:marRight w:val="0"/>
          <w:marTop w:val="0"/>
          <w:marBottom w:val="90"/>
          <w:divBdr>
            <w:top w:val="none" w:sz="0" w:space="0" w:color="auto"/>
            <w:left w:val="none" w:sz="0" w:space="0" w:color="auto"/>
            <w:bottom w:val="none" w:sz="0" w:space="0" w:color="auto"/>
            <w:right w:val="none" w:sz="0" w:space="0" w:color="auto"/>
          </w:divBdr>
        </w:div>
        <w:div w:id="1866282900">
          <w:marLeft w:val="720"/>
          <w:marRight w:val="0"/>
          <w:marTop w:val="0"/>
          <w:marBottom w:val="90"/>
          <w:divBdr>
            <w:top w:val="none" w:sz="0" w:space="0" w:color="auto"/>
            <w:left w:val="none" w:sz="0" w:space="0" w:color="auto"/>
            <w:bottom w:val="none" w:sz="0" w:space="0" w:color="auto"/>
            <w:right w:val="none" w:sz="0" w:space="0" w:color="auto"/>
          </w:divBdr>
        </w:div>
        <w:div w:id="1214539551">
          <w:marLeft w:val="720"/>
          <w:marRight w:val="0"/>
          <w:marTop w:val="0"/>
          <w:marBottom w:val="90"/>
          <w:divBdr>
            <w:top w:val="none" w:sz="0" w:space="0" w:color="auto"/>
            <w:left w:val="none" w:sz="0" w:space="0" w:color="auto"/>
            <w:bottom w:val="none" w:sz="0" w:space="0" w:color="auto"/>
            <w:right w:val="none" w:sz="0" w:space="0" w:color="auto"/>
          </w:divBdr>
        </w:div>
        <w:div w:id="1167013874">
          <w:marLeft w:val="0"/>
          <w:marRight w:val="0"/>
          <w:marTop w:val="0"/>
          <w:marBottom w:val="90"/>
          <w:divBdr>
            <w:top w:val="none" w:sz="0" w:space="0" w:color="auto"/>
            <w:left w:val="none" w:sz="0" w:space="0" w:color="auto"/>
            <w:bottom w:val="none" w:sz="0" w:space="0" w:color="auto"/>
            <w:right w:val="none" w:sz="0" w:space="0" w:color="auto"/>
          </w:divBdr>
        </w:div>
        <w:div w:id="1543444228">
          <w:marLeft w:val="0"/>
          <w:marRight w:val="0"/>
          <w:marTop w:val="0"/>
          <w:marBottom w:val="90"/>
          <w:divBdr>
            <w:top w:val="none" w:sz="0" w:space="0" w:color="auto"/>
            <w:left w:val="none" w:sz="0" w:space="0" w:color="auto"/>
            <w:bottom w:val="none" w:sz="0" w:space="0" w:color="auto"/>
            <w:right w:val="none" w:sz="0" w:space="0" w:color="auto"/>
          </w:divBdr>
        </w:div>
        <w:div w:id="357313661">
          <w:marLeft w:val="720"/>
          <w:marRight w:val="0"/>
          <w:marTop w:val="0"/>
          <w:marBottom w:val="90"/>
          <w:divBdr>
            <w:top w:val="none" w:sz="0" w:space="0" w:color="auto"/>
            <w:left w:val="none" w:sz="0" w:space="0" w:color="auto"/>
            <w:bottom w:val="none" w:sz="0" w:space="0" w:color="auto"/>
            <w:right w:val="none" w:sz="0" w:space="0" w:color="auto"/>
          </w:divBdr>
        </w:div>
        <w:div w:id="1148324070">
          <w:marLeft w:val="720"/>
          <w:marRight w:val="0"/>
          <w:marTop w:val="0"/>
          <w:marBottom w:val="90"/>
          <w:divBdr>
            <w:top w:val="none" w:sz="0" w:space="0" w:color="auto"/>
            <w:left w:val="none" w:sz="0" w:space="0" w:color="auto"/>
            <w:bottom w:val="none" w:sz="0" w:space="0" w:color="auto"/>
            <w:right w:val="none" w:sz="0" w:space="0" w:color="auto"/>
          </w:divBdr>
        </w:div>
        <w:div w:id="1957130682">
          <w:marLeft w:val="1584"/>
          <w:marRight w:val="0"/>
          <w:marTop w:val="0"/>
          <w:marBottom w:val="90"/>
          <w:divBdr>
            <w:top w:val="none" w:sz="0" w:space="0" w:color="auto"/>
            <w:left w:val="none" w:sz="0" w:space="0" w:color="auto"/>
            <w:bottom w:val="none" w:sz="0" w:space="0" w:color="auto"/>
            <w:right w:val="none" w:sz="0" w:space="0" w:color="auto"/>
          </w:divBdr>
        </w:div>
        <w:div w:id="642539916">
          <w:marLeft w:val="1584"/>
          <w:marRight w:val="0"/>
          <w:marTop w:val="0"/>
          <w:marBottom w:val="90"/>
          <w:divBdr>
            <w:top w:val="none" w:sz="0" w:space="0" w:color="auto"/>
            <w:left w:val="none" w:sz="0" w:space="0" w:color="auto"/>
            <w:bottom w:val="none" w:sz="0" w:space="0" w:color="auto"/>
            <w:right w:val="none" w:sz="0" w:space="0" w:color="auto"/>
          </w:divBdr>
        </w:div>
        <w:div w:id="1347363252">
          <w:marLeft w:val="1584"/>
          <w:marRight w:val="0"/>
          <w:marTop w:val="0"/>
          <w:marBottom w:val="90"/>
          <w:divBdr>
            <w:top w:val="none" w:sz="0" w:space="0" w:color="auto"/>
            <w:left w:val="none" w:sz="0" w:space="0" w:color="auto"/>
            <w:bottom w:val="none" w:sz="0" w:space="0" w:color="auto"/>
            <w:right w:val="none" w:sz="0" w:space="0" w:color="auto"/>
          </w:divBdr>
        </w:div>
        <w:div w:id="1998000524">
          <w:marLeft w:val="1584"/>
          <w:marRight w:val="0"/>
          <w:marTop w:val="0"/>
          <w:marBottom w:val="90"/>
          <w:divBdr>
            <w:top w:val="none" w:sz="0" w:space="0" w:color="auto"/>
            <w:left w:val="none" w:sz="0" w:space="0" w:color="auto"/>
            <w:bottom w:val="none" w:sz="0" w:space="0" w:color="auto"/>
            <w:right w:val="none" w:sz="0" w:space="0" w:color="auto"/>
          </w:divBdr>
        </w:div>
        <w:div w:id="647365682">
          <w:marLeft w:val="1584"/>
          <w:marRight w:val="0"/>
          <w:marTop w:val="0"/>
          <w:marBottom w:val="90"/>
          <w:divBdr>
            <w:top w:val="none" w:sz="0" w:space="0" w:color="auto"/>
            <w:left w:val="none" w:sz="0" w:space="0" w:color="auto"/>
            <w:bottom w:val="none" w:sz="0" w:space="0" w:color="auto"/>
            <w:right w:val="none" w:sz="0" w:space="0" w:color="auto"/>
          </w:divBdr>
        </w:div>
        <w:div w:id="1941721852">
          <w:marLeft w:val="1584"/>
          <w:marRight w:val="0"/>
          <w:marTop w:val="0"/>
          <w:marBottom w:val="90"/>
          <w:divBdr>
            <w:top w:val="none" w:sz="0" w:space="0" w:color="auto"/>
            <w:left w:val="none" w:sz="0" w:space="0" w:color="auto"/>
            <w:bottom w:val="none" w:sz="0" w:space="0" w:color="auto"/>
            <w:right w:val="none" w:sz="0" w:space="0" w:color="auto"/>
          </w:divBdr>
        </w:div>
        <w:div w:id="643969173">
          <w:marLeft w:val="1584"/>
          <w:marRight w:val="0"/>
          <w:marTop w:val="0"/>
          <w:marBottom w:val="90"/>
          <w:divBdr>
            <w:top w:val="none" w:sz="0" w:space="0" w:color="auto"/>
            <w:left w:val="none" w:sz="0" w:space="0" w:color="auto"/>
            <w:bottom w:val="none" w:sz="0" w:space="0" w:color="auto"/>
            <w:right w:val="none" w:sz="0" w:space="0" w:color="auto"/>
          </w:divBdr>
        </w:div>
        <w:div w:id="1388065273">
          <w:marLeft w:val="720"/>
          <w:marRight w:val="0"/>
          <w:marTop w:val="0"/>
          <w:marBottom w:val="90"/>
          <w:divBdr>
            <w:top w:val="none" w:sz="0" w:space="0" w:color="auto"/>
            <w:left w:val="none" w:sz="0" w:space="0" w:color="auto"/>
            <w:bottom w:val="none" w:sz="0" w:space="0" w:color="auto"/>
            <w:right w:val="none" w:sz="0" w:space="0" w:color="auto"/>
          </w:divBdr>
        </w:div>
        <w:div w:id="572280043">
          <w:marLeft w:val="720"/>
          <w:marRight w:val="0"/>
          <w:marTop w:val="0"/>
          <w:marBottom w:val="90"/>
          <w:divBdr>
            <w:top w:val="none" w:sz="0" w:space="0" w:color="auto"/>
            <w:left w:val="none" w:sz="0" w:space="0" w:color="auto"/>
            <w:bottom w:val="none" w:sz="0" w:space="0" w:color="auto"/>
            <w:right w:val="none" w:sz="0" w:space="0" w:color="auto"/>
          </w:divBdr>
        </w:div>
        <w:div w:id="1707103697">
          <w:marLeft w:val="720"/>
          <w:marRight w:val="0"/>
          <w:marTop w:val="0"/>
          <w:marBottom w:val="90"/>
          <w:divBdr>
            <w:top w:val="none" w:sz="0" w:space="0" w:color="auto"/>
            <w:left w:val="none" w:sz="0" w:space="0" w:color="auto"/>
            <w:bottom w:val="none" w:sz="0" w:space="0" w:color="auto"/>
            <w:right w:val="none" w:sz="0" w:space="0" w:color="auto"/>
          </w:divBdr>
        </w:div>
        <w:div w:id="1316180157">
          <w:marLeft w:val="720"/>
          <w:marRight w:val="0"/>
          <w:marTop w:val="0"/>
          <w:marBottom w:val="90"/>
          <w:divBdr>
            <w:top w:val="none" w:sz="0" w:space="0" w:color="auto"/>
            <w:left w:val="none" w:sz="0" w:space="0" w:color="auto"/>
            <w:bottom w:val="none" w:sz="0" w:space="0" w:color="auto"/>
            <w:right w:val="none" w:sz="0" w:space="0" w:color="auto"/>
          </w:divBdr>
        </w:div>
        <w:div w:id="1884977210">
          <w:marLeft w:val="720"/>
          <w:marRight w:val="0"/>
          <w:marTop w:val="0"/>
          <w:marBottom w:val="101"/>
          <w:divBdr>
            <w:top w:val="none" w:sz="0" w:space="0" w:color="auto"/>
            <w:left w:val="none" w:sz="0" w:space="0" w:color="auto"/>
            <w:bottom w:val="none" w:sz="0" w:space="0" w:color="auto"/>
            <w:right w:val="none" w:sz="0" w:space="0" w:color="auto"/>
          </w:divBdr>
        </w:div>
        <w:div w:id="2056613189">
          <w:marLeft w:val="720"/>
          <w:marRight w:val="0"/>
          <w:marTop w:val="0"/>
          <w:marBottom w:val="101"/>
          <w:divBdr>
            <w:top w:val="none" w:sz="0" w:space="0" w:color="auto"/>
            <w:left w:val="none" w:sz="0" w:space="0" w:color="auto"/>
            <w:bottom w:val="none" w:sz="0" w:space="0" w:color="auto"/>
            <w:right w:val="none" w:sz="0" w:space="0" w:color="auto"/>
          </w:divBdr>
        </w:div>
        <w:div w:id="287202159">
          <w:marLeft w:val="720"/>
          <w:marRight w:val="0"/>
          <w:marTop w:val="0"/>
          <w:marBottom w:val="101"/>
          <w:divBdr>
            <w:top w:val="none" w:sz="0" w:space="0" w:color="auto"/>
            <w:left w:val="none" w:sz="0" w:space="0" w:color="auto"/>
            <w:bottom w:val="none" w:sz="0" w:space="0" w:color="auto"/>
            <w:right w:val="none" w:sz="0" w:space="0" w:color="auto"/>
          </w:divBdr>
        </w:div>
        <w:div w:id="1643460166">
          <w:marLeft w:val="720"/>
          <w:marRight w:val="0"/>
          <w:marTop w:val="0"/>
          <w:marBottom w:val="101"/>
          <w:divBdr>
            <w:top w:val="none" w:sz="0" w:space="0" w:color="auto"/>
            <w:left w:val="none" w:sz="0" w:space="0" w:color="auto"/>
            <w:bottom w:val="none" w:sz="0" w:space="0" w:color="auto"/>
            <w:right w:val="none" w:sz="0" w:space="0" w:color="auto"/>
          </w:divBdr>
        </w:div>
        <w:div w:id="816997136">
          <w:marLeft w:val="720"/>
          <w:marRight w:val="0"/>
          <w:marTop w:val="0"/>
          <w:marBottom w:val="101"/>
          <w:divBdr>
            <w:top w:val="none" w:sz="0" w:space="0" w:color="auto"/>
            <w:left w:val="none" w:sz="0" w:space="0" w:color="auto"/>
            <w:bottom w:val="none" w:sz="0" w:space="0" w:color="auto"/>
            <w:right w:val="none" w:sz="0" w:space="0" w:color="auto"/>
          </w:divBdr>
        </w:div>
        <w:div w:id="337511225">
          <w:marLeft w:val="720"/>
          <w:marRight w:val="0"/>
          <w:marTop w:val="0"/>
          <w:marBottom w:val="101"/>
          <w:divBdr>
            <w:top w:val="none" w:sz="0" w:space="0" w:color="auto"/>
            <w:left w:val="none" w:sz="0" w:space="0" w:color="auto"/>
            <w:bottom w:val="none" w:sz="0" w:space="0" w:color="auto"/>
            <w:right w:val="none" w:sz="0" w:space="0" w:color="auto"/>
          </w:divBdr>
        </w:div>
        <w:div w:id="656883780">
          <w:marLeft w:val="720"/>
          <w:marRight w:val="0"/>
          <w:marTop w:val="0"/>
          <w:marBottom w:val="101"/>
          <w:divBdr>
            <w:top w:val="none" w:sz="0" w:space="0" w:color="auto"/>
            <w:left w:val="none" w:sz="0" w:space="0" w:color="auto"/>
            <w:bottom w:val="none" w:sz="0" w:space="0" w:color="auto"/>
            <w:right w:val="none" w:sz="0" w:space="0" w:color="auto"/>
          </w:divBdr>
        </w:div>
        <w:div w:id="156116228">
          <w:marLeft w:val="720"/>
          <w:marRight w:val="0"/>
          <w:marTop w:val="0"/>
          <w:marBottom w:val="101"/>
          <w:divBdr>
            <w:top w:val="none" w:sz="0" w:space="0" w:color="auto"/>
            <w:left w:val="none" w:sz="0" w:space="0" w:color="auto"/>
            <w:bottom w:val="none" w:sz="0" w:space="0" w:color="auto"/>
            <w:right w:val="none" w:sz="0" w:space="0" w:color="auto"/>
          </w:divBdr>
        </w:div>
        <w:div w:id="393549581">
          <w:marLeft w:val="720"/>
          <w:marRight w:val="0"/>
          <w:marTop w:val="0"/>
          <w:marBottom w:val="101"/>
          <w:divBdr>
            <w:top w:val="none" w:sz="0" w:space="0" w:color="auto"/>
            <w:left w:val="none" w:sz="0" w:space="0" w:color="auto"/>
            <w:bottom w:val="none" w:sz="0" w:space="0" w:color="auto"/>
            <w:right w:val="none" w:sz="0" w:space="0" w:color="auto"/>
          </w:divBdr>
        </w:div>
        <w:div w:id="1558205473">
          <w:marLeft w:val="720"/>
          <w:marRight w:val="0"/>
          <w:marTop w:val="0"/>
          <w:marBottom w:val="101"/>
          <w:divBdr>
            <w:top w:val="none" w:sz="0" w:space="0" w:color="auto"/>
            <w:left w:val="none" w:sz="0" w:space="0" w:color="auto"/>
            <w:bottom w:val="none" w:sz="0" w:space="0" w:color="auto"/>
            <w:right w:val="none" w:sz="0" w:space="0" w:color="auto"/>
          </w:divBdr>
        </w:div>
        <w:div w:id="645277622">
          <w:marLeft w:val="1584"/>
          <w:marRight w:val="0"/>
          <w:marTop w:val="0"/>
          <w:marBottom w:val="101"/>
          <w:divBdr>
            <w:top w:val="none" w:sz="0" w:space="0" w:color="auto"/>
            <w:left w:val="none" w:sz="0" w:space="0" w:color="auto"/>
            <w:bottom w:val="none" w:sz="0" w:space="0" w:color="auto"/>
            <w:right w:val="none" w:sz="0" w:space="0" w:color="auto"/>
          </w:divBdr>
        </w:div>
        <w:div w:id="2058123666">
          <w:marLeft w:val="1584"/>
          <w:marRight w:val="0"/>
          <w:marTop w:val="0"/>
          <w:marBottom w:val="101"/>
          <w:divBdr>
            <w:top w:val="none" w:sz="0" w:space="0" w:color="auto"/>
            <w:left w:val="none" w:sz="0" w:space="0" w:color="auto"/>
            <w:bottom w:val="none" w:sz="0" w:space="0" w:color="auto"/>
            <w:right w:val="none" w:sz="0" w:space="0" w:color="auto"/>
          </w:divBdr>
        </w:div>
        <w:div w:id="357899981">
          <w:marLeft w:val="1584"/>
          <w:marRight w:val="0"/>
          <w:marTop w:val="0"/>
          <w:marBottom w:val="101"/>
          <w:divBdr>
            <w:top w:val="none" w:sz="0" w:space="0" w:color="auto"/>
            <w:left w:val="none" w:sz="0" w:space="0" w:color="auto"/>
            <w:bottom w:val="none" w:sz="0" w:space="0" w:color="auto"/>
            <w:right w:val="none" w:sz="0" w:space="0" w:color="auto"/>
          </w:divBdr>
        </w:div>
        <w:div w:id="723601476">
          <w:marLeft w:val="1584"/>
          <w:marRight w:val="0"/>
          <w:marTop w:val="0"/>
          <w:marBottom w:val="101"/>
          <w:divBdr>
            <w:top w:val="none" w:sz="0" w:space="0" w:color="auto"/>
            <w:left w:val="none" w:sz="0" w:space="0" w:color="auto"/>
            <w:bottom w:val="none" w:sz="0" w:space="0" w:color="auto"/>
            <w:right w:val="none" w:sz="0" w:space="0" w:color="auto"/>
          </w:divBdr>
        </w:div>
        <w:div w:id="2109696821">
          <w:marLeft w:val="1584"/>
          <w:marRight w:val="0"/>
          <w:marTop w:val="0"/>
          <w:marBottom w:val="101"/>
          <w:divBdr>
            <w:top w:val="none" w:sz="0" w:space="0" w:color="auto"/>
            <w:left w:val="none" w:sz="0" w:space="0" w:color="auto"/>
            <w:bottom w:val="none" w:sz="0" w:space="0" w:color="auto"/>
            <w:right w:val="none" w:sz="0" w:space="0" w:color="auto"/>
          </w:divBdr>
        </w:div>
        <w:div w:id="79371995">
          <w:marLeft w:val="720"/>
          <w:marRight w:val="0"/>
          <w:marTop w:val="0"/>
          <w:marBottom w:val="99"/>
          <w:divBdr>
            <w:top w:val="none" w:sz="0" w:space="0" w:color="auto"/>
            <w:left w:val="none" w:sz="0" w:space="0" w:color="auto"/>
            <w:bottom w:val="none" w:sz="0" w:space="0" w:color="auto"/>
            <w:right w:val="none" w:sz="0" w:space="0" w:color="auto"/>
          </w:divBdr>
        </w:div>
        <w:div w:id="1170679946">
          <w:marLeft w:val="720"/>
          <w:marRight w:val="0"/>
          <w:marTop w:val="0"/>
          <w:marBottom w:val="99"/>
          <w:divBdr>
            <w:top w:val="none" w:sz="0" w:space="0" w:color="auto"/>
            <w:left w:val="none" w:sz="0" w:space="0" w:color="auto"/>
            <w:bottom w:val="none" w:sz="0" w:space="0" w:color="auto"/>
            <w:right w:val="none" w:sz="0" w:space="0" w:color="auto"/>
          </w:divBdr>
        </w:div>
        <w:div w:id="1190875447">
          <w:marLeft w:val="720"/>
          <w:marRight w:val="0"/>
          <w:marTop w:val="0"/>
          <w:marBottom w:val="99"/>
          <w:divBdr>
            <w:top w:val="none" w:sz="0" w:space="0" w:color="auto"/>
            <w:left w:val="none" w:sz="0" w:space="0" w:color="auto"/>
            <w:bottom w:val="none" w:sz="0" w:space="0" w:color="auto"/>
            <w:right w:val="none" w:sz="0" w:space="0" w:color="auto"/>
          </w:divBdr>
        </w:div>
        <w:div w:id="1080904955">
          <w:marLeft w:val="720"/>
          <w:marRight w:val="0"/>
          <w:marTop w:val="0"/>
          <w:marBottom w:val="99"/>
          <w:divBdr>
            <w:top w:val="none" w:sz="0" w:space="0" w:color="auto"/>
            <w:left w:val="none" w:sz="0" w:space="0" w:color="auto"/>
            <w:bottom w:val="none" w:sz="0" w:space="0" w:color="auto"/>
            <w:right w:val="none" w:sz="0" w:space="0" w:color="auto"/>
          </w:divBdr>
        </w:div>
        <w:div w:id="1262879365">
          <w:marLeft w:val="720"/>
          <w:marRight w:val="0"/>
          <w:marTop w:val="0"/>
          <w:marBottom w:val="99"/>
          <w:divBdr>
            <w:top w:val="none" w:sz="0" w:space="0" w:color="auto"/>
            <w:left w:val="none" w:sz="0" w:space="0" w:color="auto"/>
            <w:bottom w:val="none" w:sz="0" w:space="0" w:color="auto"/>
            <w:right w:val="none" w:sz="0" w:space="0" w:color="auto"/>
          </w:divBdr>
        </w:div>
        <w:div w:id="798648270">
          <w:marLeft w:val="720"/>
          <w:marRight w:val="0"/>
          <w:marTop w:val="0"/>
          <w:marBottom w:val="99"/>
          <w:divBdr>
            <w:top w:val="none" w:sz="0" w:space="0" w:color="auto"/>
            <w:left w:val="none" w:sz="0" w:space="0" w:color="auto"/>
            <w:bottom w:val="none" w:sz="0" w:space="0" w:color="auto"/>
            <w:right w:val="none" w:sz="0" w:space="0" w:color="auto"/>
          </w:divBdr>
        </w:div>
        <w:div w:id="2061392428">
          <w:marLeft w:val="720"/>
          <w:marRight w:val="0"/>
          <w:marTop w:val="0"/>
          <w:marBottom w:val="99"/>
          <w:divBdr>
            <w:top w:val="none" w:sz="0" w:space="0" w:color="auto"/>
            <w:left w:val="none" w:sz="0" w:space="0" w:color="auto"/>
            <w:bottom w:val="none" w:sz="0" w:space="0" w:color="auto"/>
            <w:right w:val="none" w:sz="0" w:space="0" w:color="auto"/>
          </w:divBdr>
        </w:div>
        <w:div w:id="1769888608">
          <w:marLeft w:val="720"/>
          <w:marRight w:val="0"/>
          <w:marTop w:val="0"/>
          <w:marBottom w:val="99"/>
          <w:divBdr>
            <w:top w:val="none" w:sz="0" w:space="0" w:color="auto"/>
            <w:left w:val="none" w:sz="0" w:space="0" w:color="auto"/>
            <w:bottom w:val="none" w:sz="0" w:space="0" w:color="auto"/>
            <w:right w:val="none" w:sz="0" w:space="0" w:color="auto"/>
          </w:divBdr>
        </w:div>
        <w:div w:id="643435596">
          <w:marLeft w:val="720"/>
          <w:marRight w:val="0"/>
          <w:marTop w:val="0"/>
          <w:marBottom w:val="99"/>
          <w:divBdr>
            <w:top w:val="none" w:sz="0" w:space="0" w:color="auto"/>
            <w:left w:val="none" w:sz="0" w:space="0" w:color="auto"/>
            <w:bottom w:val="none" w:sz="0" w:space="0" w:color="auto"/>
            <w:right w:val="none" w:sz="0" w:space="0" w:color="auto"/>
          </w:divBdr>
        </w:div>
        <w:div w:id="957874615">
          <w:marLeft w:val="0"/>
          <w:marRight w:val="0"/>
          <w:marTop w:val="0"/>
          <w:marBottom w:val="99"/>
          <w:divBdr>
            <w:top w:val="none" w:sz="0" w:space="0" w:color="auto"/>
            <w:left w:val="none" w:sz="0" w:space="0" w:color="auto"/>
            <w:bottom w:val="none" w:sz="0" w:space="0" w:color="auto"/>
            <w:right w:val="none" w:sz="0" w:space="0" w:color="auto"/>
          </w:divBdr>
        </w:div>
        <w:div w:id="1344436992">
          <w:marLeft w:val="0"/>
          <w:marRight w:val="0"/>
          <w:marTop w:val="0"/>
          <w:marBottom w:val="99"/>
          <w:divBdr>
            <w:top w:val="none" w:sz="0" w:space="0" w:color="auto"/>
            <w:left w:val="none" w:sz="0" w:space="0" w:color="auto"/>
            <w:bottom w:val="none" w:sz="0" w:space="0" w:color="auto"/>
            <w:right w:val="none" w:sz="0" w:space="0" w:color="auto"/>
          </w:divBdr>
        </w:div>
        <w:div w:id="1569850055">
          <w:marLeft w:val="0"/>
          <w:marRight w:val="0"/>
          <w:marTop w:val="0"/>
          <w:marBottom w:val="99"/>
          <w:divBdr>
            <w:top w:val="none" w:sz="0" w:space="0" w:color="auto"/>
            <w:left w:val="none" w:sz="0" w:space="0" w:color="auto"/>
            <w:bottom w:val="none" w:sz="0" w:space="0" w:color="auto"/>
            <w:right w:val="none" w:sz="0" w:space="0" w:color="auto"/>
          </w:divBdr>
        </w:div>
        <w:div w:id="444157105">
          <w:marLeft w:val="0"/>
          <w:marRight w:val="0"/>
          <w:marTop w:val="0"/>
          <w:marBottom w:val="99"/>
          <w:divBdr>
            <w:top w:val="none" w:sz="0" w:space="0" w:color="auto"/>
            <w:left w:val="none" w:sz="0" w:space="0" w:color="auto"/>
            <w:bottom w:val="none" w:sz="0" w:space="0" w:color="auto"/>
            <w:right w:val="none" w:sz="0" w:space="0" w:color="auto"/>
          </w:divBdr>
        </w:div>
        <w:div w:id="1387681640">
          <w:marLeft w:val="720"/>
          <w:marRight w:val="0"/>
          <w:marTop w:val="0"/>
          <w:marBottom w:val="99"/>
          <w:divBdr>
            <w:top w:val="none" w:sz="0" w:space="0" w:color="auto"/>
            <w:left w:val="none" w:sz="0" w:space="0" w:color="auto"/>
            <w:bottom w:val="none" w:sz="0" w:space="0" w:color="auto"/>
            <w:right w:val="none" w:sz="0" w:space="0" w:color="auto"/>
          </w:divBdr>
        </w:div>
        <w:div w:id="1516844710">
          <w:marLeft w:val="720"/>
          <w:marRight w:val="0"/>
          <w:marTop w:val="0"/>
          <w:marBottom w:val="99"/>
          <w:divBdr>
            <w:top w:val="none" w:sz="0" w:space="0" w:color="auto"/>
            <w:left w:val="none" w:sz="0" w:space="0" w:color="auto"/>
            <w:bottom w:val="none" w:sz="0" w:space="0" w:color="auto"/>
            <w:right w:val="none" w:sz="0" w:space="0" w:color="auto"/>
          </w:divBdr>
        </w:div>
        <w:div w:id="684944459">
          <w:marLeft w:val="720"/>
          <w:marRight w:val="0"/>
          <w:marTop w:val="0"/>
          <w:marBottom w:val="99"/>
          <w:divBdr>
            <w:top w:val="none" w:sz="0" w:space="0" w:color="auto"/>
            <w:left w:val="none" w:sz="0" w:space="0" w:color="auto"/>
            <w:bottom w:val="none" w:sz="0" w:space="0" w:color="auto"/>
            <w:right w:val="none" w:sz="0" w:space="0" w:color="auto"/>
          </w:divBdr>
        </w:div>
        <w:div w:id="826550372">
          <w:marLeft w:val="720"/>
          <w:marRight w:val="0"/>
          <w:marTop w:val="0"/>
          <w:marBottom w:val="80"/>
          <w:divBdr>
            <w:top w:val="none" w:sz="0" w:space="0" w:color="auto"/>
            <w:left w:val="none" w:sz="0" w:space="0" w:color="auto"/>
            <w:bottom w:val="none" w:sz="0" w:space="0" w:color="auto"/>
            <w:right w:val="none" w:sz="0" w:space="0" w:color="auto"/>
          </w:divBdr>
        </w:div>
        <w:div w:id="319500792">
          <w:marLeft w:val="1584"/>
          <w:marRight w:val="0"/>
          <w:marTop w:val="0"/>
          <w:marBottom w:val="80"/>
          <w:divBdr>
            <w:top w:val="none" w:sz="0" w:space="0" w:color="auto"/>
            <w:left w:val="none" w:sz="0" w:space="0" w:color="auto"/>
            <w:bottom w:val="none" w:sz="0" w:space="0" w:color="auto"/>
            <w:right w:val="none" w:sz="0" w:space="0" w:color="auto"/>
          </w:divBdr>
        </w:div>
        <w:div w:id="133648839">
          <w:marLeft w:val="1584"/>
          <w:marRight w:val="0"/>
          <w:marTop w:val="0"/>
          <w:marBottom w:val="80"/>
          <w:divBdr>
            <w:top w:val="none" w:sz="0" w:space="0" w:color="auto"/>
            <w:left w:val="none" w:sz="0" w:space="0" w:color="auto"/>
            <w:bottom w:val="none" w:sz="0" w:space="0" w:color="auto"/>
            <w:right w:val="none" w:sz="0" w:space="0" w:color="auto"/>
          </w:divBdr>
        </w:div>
        <w:div w:id="1761636228">
          <w:marLeft w:val="1584"/>
          <w:marRight w:val="0"/>
          <w:marTop w:val="0"/>
          <w:marBottom w:val="80"/>
          <w:divBdr>
            <w:top w:val="none" w:sz="0" w:space="0" w:color="auto"/>
            <w:left w:val="none" w:sz="0" w:space="0" w:color="auto"/>
            <w:bottom w:val="none" w:sz="0" w:space="0" w:color="auto"/>
            <w:right w:val="none" w:sz="0" w:space="0" w:color="auto"/>
          </w:divBdr>
        </w:div>
        <w:div w:id="853225703">
          <w:marLeft w:val="1584"/>
          <w:marRight w:val="0"/>
          <w:marTop w:val="0"/>
          <w:marBottom w:val="80"/>
          <w:divBdr>
            <w:top w:val="none" w:sz="0" w:space="0" w:color="auto"/>
            <w:left w:val="none" w:sz="0" w:space="0" w:color="auto"/>
            <w:bottom w:val="none" w:sz="0" w:space="0" w:color="auto"/>
            <w:right w:val="none" w:sz="0" w:space="0" w:color="auto"/>
          </w:divBdr>
        </w:div>
        <w:div w:id="499271555">
          <w:marLeft w:val="720"/>
          <w:marRight w:val="0"/>
          <w:marTop w:val="0"/>
          <w:marBottom w:val="80"/>
          <w:divBdr>
            <w:top w:val="none" w:sz="0" w:space="0" w:color="auto"/>
            <w:left w:val="none" w:sz="0" w:space="0" w:color="auto"/>
            <w:bottom w:val="none" w:sz="0" w:space="0" w:color="auto"/>
            <w:right w:val="none" w:sz="0" w:space="0" w:color="auto"/>
          </w:divBdr>
        </w:div>
        <w:div w:id="179857097">
          <w:marLeft w:val="720"/>
          <w:marRight w:val="0"/>
          <w:marTop w:val="0"/>
          <w:marBottom w:val="80"/>
          <w:divBdr>
            <w:top w:val="none" w:sz="0" w:space="0" w:color="auto"/>
            <w:left w:val="none" w:sz="0" w:space="0" w:color="auto"/>
            <w:bottom w:val="none" w:sz="0" w:space="0" w:color="auto"/>
            <w:right w:val="none" w:sz="0" w:space="0" w:color="auto"/>
          </w:divBdr>
        </w:div>
        <w:div w:id="1127817998">
          <w:marLeft w:val="720"/>
          <w:marRight w:val="0"/>
          <w:marTop w:val="0"/>
          <w:marBottom w:val="80"/>
          <w:divBdr>
            <w:top w:val="none" w:sz="0" w:space="0" w:color="auto"/>
            <w:left w:val="none" w:sz="0" w:space="0" w:color="auto"/>
            <w:bottom w:val="none" w:sz="0" w:space="0" w:color="auto"/>
            <w:right w:val="none" w:sz="0" w:space="0" w:color="auto"/>
          </w:divBdr>
        </w:div>
        <w:div w:id="1781336901">
          <w:marLeft w:val="720"/>
          <w:marRight w:val="0"/>
          <w:marTop w:val="0"/>
          <w:marBottom w:val="80"/>
          <w:divBdr>
            <w:top w:val="none" w:sz="0" w:space="0" w:color="auto"/>
            <w:left w:val="none" w:sz="0" w:space="0" w:color="auto"/>
            <w:bottom w:val="none" w:sz="0" w:space="0" w:color="auto"/>
            <w:right w:val="none" w:sz="0" w:space="0" w:color="auto"/>
          </w:divBdr>
        </w:div>
        <w:div w:id="1851991759">
          <w:marLeft w:val="720"/>
          <w:marRight w:val="0"/>
          <w:marTop w:val="0"/>
          <w:marBottom w:val="80"/>
          <w:divBdr>
            <w:top w:val="none" w:sz="0" w:space="0" w:color="auto"/>
            <w:left w:val="none" w:sz="0" w:space="0" w:color="auto"/>
            <w:bottom w:val="none" w:sz="0" w:space="0" w:color="auto"/>
            <w:right w:val="none" w:sz="0" w:space="0" w:color="auto"/>
          </w:divBdr>
        </w:div>
        <w:div w:id="1745685493">
          <w:marLeft w:val="720"/>
          <w:marRight w:val="0"/>
          <w:marTop w:val="0"/>
          <w:marBottom w:val="80"/>
          <w:divBdr>
            <w:top w:val="none" w:sz="0" w:space="0" w:color="auto"/>
            <w:left w:val="none" w:sz="0" w:space="0" w:color="auto"/>
            <w:bottom w:val="none" w:sz="0" w:space="0" w:color="auto"/>
            <w:right w:val="none" w:sz="0" w:space="0" w:color="auto"/>
          </w:divBdr>
        </w:div>
        <w:div w:id="1089349958">
          <w:marLeft w:val="720"/>
          <w:marRight w:val="0"/>
          <w:marTop w:val="0"/>
          <w:marBottom w:val="80"/>
          <w:divBdr>
            <w:top w:val="none" w:sz="0" w:space="0" w:color="auto"/>
            <w:left w:val="none" w:sz="0" w:space="0" w:color="auto"/>
            <w:bottom w:val="none" w:sz="0" w:space="0" w:color="auto"/>
            <w:right w:val="none" w:sz="0" w:space="0" w:color="auto"/>
          </w:divBdr>
        </w:div>
        <w:div w:id="2048875331">
          <w:marLeft w:val="720"/>
          <w:marRight w:val="0"/>
          <w:marTop w:val="0"/>
          <w:marBottom w:val="80"/>
          <w:divBdr>
            <w:top w:val="none" w:sz="0" w:space="0" w:color="auto"/>
            <w:left w:val="none" w:sz="0" w:space="0" w:color="auto"/>
            <w:bottom w:val="none" w:sz="0" w:space="0" w:color="auto"/>
            <w:right w:val="none" w:sz="0" w:space="0" w:color="auto"/>
          </w:divBdr>
        </w:div>
        <w:div w:id="1160004073">
          <w:marLeft w:val="720"/>
          <w:marRight w:val="0"/>
          <w:marTop w:val="0"/>
          <w:marBottom w:val="80"/>
          <w:divBdr>
            <w:top w:val="none" w:sz="0" w:space="0" w:color="auto"/>
            <w:left w:val="none" w:sz="0" w:space="0" w:color="auto"/>
            <w:bottom w:val="none" w:sz="0" w:space="0" w:color="auto"/>
            <w:right w:val="none" w:sz="0" w:space="0" w:color="auto"/>
          </w:divBdr>
        </w:div>
        <w:div w:id="485707454">
          <w:marLeft w:val="720"/>
          <w:marRight w:val="0"/>
          <w:marTop w:val="0"/>
          <w:marBottom w:val="80"/>
          <w:divBdr>
            <w:top w:val="none" w:sz="0" w:space="0" w:color="auto"/>
            <w:left w:val="none" w:sz="0" w:space="0" w:color="auto"/>
            <w:bottom w:val="none" w:sz="0" w:space="0" w:color="auto"/>
            <w:right w:val="none" w:sz="0" w:space="0" w:color="auto"/>
          </w:divBdr>
        </w:div>
        <w:div w:id="2087536179">
          <w:marLeft w:val="720"/>
          <w:marRight w:val="0"/>
          <w:marTop w:val="0"/>
          <w:marBottom w:val="80"/>
          <w:divBdr>
            <w:top w:val="none" w:sz="0" w:space="0" w:color="auto"/>
            <w:left w:val="none" w:sz="0" w:space="0" w:color="auto"/>
            <w:bottom w:val="none" w:sz="0" w:space="0" w:color="auto"/>
            <w:right w:val="none" w:sz="0" w:space="0" w:color="auto"/>
          </w:divBdr>
        </w:div>
        <w:div w:id="492919648">
          <w:marLeft w:val="720"/>
          <w:marRight w:val="0"/>
          <w:marTop w:val="0"/>
          <w:marBottom w:val="92"/>
          <w:divBdr>
            <w:top w:val="none" w:sz="0" w:space="0" w:color="auto"/>
            <w:left w:val="none" w:sz="0" w:space="0" w:color="auto"/>
            <w:bottom w:val="none" w:sz="0" w:space="0" w:color="auto"/>
            <w:right w:val="none" w:sz="0" w:space="0" w:color="auto"/>
          </w:divBdr>
        </w:div>
        <w:div w:id="50815168">
          <w:marLeft w:val="720"/>
          <w:marRight w:val="0"/>
          <w:marTop w:val="0"/>
          <w:marBottom w:val="92"/>
          <w:divBdr>
            <w:top w:val="none" w:sz="0" w:space="0" w:color="auto"/>
            <w:left w:val="none" w:sz="0" w:space="0" w:color="auto"/>
            <w:bottom w:val="none" w:sz="0" w:space="0" w:color="auto"/>
            <w:right w:val="none" w:sz="0" w:space="0" w:color="auto"/>
          </w:divBdr>
        </w:div>
        <w:div w:id="1086002746">
          <w:marLeft w:val="720"/>
          <w:marRight w:val="0"/>
          <w:marTop w:val="0"/>
          <w:marBottom w:val="92"/>
          <w:divBdr>
            <w:top w:val="none" w:sz="0" w:space="0" w:color="auto"/>
            <w:left w:val="none" w:sz="0" w:space="0" w:color="auto"/>
            <w:bottom w:val="none" w:sz="0" w:space="0" w:color="auto"/>
            <w:right w:val="none" w:sz="0" w:space="0" w:color="auto"/>
          </w:divBdr>
        </w:div>
        <w:div w:id="841505677">
          <w:marLeft w:val="720"/>
          <w:marRight w:val="0"/>
          <w:marTop w:val="0"/>
          <w:marBottom w:val="92"/>
          <w:divBdr>
            <w:top w:val="none" w:sz="0" w:space="0" w:color="auto"/>
            <w:left w:val="none" w:sz="0" w:space="0" w:color="auto"/>
            <w:bottom w:val="none" w:sz="0" w:space="0" w:color="auto"/>
            <w:right w:val="none" w:sz="0" w:space="0" w:color="auto"/>
          </w:divBdr>
        </w:div>
        <w:div w:id="1514299459">
          <w:marLeft w:val="720"/>
          <w:marRight w:val="0"/>
          <w:marTop w:val="0"/>
          <w:marBottom w:val="92"/>
          <w:divBdr>
            <w:top w:val="none" w:sz="0" w:space="0" w:color="auto"/>
            <w:left w:val="none" w:sz="0" w:space="0" w:color="auto"/>
            <w:bottom w:val="none" w:sz="0" w:space="0" w:color="auto"/>
            <w:right w:val="none" w:sz="0" w:space="0" w:color="auto"/>
          </w:divBdr>
        </w:div>
        <w:div w:id="215775783">
          <w:marLeft w:val="720"/>
          <w:marRight w:val="0"/>
          <w:marTop w:val="0"/>
          <w:marBottom w:val="92"/>
          <w:divBdr>
            <w:top w:val="none" w:sz="0" w:space="0" w:color="auto"/>
            <w:left w:val="none" w:sz="0" w:space="0" w:color="auto"/>
            <w:bottom w:val="none" w:sz="0" w:space="0" w:color="auto"/>
            <w:right w:val="none" w:sz="0" w:space="0" w:color="auto"/>
          </w:divBdr>
        </w:div>
        <w:div w:id="1407023481">
          <w:marLeft w:val="720"/>
          <w:marRight w:val="0"/>
          <w:marTop w:val="0"/>
          <w:marBottom w:val="92"/>
          <w:divBdr>
            <w:top w:val="none" w:sz="0" w:space="0" w:color="auto"/>
            <w:left w:val="none" w:sz="0" w:space="0" w:color="auto"/>
            <w:bottom w:val="none" w:sz="0" w:space="0" w:color="auto"/>
            <w:right w:val="none" w:sz="0" w:space="0" w:color="auto"/>
          </w:divBdr>
        </w:div>
        <w:div w:id="1386641841">
          <w:marLeft w:val="1584"/>
          <w:marRight w:val="0"/>
          <w:marTop w:val="0"/>
          <w:marBottom w:val="92"/>
          <w:divBdr>
            <w:top w:val="none" w:sz="0" w:space="0" w:color="auto"/>
            <w:left w:val="none" w:sz="0" w:space="0" w:color="auto"/>
            <w:bottom w:val="none" w:sz="0" w:space="0" w:color="auto"/>
            <w:right w:val="none" w:sz="0" w:space="0" w:color="auto"/>
          </w:divBdr>
        </w:div>
        <w:div w:id="675495314">
          <w:marLeft w:val="1584"/>
          <w:marRight w:val="0"/>
          <w:marTop w:val="0"/>
          <w:marBottom w:val="92"/>
          <w:divBdr>
            <w:top w:val="none" w:sz="0" w:space="0" w:color="auto"/>
            <w:left w:val="none" w:sz="0" w:space="0" w:color="auto"/>
            <w:bottom w:val="none" w:sz="0" w:space="0" w:color="auto"/>
            <w:right w:val="none" w:sz="0" w:space="0" w:color="auto"/>
          </w:divBdr>
        </w:div>
        <w:div w:id="829445762">
          <w:marLeft w:val="1584"/>
          <w:marRight w:val="0"/>
          <w:marTop w:val="0"/>
          <w:marBottom w:val="92"/>
          <w:divBdr>
            <w:top w:val="none" w:sz="0" w:space="0" w:color="auto"/>
            <w:left w:val="none" w:sz="0" w:space="0" w:color="auto"/>
            <w:bottom w:val="none" w:sz="0" w:space="0" w:color="auto"/>
            <w:right w:val="none" w:sz="0" w:space="0" w:color="auto"/>
          </w:divBdr>
        </w:div>
        <w:div w:id="1843354368">
          <w:marLeft w:val="1584"/>
          <w:marRight w:val="0"/>
          <w:marTop w:val="0"/>
          <w:marBottom w:val="92"/>
          <w:divBdr>
            <w:top w:val="none" w:sz="0" w:space="0" w:color="auto"/>
            <w:left w:val="none" w:sz="0" w:space="0" w:color="auto"/>
            <w:bottom w:val="none" w:sz="0" w:space="0" w:color="auto"/>
            <w:right w:val="none" w:sz="0" w:space="0" w:color="auto"/>
          </w:divBdr>
        </w:div>
        <w:div w:id="1072200255">
          <w:marLeft w:val="1584"/>
          <w:marRight w:val="0"/>
          <w:marTop w:val="0"/>
          <w:marBottom w:val="92"/>
          <w:divBdr>
            <w:top w:val="none" w:sz="0" w:space="0" w:color="auto"/>
            <w:left w:val="none" w:sz="0" w:space="0" w:color="auto"/>
            <w:bottom w:val="none" w:sz="0" w:space="0" w:color="auto"/>
            <w:right w:val="none" w:sz="0" w:space="0" w:color="auto"/>
          </w:divBdr>
        </w:div>
        <w:div w:id="1674720159">
          <w:marLeft w:val="1584"/>
          <w:marRight w:val="0"/>
          <w:marTop w:val="0"/>
          <w:marBottom w:val="92"/>
          <w:divBdr>
            <w:top w:val="none" w:sz="0" w:space="0" w:color="auto"/>
            <w:left w:val="none" w:sz="0" w:space="0" w:color="auto"/>
            <w:bottom w:val="none" w:sz="0" w:space="0" w:color="auto"/>
            <w:right w:val="none" w:sz="0" w:space="0" w:color="auto"/>
          </w:divBdr>
        </w:div>
        <w:div w:id="2077507564">
          <w:marLeft w:val="0"/>
          <w:marRight w:val="0"/>
          <w:marTop w:val="0"/>
          <w:marBottom w:val="92"/>
          <w:divBdr>
            <w:top w:val="none" w:sz="0" w:space="0" w:color="auto"/>
            <w:left w:val="none" w:sz="0" w:space="0" w:color="auto"/>
            <w:bottom w:val="none" w:sz="0" w:space="0" w:color="auto"/>
            <w:right w:val="none" w:sz="0" w:space="0" w:color="auto"/>
          </w:divBdr>
        </w:div>
        <w:div w:id="1705249690">
          <w:marLeft w:val="0"/>
          <w:marRight w:val="0"/>
          <w:marTop w:val="0"/>
          <w:marBottom w:val="92"/>
          <w:divBdr>
            <w:top w:val="none" w:sz="0" w:space="0" w:color="auto"/>
            <w:left w:val="none" w:sz="0" w:space="0" w:color="auto"/>
            <w:bottom w:val="none" w:sz="0" w:space="0" w:color="auto"/>
            <w:right w:val="none" w:sz="0" w:space="0" w:color="auto"/>
          </w:divBdr>
        </w:div>
        <w:div w:id="416639732">
          <w:marLeft w:val="720"/>
          <w:marRight w:val="0"/>
          <w:marTop w:val="0"/>
          <w:marBottom w:val="92"/>
          <w:divBdr>
            <w:top w:val="none" w:sz="0" w:space="0" w:color="auto"/>
            <w:left w:val="none" w:sz="0" w:space="0" w:color="auto"/>
            <w:bottom w:val="none" w:sz="0" w:space="0" w:color="auto"/>
            <w:right w:val="none" w:sz="0" w:space="0" w:color="auto"/>
          </w:divBdr>
        </w:div>
        <w:div w:id="961112493">
          <w:marLeft w:val="720"/>
          <w:marRight w:val="0"/>
          <w:marTop w:val="0"/>
          <w:marBottom w:val="92"/>
          <w:divBdr>
            <w:top w:val="none" w:sz="0" w:space="0" w:color="auto"/>
            <w:left w:val="none" w:sz="0" w:space="0" w:color="auto"/>
            <w:bottom w:val="none" w:sz="0" w:space="0" w:color="auto"/>
            <w:right w:val="none" w:sz="0" w:space="0" w:color="auto"/>
          </w:divBdr>
        </w:div>
        <w:div w:id="759520328">
          <w:marLeft w:val="720"/>
          <w:marRight w:val="0"/>
          <w:marTop w:val="0"/>
          <w:marBottom w:val="101"/>
          <w:divBdr>
            <w:top w:val="none" w:sz="0" w:space="0" w:color="auto"/>
            <w:left w:val="none" w:sz="0" w:space="0" w:color="auto"/>
            <w:bottom w:val="none" w:sz="0" w:space="0" w:color="auto"/>
            <w:right w:val="none" w:sz="0" w:space="0" w:color="auto"/>
          </w:divBdr>
        </w:div>
        <w:div w:id="1359888793">
          <w:marLeft w:val="720"/>
          <w:marRight w:val="0"/>
          <w:marTop w:val="0"/>
          <w:marBottom w:val="101"/>
          <w:divBdr>
            <w:top w:val="none" w:sz="0" w:space="0" w:color="auto"/>
            <w:left w:val="none" w:sz="0" w:space="0" w:color="auto"/>
            <w:bottom w:val="none" w:sz="0" w:space="0" w:color="auto"/>
            <w:right w:val="none" w:sz="0" w:space="0" w:color="auto"/>
          </w:divBdr>
        </w:div>
        <w:div w:id="850951774">
          <w:marLeft w:val="0"/>
          <w:marRight w:val="0"/>
          <w:marTop w:val="0"/>
          <w:marBottom w:val="101"/>
          <w:divBdr>
            <w:top w:val="none" w:sz="0" w:space="0" w:color="auto"/>
            <w:left w:val="none" w:sz="0" w:space="0" w:color="auto"/>
            <w:bottom w:val="none" w:sz="0" w:space="0" w:color="auto"/>
            <w:right w:val="none" w:sz="0" w:space="0" w:color="auto"/>
          </w:divBdr>
        </w:div>
        <w:div w:id="124349931">
          <w:marLeft w:val="0"/>
          <w:marRight w:val="0"/>
          <w:marTop w:val="0"/>
          <w:marBottom w:val="101"/>
          <w:divBdr>
            <w:top w:val="none" w:sz="0" w:space="0" w:color="auto"/>
            <w:left w:val="none" w:sz="0" w:space="0" w:color="auto"/>
            <w:bottom w:val="none" w:sz="0" w:space="0" w:color="auto"/>
            <w:right w:val="none" w:sz="0" w:space="0" w:color="auto"/>
          </w:divBdr>
        </w:div>
        <w:div w:id="27918634">
          <w:marLeft w:val="0"/>
          <w:marRight w:val="0"/>
          <w:marTop w:val="0"/>
          <w:marBottom w:val="101"/>
          <w:divBdr>
            <w:top w:val="none" w:sz="0" w:space="0" w:color="auto"/>
            <w:left w:val="none" w:sz="0" w:space="0" w:color="auto"/>
            <w:bottom w:val="none" w:sz="0" w:space="0" w:color="auto"/>
            <w:right w:val="none" w:sz="0" w:space="0" w:color="auto"/>
          </w:divBdr>
        </w:div>
        <w:div w:id="633875744">
          <w:marLeft w:val="0"/>
          <w:marRight w:val="0"/>
          <w:marTop w:val="0"/>
          <w:marBottom w:val="101"/>
          <w:divBdr>
            <w:top w:val="none" w:sz="0" w:space="0" w:color="auto"/>
            <w:left w:val="none" w:sz="0" w:space="0" w:color="auto"/>
            <w:bottom w:val="none" w:sz="0" w:space="0" w:color="auto"/>
            <w:right w:val="none" w:sz="0" w:space="0" w:color="auto"/>
          </w:divBdr>
        </w:div>
        <w:div w:id="1266384088">
          <w:marLeft w:val="720"/>
          <w:marRight w:val="0"/>
          <w:marTop w:val="0"/>
          <w:marBottom w:val="101"/>
          <w:divBdr>
            <w:top w:val="none" w:sz="0" w:space="0" w:color="auto"/>
            <w:left w:val="none" w:sz="0" w:space="0" w:color="auto"/>
            <w:bottom w:val="none" w:sz="0" w:space="0" w:color="auto"/>
            <w:right w:val="none" w:sz="0" w:space="0" w:color="auto"/>
          </w:divBdr>
        </w:div>
        <w:div w:id="252276673">
          <w:marLeft w:val="720"/>
          <w:marRight w:val="0"/>
          <w:marTop w:val="0"/>
          <w:marBottom w:val="101"/>
          <w:divBdr>
            <w:top w:val="none" w:sz="0" w:space="0" w:color="auto"/>
            <w:left w:val="none" w:sz="0" w:space="0" w:color="auto"/>
            <w:bottom w:val="none" w:sz="0" w:space="0" w:color="auto"/>
            <w:right w:val="none" w:sz="0" w:space="0" w:color="auto"/>
          </w:divBdr>
        </w:div>
        <w:div w:id="1727872413">
          <w:marLeft w:val="720"/>
          <w:marRight w:val="0"/>
          <w:marTop w:val="0"/>
          <w:marBottom w:val="101"/>
          <w:divBdr>
            <w:top w:val="none" w:sz="0" w:space="0" w:color="auto"/>
            <w:left w:val="none" w:sz="0" w:space="0" w:color="auto"/>
            <w:bottom w:val="none" w:sz="0" w:space="0" w:color="auto"/>
            <w:right w:val="none" w:sz="0" w:space="0" w:color="auto"/>
          </w:divBdr>
        </w:div>
        <w:div w:id="1502231969">
          <w:marLeft w:val="720"/>
          <w:marRight w:val="0"/>
          <w:marTop w:val="0"/>
          <w:marBottom w:val="101"/>
          <w:divBdr>
            <w:top w:val="none" w:sz="0" w:space="0" w:color="auto"/>
            <w:left w:val="none" w:sz="0" w:space="0" w:color="auto"/>
            <w:bottom w:val="none" w:sz="0" w:space="0" w:color="auto"/>
            <w:right w:val="none" w:sz="0" w:space="0" w:color="auto"/>
          </w:divBdr>
        </w:div>
        <w:div w:id="1455363098">
          <w:marLeft w:val="0"/>
          <w:marRight w:val="0"/>
          <w:marTop w:val="0"/>
          <w:marBottom w:val="101"/>
          <w:divBdr>
            <w:top w:val="none" w:sz="0" w:space="0" w:color="auto"/>
            <w:left w:val="none" w:sz="0" w:space="0" w:color="auto"/>
            <w:bottom w:val="none" w:sz="0" w:space="0" w:color="auto"/>
            <w:right w:val="none" w:sz="0" w:space="0" w:color="auto"/>
          </w:divBdr>
        </w:div>
        <w:div w:id="655380442">
          <w:marLeft w:val="0"/>
          <w:marRight w:val="0"/>
          <w:marTop w:val="0"/>
          <w:marBottom w:val="101"/>
          <w:divBdr>
            <w:top w:val="none" w:sz="0" w:space="0" w:color="auto"/>
            <w:left w:val="none" w:sz="0" w:space="0" w:color="auto"/>
            <w:bottom w:val="none" w:sz="0" w:space="0" w:color="auto"/>
            <w:right w:val="none" w:sz="0" w:space="0" w:color="auto"/>
          </w:divBdr>
        </w:div>
        <w:div w:id="204218116">
          <w:marLeft w:val="720"/>
          <w:marRight w:val="0"/>
          <w:marTop w:val="0"/>
          <w:marBottom w:val="101"/>
          <w:divBdr>
            <w:top w:val="none" w:sz="0" w:space="0" w:color="auto"/>
            <w:left w:val="none" w:sz="0" w:space="0" w:color="auto"/>
            <w:bottom w:val="none" w:sz="0" w:space="0" w:color="auto"/>
            <w:right w:val="none" w:sz="0" w:space="0" w:color="auto"/>
          </w:divBdr>
        </w:div>
        <w:div w:id="1568370431">
          <w:marLeft w:val="720"/>
          <w:marRight w:val="0"/>
          <w:marTop w:val="0"/>
          <w:marBottom w:val="101"/>
          <w:divBdr>
            <w:top w:val="none" w:sz="0" w:space="0" w:color="auto"/>
            <w:left w:val="none" w:sz="0" w:space="0" w:color="auto"/>
            <w:bottom w:val="none" w:sz="0" w:space="0" w:color="auto"/>
            <w:right w:val="none" w:sz="0" w:space="0" w:color="auto"/>
          </w:divBdr>
        </w:div>
        <w:div w:id="1554804187">
          <w:marLeft w:val="720"/>
          <w:marRight w:val="0"/>
          <w:marTop w:val="0"/>
          <w:marBottom w:val="101"/>
          <w:divBdr>
            <w:top w:val="none" w:sz="0" w:space="0" w:color="auto"/>
            <w:left w:val="none" w:sz="0" w:space="0" w:color="auto"/>
            <w:bottom w:val="none" w:sz="0" w:space="0" w:color="auto"/>
            <w:right w:val="none" w:sz="0" w:space="0" w:color="auto"/>
          </w:divBdr>
        </w:div>
        <w:div w:id="407458414">
          <w:marLeft w:val="720"/>
          <w:marRight w:val="0"/>
          <w:marTop w:val="0"/>
          <w:marBottom w:val="101"/>
          <w:divBdr>
            <w:top w:val="none" w:sz="0" w:space="0" w:color="auto"/>
            <w:left w:val="none" w:sz="0" w:space="0" w:color="auto"/>
            <w:bottom w:val="none" w:sz="0" w:space="0" w:color="auto"/>
            <w:right w:val="none" w:sz="0" w:space="0" w:color="auto"/>
          </w:divBdr>
        </w:div>
        <w:div w:id="1683052205">
          <w:marLeft w:val="720"/>
          <w:marRight w:val="0"/>
          <w:marTop w:val="0"/>
          <w:marBottom w:val="101"/>
          <w:divBdr>
            <w:top w:val="none" w:sz="0" w:space="0" w:color="auto"/>
            <w:left w:val="none" w:sz="0" w:space="0" w:color="auto"/>
            <w:bottom w:val="none" w:sz="0" w:space="0" w:color="auto"/>
            <w:right w:val="none" w:sz="0" w:space="0" w:color="auto"/>
          </w:divBdr>
        </w:div>
        <w:div w:id="1158156004">
          <w:marLeft w:val="720"/>
          <w:marRight w:val="0"/>
          <w:marTop w:val="0"/>
          <w:marBottom w:val="101"/>
          <w:divBdr>
            <w:top w:val="none" w:sz="0" w:space="0" w:color="auto"/>
            <w:left w:val="none" w:sz="0" w:space="0" w:color="auto"/>
            <w:bottom w:val="none" w:sz="0" w:space="0" w:color="auto"/>
            <w:right w:val="none" w:sz="0" w:space="0" w:color="auto"/>
          </w:divBdr>
        </w:div>
        <w:div w:id="1542864361">
          <w:marLeft w:val="720"/>
          <w:marRight w:val="0"/>
          <w:marTop w:val="0"/>
          <w:marBottom w:val="101"/>
          <w:divBdr>
            <w:top w:val="none" w:sz="0" w:space="0" w:color="auto"/>
            <w:left w:val="none" w:sz="0" w:space="0" w:color="auto"/>
            <w:bottom w:val="none" w:sz="0" w:space="0" w:color="auto"/>
            <w:right w:val="none" w:sz="0" w:space="0" w:color="auto"/>
          </w:divBdr>
        </w:div>
        <w:div w:id="809327529">
          <w:marLeft w:val="720"/>
          <w:marRight w:val="0"/>
          <w:marTop w:val="0"/>
          <w:marBottom w:val="101"/>
          <w:divBdr>
            <w:top w:val="none" w:sz="0" w:space="0" w:color="auto"/>
            <w:left w:val="none" w:sz="0" w:space="0" w:color="auto"/>
            <w:bottom w:val="none" w:sz="0" w:space="0" w:color="auto"/>
            <w:right w:val="none" w:sz="0" w:space="0" w:color="auto"/>
          </w:divBdr>
        </w:div>
        <w:div w:id="1924365892">
          <w:marLeft w:val="720"/>
          <w:marRight w:val="0"/>
          <w:marTop w:val="0"/>
          <w:marBottom w:val="101"/>
          <w:divBdr>
            <w:top w:val="none" w:sz="0" w:space="0" w:color="auto"/>
            <w:left w:val="none" w:sz="0" w:space="0" w:color="auto"/>
            <w:bottom w:val="none" w:sz="0" w:space="0" w:color="auto"/>
            <w:right w:val="none" w:sz="0" w:space="0" w:color="auto"/>
          </w:divBdr>
        </w:div>
        <w:div w:id="769470414">
          <w:marLeft w:val="0"/>
          <w:marRight w:val="0"/>
          <w:marTop w:val="0"/>
          <w:marBottom w:val="101"/>
          <w:divBdr>
            <w:top w:val="none" w:sz="0" w:space="0" w:color="auto"/>
            <w:left w:val="none" w:sz="0" w:space="0" w:color="auto"/>
            <w:bottom w:val="none" w:sz="0" w:space="0" w:color="auto"/>
            <w:right w:val="none" w:sz="0" w:space="0" w:color="auto"/>
          </w:divBdr>
        </w:div>
        <w:div w:id="393166324">
          <w:marLeft w:val="0"/>
          <w:marRight w:val="0"/>
          <w:marTop w:val="0"/>
          <w:marBottom w:val="101"/>
          <w:divBdr>
            <w:top w:val="none" w:sz="0" w:space="0" w:color="auto"/>
            <w:left w:val="none" w:sz="0" w:space="0" w:color="auto"/>
            <w:bottom w:val="none" w:sz="0" w:space="0" w:color="auto"/>
            <w:right w:val="none" w:sz="0" w:space="0" w:color="auto"/>
          </w:divBdr>
        </w:div>
        <w:div w:id="1491554692">
          <w:marLeft w:val="720"/>
          <w:marRight w:val="0"/>
          <w:marTop w:val="0"/>
          <w:marBottom w:val="101"/>
          <w:divBdr>
            <w:top w:val="none" w:sz="0" w:space="0" w:color="auto"/>
            <w:left w:val="none" w:sz="0" w:space="0" w:color="auto"/>
            <w:bottom w:val="none" w:sz="0" w:space="0" w:color="auto"/>
            <w:right w:val="none" w:sz="0" w:space="0" w:color="auto"/>
          </w:divBdr>
        </w:div>
        <w:div w:id="1117338403">
          <w:marLeft w:val="720"/>
          <w:marRight w:val="0"/>
          <w:marTop w:val="0"/>
          <w:marBottom w:val="101"/>
          <w:divBdr>
            <w:top w:val="none" w:sz="0" w:space="0" w:color="auto"/>
            <w:left w:val="none" w:sz="0" w:space="0" w:color="auto"/>
            <w:bottom w:val="none" w:sz="0" w:space="0" w:color="auto"/>
            <w:right w:val="none" w:sz="0" w:space="0" w:color="auto"/>
          </w:divBdr>
        </w:div>
        <w:div w:id="938680531">
          <w:marLeft w:val="2016"/>
          <w:marRight w:val="0"/>
          <w:marTop w:val="0"/>
          <w:marBottom w:val="101"/>
          <w:divBdr>
            <w:top w:val="none" w:sz="0" w:space="0" w:color="auto"/>
            <w:left w:val="none" w:sz="0" w:space="0" w:color="auto"/>
            <w:bottom w:val="none" w:sz="0" w:space="0" w:color="auto"/>
            <w:right w:val="none" w:sz="0" w:space="0" w:color="auto"/>
          </w:divBdr>
        </w:div>
        <w:div w:id="1624386663">
          <w:marLeft w:val="3192"/>
          <w:marRight w:val="0"/>
          <w:marTop w:val="0"/>
          <w:marBottom w:val="101"/>
          <w:divBdr>
            <w:top w:val="none" w:sz="0" w:space="0" w:color="auto"/>
            <w:left w:val="none" w:sz="0" w:space="0" w:color="auto"/>
            <w:bottom w:val="none" w:sz="0" w:space="0" w:color="auto"/>
            <w:right w:val="none" w:sz="0" w:space="0" w:color="auto"/>
          </w:divBdr>
        </w:div>
        <w:div w:id="2035302779">
          <w:marLeft w:val="3192"/>
          <w:marRight w:val="0"/>
          <w:marTop w:val="0"/>
          <w:marBottom w:val="101"/>
          <w:divBdr>
            <w:top w:val="none" w:sz="0" w:space="0" w:color="auto"/>
            <w:left w:val="none" w:sz="0" w:space="0" w:color="auto"/>
            <w:bottom w:val="none" w:sz="0" w:space="0" w:color="auto"/>
            <w:right w:val="none" w:sz="0" w:space="0" w:color="auto"/>
          </w:divBdr>
        </w:div>
        <w:div w:id="349994070">
          <w:marLeft w:val="3192"/>
          <w:marRight w:val="0"/>
          <w:marTop w:val="0"/>
          <w:marBottom w:val="101"/>
          <w:divBdr>
            <w:top w:val="none" w:sz="0" w:space="0" w:color="auto"/>
            <w:left w:val="none" w:sz="0" w:space="0" w:color="auto"/>
            <w:bottom w:val="none" w:sz="0" w:space="0" w:color="auto"/>
            <w:right w:val="none" w:sz="0" w:space="0" w:color="auto"/>
          </w:divBdr>
        </w:div>
        <w:div w:id="710954814">
          <w:marLeft w:val="2016"/>
          <w:marRight w:val="0"/>
          <w:marTop w:val="0"/>
          <w:marBottom w:val="101"/>
          <w:divBdr>
            <w:top w:val="none" w:sz="0" w:space="0" w:color="auto"/>
            <w:left w:val="none" w:sz="0" w:space="0" w:color="auto"/>
            <w:bottom w:val="none" w:sz="0" w:space="0" w:color="auto"/>
            <w:right w:val="none" w:sz="0" w:space="0" w:color="auto"/>
          </w:divBdr>
        </w:div>
        <w:div w:id="299381138">
          <w:marLeft w:val="2016"/>
          <w:marRight w:val="0"/>
          <w:marTop w:val="0"/>
          <w:marBottom w:val="101"/>
          <w:divBdr>
            <w:top w:val="none" w:sz="0" w:space="0" w:color="auto"/>
            <w:left w:val="none" w:sz="0" w:space="0" w:color="auto"/>
            <w:bottom w:val="none" w:sz="0" w:space="0" w:color="auto"/>
            <w:right w:val="none" w:sz="0" w:space="0" w:color="auto"/>
          </w:divBdr>
        </w:div>
        <w:div w:id="988483816">
          <w:marLeft w:val="2016"/>
          <w:marRight w:val="0"/>
          <w:marTop w:val="0"/>
          <w:marBottom w:val="101"/>
          <w:divBdr>
            <w:top w:val="none" w:sz="0" w:space="0" w:color="auto"/>
            <w:left w:val="none" w:sz="0" w:space="0" w:color="auto"/>
            <w:bottom w:val="none" w:sz="0" w:space="0" w:color="auto"/>
            <w:right w:val="none" w:sz="0" w:space="0" w:color="auto"/>
          </w:divBdr>
        </w:div>
        <w:div w:id="728112189">
          <w:marLeft w:val="2016"/>
          <w:marRight w:val="0"/>
          <w:marTop w:val="0"/>
          <w:marBottom w:val="101"/>
          <w:divBdr>
            <w:top w:val="none" w:sz="0" w:space="0" w:color="auto"/>
            <w:left w:val="none" w:sz="0" w:space="0" w:color="auto"/>
            <w:bottom w:val="none" w:sz="0" w:space="0" w:color="auto"/>
            <w:right w:val="none" w:sz="0" w:space="0" w:color="auto"/>
          </w:divBdr>
        </w:div>
        <w:div w:id="1595553645">
          <w:marLeft w:val="2016"/>
          <w:marRight w:val="0"/>
          <w:marTop w:val="0"/>
          <w:marBottom w:val="101"/>
          <w:divBdr>
            <w:top w:val="none" w:sz="0" w:space="0" w:color="auto"/>
            <w:left w:val="none" w:sz="0" w:space="0" w:color="auto"/>
            <w:bottom w:val="none" w:sz="0" w:space="0" w:color="auto"/>
            <w:right w:val="none" w:sz="0" w:space="0" w:color="auto"/>
          </w:divBdr>
        </w:div>
        <w:div w:id="1636720711">
          <w:marLeft w:val="720"/>
          <w:marRight w:val="0"/>
          <w:marTop w:val="0"/>
          <w:marBottom w:val="101"/>
          <w:divBdr>
            <w:top w:val="none" w:sz="0" w:space="0" w:color="auto"/>
            <w:left w:val="none" w:sz="0" w:space="0" w:color="auto"/>
            <w:bottom w:val="none" w:sz="0" w:space="0" w:color="auto"/>
            <w:right w:val="none" w:sz="0" w:space="0" w:color="auto"/>
          </w:divBdr>
        </w:div>
        <w:div w:id="711465973">
          <w:marLeft w:val="720"/>
          <w:marRight w:val="0"/>
          <w:marTop w:val="0"/>
          <w:marBottom w:val="101"/>
          <w:divBdr>
            <w:top w:val="none" w:sz="0" w:space="0" w:color="auto"/>
            <w:left w:val="none" w:sz="0" w:space="0" w:color="auto"/>
            <w:bottom w:val="none" w:sz="0" w:space="0" w:color="auto"/>
            <w:right w:val="none" w:sz="0" w:space="0" w:color="auto"/>
          </w:divBdr>
        </w:div>
        <w:div w:id="677805934">
          <w:marLeft w:val="720"/>
          <w:marRight w:val="0"/>
          <w:marTop w:val="0"/>
          <w:marBottom w:val="101"/>
          <w:divBdr>
            <w:top w:val="none" w:sz="0" w:space="0" w:color="auto"/>
            <w:left w:val="none" w:sz="0" w:space="0" w:color="auto"/>
            <w:bottom w:val="none" w:sz="0" w:space="0" w:color="auto"/>
            <w:right w:val="none" w:sz="0" w:space="0" w:color="auto"/>
          </w:divBdr>
        </w:div>
        <w:div w:id="971448955">
          <w:marLeft w:val="720"/>
          <w:marRight w:val="0"/>
          <w:marTop w:val="0"/>
          <w:marBottom w:val="101"/>
          <w:divBdr>
            <w:top w:val="none" w:sz="0" w:space="0" w:color="auto"/>
            <w:left w:val="none" w:sz="0" w:space="0" w:color="auto"/>
            <w:bottom w:val="none" w:sz="0" w:space="0" w:color="auto"/>
            <w:right w:val="none" w:sz="0" w:space="0" w:color="auto"/>
          </w:divBdr>
        </w:div>
        <w:div w:id="1321347570">
          <w:marLeft w:val="720"/>
          <w:marRight w:val="0"/>
          <w:marTop w:val="0"/>
          <w:marBottom w:val="101"/>
          <w:divBdr>
            <w:top w:val="none" w:sz="0" w:space="0" w:color="auto"/>
            <w:left w:val="none" w:sz="0" w:space="0" w:color="auto"/>
            <w:bottom w:val="none" w:sz="0" w:space="0" w:color="auto"/>
            <w:right w:val="none" w:sz="0" w:space="0" w:color="auto"/>
          </w:divBdr>
        </w:div>
        <w:div w:id="1207331458">
          <w:marLeft w:val="0"/>
          <w:marRight w:val="0"/>
          <w:marTop w:val="0"/>
          <w:marBottom w:val="101"/>
          <w:divBdr>
            <w:top w:val="none" w:sz="0" w:space="0" w:color="auto"/>
            <w:left w:val="none" w:sz="0" w:space="0" w:color="auto"/>
            <w:bottom w:val="none" w:sz="0" w:space="0" w:color="auto"/>
            <w:right w:val="none" w:sz="0" w:space="0" w:color="auto"/>
          </w:divBdr>
        </w:div>
        <w:div w:id="752168616">
          <w:marLeft w:val="0"/>
          <w:marRight w:val="0"/>
          <w:marTop w:val="0"/>
          <w:marBottom w:val="101"/>
          <w:divBdr>
            <w:top w:val="none" w:sz="0" w:space="0" w:color="auto"/>
            <w:left w:val="none" w:sz="0" w:space="0" w:color="auto"/>
            <w:bottom w:val="none" w:sz="0" w:space="0" w:color="auto"/>
            <w:right w:val="none" w:sz="0" w:space="0" w:color="auto"/>
          </w:divBdr>
        </w:div>
        <w:div w:id="1832594966">
          <w:marLeft w:val="720"/>
          <w:marRight w:val="0"/>
          <w:marTop w:val="0"/>
          <w:marBottom w:val="101"/>
          <w:divBdr>
            <w:top w:val="none" w:sz="0" w:space="0" w:color="auto"/>
            <w:left w:val="none" w:sz="0" w:space="0" w:color="auto"/>
            <w:bottom w:val="none" w:sz="0" w:space="0" w:color="auto"/>
            <w:right w:val="none" w:sz="0" w:space="0" w:color="auto"/>
          </w:divBdr>
        </w:div>
        <w:div w:id="406733440">
          <w:marLeft w:val="720"/>
          <w:marRight w:val="0"/>
          <w:marTop w:val="0"/>
          <w:marBottom w:val="101"/>
          <w:divBdr>
            <w:top w:val="none" w:sz="0" w:space="0" w:color="auto"/>
            <w:left w:val="none" w:sz="0" w:space="0" w:color="auto"/>
            <w:bottom w:val="none" w:sz="0" w:space="0" w:color="auto"/>
            <w:right w:val="none" w:sz="0" w:space="0" w:color="auto"/>
          </w:divBdr>
        </w:div>
        <w:div w:id="940072068">
          <w:marLeft w:val="1584"/>
          <w:marRight w:val="0"/>
          <w:marTop w:val="0"/>
          <w:marBottom w:val="101"/>
          <w:divBdr>
            <w:top w:val="none" w:sz="0" w:space="0" w:color="auto"/>
            <w:left w:val="none" w:sz="0" w:space="0" w:color="auto"/>
            <w:bottom w:val="none" w:sz="0" w:space="0" w:color="auto"/>
            <w:right w:val="none" w:sz="0" w:space="0" w:color="auto"/>
          </w:divBdr>
        </w:div>
        <w:div w:id="1562516989">
          <w:marLeft w:val="1584"/>
          <w:marRight w:val="0"/>
          <w:marTop w:val="0"/>
          <w:marBottom w:val="101"/>
          <w:divBdr>
            <w:top w:val="none" w:sz="0" w:space="0" w:color="auto"/>
            <w:left w:val="none" w:sz="0" w:space="0" w:color="auto"/>
            <w:bottom w:val="none" w:sz="0" w:space="0" w:color="auto"/>
            <w:right w:val="none" w:sz="0" w:space="0" w:color="auto"/>
          </w:divBdr>
        </w:div>
        <w:div w:id="347951453">
          <w:marLeft w:val="720"/>
          <w:marRight w:val="0"/>
          <w:marTop w:val="0"/>
          <w:marBottom w:val="101"/>
          <w:divBdr>
            <w:top w:val="none" w:sz="0" w:space="0" w:color="auto"/>
            <w:left w:val="none" w:sz="0" w:space="0" w:color="auto"/>
            <w:bottom w:val="none" w:sz="0" w:space="0" w:color="auto"/>
            <w:right w:val="none" w:sz="0" w:space="0" w:color="auto"/>
          </w:divBdr>
        </w:div>
        <w:div w:id="79837975">
          <w:marLeft w:val="720"/>
          <w:marRight w:val="0"/>
          <w:marTop w:val="0"/>
          <w:marBottom w:val="101"/>
          <w:divBdr>
            <w:top w:val="none" w:sz="0" w:space="0" w:color="auto"/>
            <w:left w:val="none" w:sz="0" w:space="0" w:color="auto"/>
            <w:bottom w:val="none" w:sz="0" w:space="0" w:color="auto"/>
            <w:right w:val="none" w:sz="0" w:space="0" w:color="auto"/>
          </w:divBdr>
        </w:div>
        <w:div w:id="178005207">
          <w:marLeft w:val="2016"/>
          <w:marRight w:val="0"/>
          <w:marTop w:val="0"/>
          <w:marBottom w:val="101"/>
          <w:divBdr>
            <w:top w:val="none" w:sz="0" w:space="0" w:color="auto"/>
            <w:left w:val="none" w:sz="0" w:space="0" w:color="auto"/>
            <w:bottom w:val="none" w:sz="0" w:space="0" w:color="auto"/>
            <w:right w:val="none" w:sz="0" w:space="0" w:color="auto"/>
          </w:divBdr>
        </w:div>
        <w:div w:id="1617174232">
          <w:marLeft w:val="2016"/>
          <w:marRight w:val="0"/>
          <w:marTop w:val="0"/>
          <w:marBottom w:val="101"/>
          <w:divBdr>
            <w:top w:val="none" w:sz="0" w:space="0" w:color="auto"/>
            <w:left w:val="none" w:sz="0" w:space="0" w:color="auto"/>
            <w:bottom w:val="none" w:sz="0" w:space="0" w:color="auto"/>
            <w:right w:val="none" w:sz="0" w:space="0" w:color="auto"/>
          </w:divBdr>
        </w:div>
        <w:div w:id="1127118020">
          <w:marLeft w:val="720"/>
          <w:marRight w:val="0"/>
          <w:marTop w:val="0"/>
          <w:marBottom w:val="101"/>
          <w:divBdr>
            <w:top w:val="none" w:sz="0" w:space="0" w:color="auto"/>
            <w:left w:val="none" w:sz="0" w:space="0" w:color="auto"/>
            <w:bottom w:val="none" w:sz="0" w:space="0" w:color="auto"/>
            <w:right w:val="none" w:sz="0" w:space="0" w:color="auto"/>
          </w:divBdr>
        </w:div>
        <w:div w:id="577710045">
          <w:marLeft w:val="720"/>
          <w:marRight w:val="0"/>
          <w:marTop w:val="0"/>
          <w:marBottom w:val="101"/>
          <w:divBdr>
            <w:top w:val="none" w:sz="0" w:space="0" w:color="auto"/>
            <w:left w:val="none" w:sz="0" w:space="0" w:color="auto"/>
            <w:bottom w:val="none" w:sz="0" w:space="0" w:color="auto"/>
            <w:right w:val="none" w:sz="0" w:space="0" w:color="auto"/>
          </w:divBdr>
        </w:div>
        <w:div w:id="1397819906">
          <w:marLeft w:val="720"/>
          <w:marRight w:val="0"/>
          <w:marTop w:val="0"/>
          <w:marBottom w:val="101"/>
          <w:divBdr>
            <w:top w:val="none" w:sz="0" w:space="0" w:color="auto"/>
            <w:left w:val="none" w:sz="0" w:space="0" w:color="auto"/>
            <w:bottom w:val="none" w:sz="0" w:space="0" w:color="auto"/>
            <w:right w:val="none" w:sz="0" w:space="0" w:color="auto"/>
          </w:divBdr>
        </w:div>
        <w:div w:id="6948901">
          <w:marLeft w:val="720"/>
          <w:marRight w:val="0"/>
          <w:marTop w:val="0"/>
          <w:marBottom w:val="101"/>
          <w:divBdr>
            <w:top w:val="none" w:sz="0" w:space="0" w:color="auto"/>
            <w:left w:val="none" w:sz="0" w:space="0" w:color="auto"/>
            <w:bottom w:val="none" w:sz="0" w:space="0" w:color="auto"/>
            <w:right w:val="none" w:sz="0" w:space="0" w:color="auto"/>
          </w:divBdr>
        </w:div>
        <w:div w:id="64493074">
          <w:marLeft w:val="720"/>
          <w:marRight w:val="0"/>
          <w:marTop w:val="0"/>
          <w:marBottom w:val="101"/>
          <w:divBdr>
            <w:top w:val="none" w:sz="0" w:space="0" w:color="auto"/>
            <w:left w:val="none" w:sz="0" w:space="0" w:color="auto"/>
            <w:bottom w:val="none" w:sz="0" w:space="0" w:color="auto"/>
            <w:right w:val="none" w:sz="0" w:space="0" w:color="auto"/>
          </w:divBdr>
        </w:div>
        <w:div w:id="1008368585">
          <w:marLeft w:val="720"/>
          <w:marRight w:val="0"/>
          <w:marTop w:val="0"/>
          <w:marBottom w:val="101"/>
          <w:divBdr>
            <w:top w:val="none" w:sz="0" w:space="0" w:color="auto"/>
            <w:left w:val="none" w:sz="0" w:space="0" w:color="auto"/>
            <w:bottom w:val="none" w:sz="0" w:space="0" w:color="auto"/>
            <w:right w:val="none" w:sz="0" w:space="0" w:color="auto"/>
          </w:divBdr>
        </w:div>
        <w:div w:id="1759018099">
          <w:marLeft w:val="720"/>
          <w:marRight w:val="0"/>
          <w:marTop w:val="0"/>
          <w:marBottom w:val="101"/>
          <w:divBdr>
            <w:top w:val="none" w:sz="0" w:space="0" w:color="auto"/>
            <w:left w:val="none" w:sz="0" w:space="0" w:color="auto"/>
            <w:bottom w:val="none" w:sz="0" w:space="0" w:color="auto"/>
            <w:right w:val="none" w:sz="0" w:space="0" w:color="auto"/>
          </w:divBdr>
        </w:div>
        <w:div w:id="2105149382">
          <w:marLeft w:val="720"/>
          <w:marRight w:val="0"/>
          <w:marTop w:val="0"/>
          <w:marBottom w:val="101"/>
          <w:divBdr>
            <w:top w:val="none" w:sz="0" w:space="0" w:color="auto"/>
            <w:left w:val="none" w:sz="0" w:space="0" w:color="auto"/>
            <w:bottom w:val="none" w:sz="0" w:space="0" w:color="auto"/>
            <w:right w:val="none" w:sz="0" w:space="0" w:color="auto"/>
          </w:divBdr>
        </w:div>
        <w:div w:id="941567492">
          <w:marLeft w:val="720"/>
          <w:marRight w:val="0"/>
          <w:marTop w:val="0"/>
          <w:marBottom w:val="101"/>
          <w:divBdr>
            <w:top w:val="none" w:sz="0" w:space="0" w:color="auto"/>
            <w:left w:val="none" w:sz="0" w:space="0" w:color="auto"/>
            <w:bottom w:val="none" w:sz="0" w:space="0" w:color="auto"/>
            <w:right w:val="none" w:sz="0" w:space="0" w:color="auto"/>
          </w:divBdr>
        </w:div>
        <w:div w:id="1931816815">
          <w:marLeft w:val="720"/>
          <w:marRight w:val="0"/>
          <w:marTop w:val="0"/>
          <w:marBottom w:val="101"/>
          <w:divBdr>
            <w:top w:val="none" w:sz="0" w:space="0" w:color="auto"/>
            <w:left w:val="none" w:sz="0" w:space="0" w:color="auto"/>
            <w:bottom w:val="none" w:sz="0" w:space="0" w:color="auto"/>
            <w:right w:val="none" w:sz="0" w:space="0" w:color="auto"/>
          </w:divBdr>
        </w:div>
        <w:div w:id="1344894252">
          <w:marLeft w:val="720"/>
          <w:marRight w:val="0"/>
          <w:marTop w:val="0"/>
          <w:marBottom w:val="101"/>
          <w:divBdr>
            <w:top w:val="none" w:sz="0" w:space="0" w:color="auto"/>
            <w:left w:val="none" w:sz="0" w:space="0" w:color="auto"/>
            <w:bottom w:val="none" w:sz="0" w:space="0" w:color="auto"/>
            <w:right w:val="none" w:sz="0" w:space="0" w:color="auto"/>
          </w:divBdr>
        </w:div>
        <w:div w:id="1431389704">
          <w:marLeft w:val="0"/>
          <w:marRight w:val="0"/>
          <w:marTop w:val="101"/>
          <w:marBottom w:val="101"/>
          <w:divBdr>
            <w:top w:val="none" w:sz="0" w:space="0" w:color="auto"/>
            <w:left w:val="none" w:sz="0" w:space="0" w:color="auto"/>
            <w:bottom w:val="none" w:sz="0" w:space="0" w:color="auto"/>
            <w:right w:val="none" w:sz="0" w:space="0" w:color="auto"/>
          </w:divBdr>
        </w:div>
        <w:div w:id="1101414395">
          <w:marLeft w:val="0"/>
          <w:marRight w:val="0"/>
          <w:marTop w:val="0"/>
          <w:marBottom w:val="101"/>
          <w:divBdr>
            <w:top w:val="none" w:sz="0" w:space="0" w:color="auto"/>
            <w:left w:val="none" w:sz="0" w:space="0" w:color="auto"/>
            <w:bottom w:val="none" w:sz="0" w:space="0" w:color="auto"/>
            <w:right w:val="none" w:sz="0" w:space="0" w:color="auto"/>
          </w:divBdr>
        </w:div>
        <w:div w:id="411850499">
          <w:marLeft w:val="0"/>
          <w:marRight w:val="0"/>
          <w:marTop w:val="0"/>
          <w:marBottom w:val="101"/>
          <w:divBdr>
            <w:top w:val="none" w:sz="0" w:space="0" w:color="auto"/>
            <w:left w:val="none" w:sz="0" w:space="0" w:color="auto"/>
            <w:bottom w:val="none" w:sz="0" w:space="0" w:color="auto"/>
            <w:right w:val="none" w:sz="0" w:space="0" w:color="auto"/>
          </w:divBdr>
        </w:div>
        <w:div w:id="891698672">
          <w:marLeft w:val="0"/>
          <w:marRight w:val="0"/>
          <w:marTop w:val="0"/>
          <w:marBottom w:val="101"/>
          <w:divBdr>
            <w:top w:val="none" w:sz="0" w:space="0" w:color="auto"/>
            <w:left w:val="none" w:sz="0" w:space="0" w:color="auto"/>
            <w:bottom w:val="none" w:sz="0" w:space="0" w:color="auto"/>
            <w:right w:val="none" w:sz="0" w:space="0" w:color="auto"/>
          </w:divBdr>
        </w:div>
        <w:div w:id="1067874005">
          <w:marLeft w:val="0"/>
          <w:marRight w:val="0"/>
          <w:marTop w:val="0"/>
          <w:marBottom w:val="101"/>
          <w:divBdr>
            <w:top w:val="none" w:sz="0" w:space="0" w:color="auto"/>
            <w:left w:val="none" w:sz="0" w:space="0" w:color="auto"/>
            <w:bottom w:val="none" w:sz="0" w:space="0" w:color="auto"/>
            <w:right w:val="none" w:sz="0" w:space="0" w:color="auto"/>
          </w:divBdr>
        </w:div>
        <w:div w:id="1677145180">
          <w:marLeft w:val="0"/>
          <w:marRight w:val="0"/>
          <w:marTop w:val="0"/>
          <w:marBottom w:val="101"/>
          <w:divBdr>
            <w:top w:val="none" w:sz="0" w:space="0" w:color="auto"/>
            <w:left w:val="none" w:sz="0" w:space="0" w:color="auto"/>
            <w:bottom w:val="none" w:sz="0" w:space="0" w:color="auto"/>
            <w:right w:val="none" w:sz="0" w:space="0" w:color="auto"/>
          </w:divBdr>
        </w:div>
        <w:div w:id="897672615">
          <w:marLeft w:val="0"/>
          <w:marRight w:val="0"/>
          <w:marTop w:val="0"/>
          <w:marBottom w:val="101"/>
          <w:divBdr>
            <w:top w:val="none" w:sz="0" w:space="0" w:color="auto"/>
            <w:left w:val="none" w:sz="0" w:space="0" w:color="auto"/>
            <w:bottom w:val="none" w:sz="0" w:space="0" w:color="auto"/>
            <w:right w:val="none" w:sz="0" w:space="0" w:color="auto"/>
          </w:divBdr>
        </w:div>
        <w:div w:id="1579750250">
          <w:marLeft w:val="0"/>
          <w:marRight w:val="0"/>
          <w:marTop w:val="0"/>
          <w:marBottom w:val="101"/>
          <w:divBdr>
            <w:top w:val="none" w:sz="0" w:space="0" w:color="auto"/>
            <w:left w:val="none" w:sz="0" w:space="0" w:color="auto"/>
            <w:bottom w:val="none" w:sz="0" w:space="0" w:color="auto"/>
            <w:right w:val="none" w:sz="0" w:space="0" w:color="auto"/>
          </w:divBdr>
        </w:div>
        <w:div w:id="1366522120">
          <w:marLeft w:val="0"/>
          <w:marRight w:val="0"/>
          <w:marTop w:val="0"/>
          <w:marBottom w:val="101"/>
          <w:divBdr>
            <w:top w:val="none" w:sz="0" w:space="0" w:color="auto"/>
            <w:left w:val="none" w:sz="0" w:space="0" w:color="auto"/>
            <w:bottom w:val="none" w:sz="0" w:space="0" w:color="auto"/>
            <w:right w:val="none" w:sz="0" w:space="0" w:color="auto"/>
          </w:divBdr>
        </w:div>
        <w:div w:id="1711029966">
          <w:marLeft w:val="0"/>
          <w:marRight w:val="0"/>
          <w:marTop w:val="0"/>
          <w:marBottom w:val="101"/>
          <w:divBdr>
            <w:top w:val="none" w:sz="0" w:space="0" w:color="auto"/>
            <w:left w:val="none" w:sz="0" w:space="0" w:color="auto"/>
            <w:bottom w:val="none" w:sz="0" w:space="0" w:color="auto"/>
            <w:right w:val="none" w:sz="0" w:space="0" w:color="auto"/>
          </w:divBdr>
        </w:div>
        <w:div w:id="232351128">
          <w:marLeft w:val="0"/>
          <w:marRight w:val="0"/>
          <w:marTop w:val="0"/>
          <w:marBottom w:val="101"/>
          <w:divBdr>
            <w:top w:val="none" w:sz="0" w:space="0" w:color="auto"/>
            <w:left w:val="none" w:sz="0" w:space="0" w:color="auto"/>
            <w:bottom w:val="none" w:sz="0" w:space="0" w:color="auto"/>
            <w:right w:val="none" w:sz="0" w:space="0" w:color="auto"/>
          </w:divBdr>
        </w:div>
        <w:div w:id="296692154">
          <w:marLeft w:val="0"/>
          <w:marRight w:val="0"/>
          <w:marTop w:val="0"/>
          <w:marBottom w:val="101"/>
          <w:divBdr>
            <w:top w:val="none" w:sz="0" w:space="0" w:color="auto"/>
            <w:left w:val="none" w:sz="0" w:space="0" w:color="auto"/>
            <w:bottom w:val="none" w:sz="0" w:space="0" w:color="auto"/>
            <w:right w:val="none" w:sz="0" w:space="0" w:color="auto"/>
          </w:divBdr>
        </w:div>
        <w:div w:id="1564174257">
          <w:marLeft w:val="0"/>
          <w:marRight w:val="0"/>
          <w:marTop w:val="0"/>
          <w:marBottom w:val="101"/>
          <w:divBdr>
            <w:top w:val="none" w:sz="0" w:space="0" w:color="auto"/>
            <w:left w:val="none" w:sz="0" w:space="0" w:color="auto"/>
            <w:bottom w:val="none" w:sz="0" w:space="0" w:color="auto"/>
            <w:right w:val="none" w:sz="0" w:space="0" w:color="auto"/>
          </w:divBdr>
        </w:div>
        <w:div w:id="244611240">
          <w:marLeft w:val="0"/>
          <w:marRight w:val="0"/>
          <w:marTop w:val="0"/>
          <w:marBottom w:val="101"/>
          <w:divBdr>
            <w:top w:val="none" w:sz="0" w:space="0" w:color="auto"/>
            <w:left w:val="none" w:sz="0" w:space="0" w:color="auto"/>
            <w:bottom w:val="none" w:sz="0" w:space="0" w:color="auto"/>
            <w:right w:val="none" w:sz="0" w:space="0" w:color="auto"/>
          </w:divBdr>
        </w:div>
        <w:div w:id="1938827101">
          <w:marLeft w:val="0"/>
          <w:marRight w:val="0"/>
          <w:marTop w:val="0"/>
          <w:marBottom w:val="101"/>
          <w:divBdr>
            <w:top w:val="none" w:sz="0" w:space="0" w:color="auto"/>
            <w:left w:val="none" w:sz="0" w:space="0" w:color="auto"/>
            <w:bottom w:val="none" w:sz="0" w:space="0" w:color="auto"/>
            <w:right w:val="none" w:sz="0" w:space="0" w:color="auto"/>
          </w:divBdr>
        </w:div>
        <w:div w:id="578371882">
          <w:marLeft w:val="0"/>
          <w:marRight w:val="0"/>
          <w:marTop w:val="0"/>
          <w:marBottom w:val="101"/>
          <w:divBdr>
            <w:top w:val="none" w:sz="0" w:space="0" w:color="auto"/>
            <w:left w:val="none" w:sz="0" w:space="0" w:color="auto"/>
            <w:bottom w:val="none" w:sz="0" w:space="0" w:color="auto"/>
            <w:right w:val="none" w:sz="0" w:space="0" w:color="auto"/>
          </w:divBdr>
        </w:div>
        <w:div w:id="361171298">
          <w:marLeft w:val="0"/>
          <w:marRight w:val="0"/>
          <w:marTop w:val="0"/>
          <w:marBottom w:val="101"/>
          <w:divBdr>
            <w:top w:val="none" w:sz="0" w:space="0" w:color="auto"/>
            <w:left w:val="none" w:sz="0" w:space="0" w:color="auto"/>
            <w:bottom w:val="none" w:sz="0" w:space="0" w:color="auto"/>
            <w:right w:val="none" w:sz="0" w:space="0" w:color="auto"/>
          </w:divBdr>
        </w:div>
        <w:div w:id="2086879215">
          <w:marLeft w:val="0"/>
          <w:marRight w:val="0"/>
          <w:marTop w:val="0"/>
          <w:marBottom w:val="101"/>
          <w:divBdr>
            <w:top w:val="none" w:sz="0" w:space="0" w:color="auto"/>
            <w:left w:val="none" w:sz="0" w:space="0" w:color="auto"/>
            <w:bottom w:val="none" w:sz="0" w:space="0" w:color="auto"/>
            <w:right w:val="none" w:sz="0" w:space="0" w:color="auto"/>
          </w:divBdr>
        </w:div>
        <w:div w:id="1137337831">
          <w:marLeft w:val="0"/>
          <w:marRight w:val="0"/>
          <w:marTop w:val="0"/>
          <w:marBottom w:val="101"/>
          <w:divBdr>
            <w:top w:val="none" w:sz="0" w:space="0" w:color="auto"/>
            <w:left w:val="none" w:sz="0" w:space="0" w:color="auto"/>
            <w:bottom w:val="none" w:sz="0" w:space="0" w:color="auto"/>
            <w:right w:val="none" w:sz="0" w:space="0" w:color="auto"/>
          </w:divBdr>
        </w:div>
        <w:div w:id="1711489424">
          <w:marLeft w:val="0"/>
          <w:marRight w:val="0"/>
          <w:marTop w:val="0"/>
          <w:marBottom w:val="101"/>
          <w:divBdr>
            <w:top w:val="none" w:sz="0" w:space="0" w:color="auto"/>
            <w:left w:val="none" w:sz="0" w:space="0" w:color="auto"/>
            <w:bottom w:val="none" w:sz="0" w:space="0" w:color="auto"/>
            <w:right w:val="none" w:sz="0" w:space="0" w:color="auto"/>
          </w:divBdr>
        </w:div>
      </w:divsChild>
    </w:div>
    <w:div w:id="1643846347">
      <w:bodyDiv w:val="1"/>
      <w:marLeft w:val="0"/>
      <w:marRight w:val="0"/>
      <w:marTop w:val="0"/>
      <w:marBottom w:val="0"/>
      <w:divBdr>
        <w:top w:val="none" w:sz="0" w:space="0" w:color="auto"/>
        <w:left w:val="none" w:sz="0" w:space="0" w:color="auto"/>
        <w:bottom w:val="none" w:sz="0" w:space="0" w:color="auto"/>
        <w:right w:val="none" w:sz="0" w:space="0" w:color="auto"/>
      </w:divBdr>
      <w:divsChild>
        <w:div w:id="1312516833">
          <w:marLeft w:val="0"/>
          <w:marRight w:val="0"/>
          <w:marTop w:val="101"/>
          <w:marBottom w:val="101"/>
          <w:divBdr>
            <w:top w:val="none" w:sz="0" w:space="0" w:color="auto"/>
            <w:left w:val="none" w:sz="0" w:space="0" w:color="auto"/>
            <w:bottom w:val="none" w:sz="0" w:space="0" w:color="auto"/>
            <w:right w:val="none" w:sz="0" w:space="0" w:color="auto"/>
          </w:divBdr>
        </w:div>
        <w:div w:id="1737707707">
          <w:marLeft w:val="0"/>
          <w:marRight w:val="0"/>
          <w:marTop w:val="0"/>
          <w:marBottom w:val="101"/>
          <w:divBdr>
            <w:top w:val="none" w:sz="0" w:space="0" w:color="auto"/>
            <w:left w:val="none" w:sz="0" w:space="0" w:color="auto"/>
            <w:bottom w:val="none" w:sz="0" w:space="0" w:color="auto"/>
            <w:right w:val="none" w:sz="0" w:space="0" w:color="auto"/>
          </w:divBdr>
        </w:div>
        <w:div w:id="676855923">
          <w:marLeft w:val="0"/>
          <w:marRight w:val="0"/>
          <w:marTop w:val="0"/>
          <w:marBottom w:val="101"/>
          <w:divBdr>
            <w:top w:val="none" w:sz="0" w:space="0" w:color="auto"/>
            <w:left w:val="none" w:sz="0" w:space="0" w:color="auto"/>
            <w:bottom w:val="none" w:sz="0" w:space="0" w:color="auto"/>
            <w:right w:val="none" w:sz="0" w:space="0" w:color="auto"/>
          </w:divBdr>
        </w:div>
        <w:div w:id="874730677">
          <w:marLeft w:val="0"/>
          <w:marRight w:val="0"/>
          <w:marTop w:val="0"/>
          <w:marBottom w:val="101"/>
          <w:divBdr>
            <w:top w:val="none" w:sz="0" w:space="0" w:color="auto"/>
            <w:left w:val="none" w:sz="0" w:space="0" w:color="auto"/>
            <w:bottom w:val="none" w:sz="0" w:space="0" w:color="auto"/>
            <w:right w:val="none" w:sz="0" w:space="0" w:color="auto"/>
          </w:divBdr>
        </w:div>
        <w:div w:id="1388340211">
          <w:marLeft w:val="0"/>
          <w:marRight w:val="0"/>
          <w:marTop w:val="0"/>
          <w:marBottom w:val="101"/>
          <w:divBdr>
            <w:top w:val="none" w:sz="0" w:space="0" w:color="auto"/>
            <w:left w:val="none" w:sz="0" w:space="0" w:color="auto"/>
            <w:bottom w:val="none" w:sz="0" w:space="0" w:color="auto"/>
            <w:right w:val="none" w:sz="0" w:space="0" w:color="auto"/>
          </w:divBdr>
        </w:div>
        <w:div w:id="290400171">
          <w:marLeft w:val="0"/>
          <w:marRight w:val="0"/>
          <w:marTop w:val="0"/>
          <w:marBottom w:val="101"/>
          <w:divBdr>
            <w:top w:val="none" w:sz="0" w:space="0" w:color="auto"/>
            <w:left w:val="none" w:sz="0" w:space="0" w:color="auto"/>
            <w:bottom w:val="none" w:sz="0" w:space="0" w:color="auto"/>
            <w:right w:val="none" w:sz="0" w:space="0" w:color="auto"/>
          </w:divBdr>
        </w:div>
      </w:divsChild>
    </w:div>
    <w:div w:id="1681160613">
      <w:bodyDiv w:val="1"/>
      <w:marLeft w:val="0"/>
      <w:marRight w:val="0"/>
      <w:marTop w:val="0"/>
      <w:marBottom w:val="0"/>
      <w:divBdr>
        <w:top w:val="none" w:sz="0" w:space="0" w:color="auto"/>
        <w:left w:val="none" w:sz="0" w:space="0" w:color="auto"/>
        <w:bottom w:val="none" w:sz="0" w:space="0" w:color="auto"/>
        <w:right w:val="none" w:sz="0" w:space="0" w:color="auto"/>
      </w:divBdr>
      <w:divsChild>
        <w:div w:id="870000582">
          <w:marLeft w:val="0"/>
          <w:marRight w:val="0"/>
          <w:marTop w:val="101"/>
          <w:marBottom w:val="101"/>
          <w:divBdr>
            <w:top w:val="none" w:sz="0" w:space="0" w:color="auto"/>
            <w:left w:val="none" w:sz="0" w:space="0" w:color="auto"/>
            <w:bottom w:val="none" w:sz="0" w:space="0" w:color="auto"/>
            <w:right w:val="none" w:sz="0" w:space="0" w:color="auto"/>
          </w:divBdr>
        </w:div>
        <w:div w:id="2062825448">
          <w:marLeft w:val="0"/>
          <w:marRight w:val="0"/>
          <w:marTop w:val="0"/>
          <w:marBottom w:val="101"/>
          <w:divBdr>
            <w:top w:val="none" w:sz="0" w:space="0" w:color="auto"/>
            <w:left w:val="none" w:sz="0" w:space="0" w:color="auto"/>
            <w:bottom w:val="none" w:sz="0" w:space="0" w:color="auto"/>
            <w:right w:val="none" w:sz="0" w:space="0" w:color="auto"/>
          </w:divBdr>
        </w:div>
      </w:divsChild>
    </w:div>
    <w:div w:id="20621690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AEBD-DCC5-462A-B6A6-B253A4F4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40</Pages>
  <Words>17307</Words>
  <Characters>107483</Characters>
  <Application>Microsoft Office Word</Application>
  <DocSecurity>0</DocSecurity>
  <Lines>3582</Lines>
  <Paragraphs>2268</Paragraphs>
  <ScaleCrop>false</ScaleCrop>
  <HeadingPairs>
    <vt:vector size="2" baseType="variant">
      <vt:variant>
        <vt:lpstr>Título</vt:lpstr>
      </vt:variant>
      <vt:variant>
        <vt:i4>1</vt:i4>
      </vt:variant>
    </vt:vector>
  </HeadingPairs>
  <TitlesOfParts>
    <vt:vector size="1" baseType="lpstr">
      <vt:lpstr/>
    </vt:vector>
  </TitlesOfParts>
  <Company>manchitas</Company>
  <LinksUpToDate>false</LinksUpToDate>
  <CharactersWithSpaces>122522</CharactersWithSpaces>
  <SharedDoc>false</SharedDoc>
  <HLinks>
    <vt:vector size="150" baseType="variant">
      <vt:variant>
        <vt:i4>5046391</vt:i4>
      </vt:variant>
      <vt:variant>
        <vt:i4>69</vt:i4>
      </vt:variant>
      <vt:variant>
        <vt:i4>0</vt:i4>
      </vt:variant>
      <vt:variant>
        <vt:i4>5</vt:i4>
      </vt:variant>
      <vt:variant>
        <vt:lpwstr>https://www.dof.gob.mx/nota_detalle.php?codigo=5596252&amp;fecha=07/07/2020</vt:lpwstr>
      </vt:variant>
      <vt:variant>
        <vt:lpwstr/>
      </vt:variant>
      <vt:variant>
        <vt:i4>4391028</vt:i4>
      </vt:variant>
      <vt:variant>
        <vt:i4>66</vt:i4>
      </vt:variant>
      <vt:variant>
        <vt:i4>0</vt:i4>
      </vt:variant>
      <vt:variant>
        <vt:i4>5</vt:i4>
      </vt:variant>
      <vt:variant>
        <vt:lpwstr>https://www.dof.gob.mx/nota_detalle.php?codigo=5617335&amp;fecha=30/04/2021</vt:lpwstr>
      </vt:variant>
      <vt:variant>
        <vt:lpwstr/>
      </vt:variant>
      <vt:variant>
        <vt:i4>2424943</vt:i4>
      </vt:variant>
      <vt:variant>
        <vt:i4>63</vt:i4>
      </vt:variant>
      <vt:variant>
        <vt:i4>0</vt:i4>
      </vt:variant>
      <vt:variant>
        <vt:i4>5</vt:i4>
      </vt:variant>
      <vt:variant>
        <vt:lpwstr>http://tools.ietf.org/html/rfc4180</vt:lpwstr>
      </vt:variant>
      <vt:variant>
        <vt:lpwstr/>
      </vt:variant>
      <vt:variant>
        <vt:i4>4391028</vt:i4>
      </vt:variant>
      <vt:variant>
        <vt:i4>60</vt:i4>
      </vt:variant>
      <vt:variant>
        <vt:i4>0</vt:i4>
      </vt:variant>
      <vt:variant>
        <vt:i4>5</vt:i4>
      </vt:variant>
      <vt:variant>
        <vt:lpwstr>https://www.dof.gob.mx/nota_detalle.php?codigo=5617335&amp;fecha=30/04/2021</vt:lpwstr>
      </vt:variant>
      <vt:variant>
        <vt:lpwstr/>
      </vt:variant>
      <vt:variant>
        <vt:i4>4391028</vt:i4>
      </vt:variant>
      <vt:variant>
        <vt:i4>57</vt:i4>
      </vt:variant>
      <vt:variant>
        <vt:i4>0</vt:i4>
      </vt:variant>
      <vt:variant>
        <vt:i4>5</vt:i4>
      </vt:variant>
      <vt:variant>
        <vt:lpwstr>https://www.dof.gob.mx/nota_detalle.php?codigo=5617335&amp;fecha=30/04/2021</vt:lpwstr>
      </vt:variant>
      <vt:variant>
        <vt:lpwstr/>
      </vt:variant>
      <vt:variant>
        <vt:i4>4391028</vt:i4>
      </vt:variant>
      <vt:variant>
        <vt:i4>54</vt:i4>
      </vt:variant>
      <vt:variant>
        <vt:i4>0</vt:i4>
      </vt:variant>
      <vt:variant>
        <vt:i4>5</vt:i4>
      </vt:variant>
      <vt:variant>
        <vt:lpwstr>https://www.dof.gob.mx/nota_detalle.php?codigo=5617335&amp;fecha=30/04/2021</vt:lpwstr>
      </vt:variant>
      <vt:variant>
        <vt:lpwstr/>
      </vt:variant>
      <vt:variant>
        <vt:i4>4391028</vt:i4>
      </vt:variant>
      <vt:variant>
        <vt:i4>51</vt:i4>
      </vt:variant>
      <vt:variant>
        <vt:i4>0</vt:i4>
      </vt:variant>
      <vt:variant>
        <vt:i4>5</vt:i4>
      </vt:variant>
      <vt:variant>
        <vt:lpwstr>https://www.dof.gob.mx/nota_detalle.php?codigo=5617335&amp;fecha=30/04/2021</vt:lpwstr>
      </vt:variant>
      <vt:variant>
        <vt:lpwstr/>
      </vt:variant>
      <vt:variant>
        <vt:i4>4391028</vt:i4>
      </vt:variant>
      <vt:variant>
        <vt:i4>48</vt:i4>
      </vt:variant>
      <vt:variant>
        <vt:i4>0</vt:i4>
      </vt:variant>
      <vt:variant>
        <vt:i4>5</vt:i4>
      </vt:variant>
      <vt:variant>
        <vt:lpwstr>https://www.dof.gob.mx/nota_detalle.php?codigo=5617335&amp;fecha=30/04/2021</vt:lpwstr>
      </vt:variant>
      <vt:variant>
        <vt:lpwstr/>
      </vt:variant>
      <vt:variant>
        <vt:i4>4391028</vt:i4>
      </vt:variant>
      <vt:variant>
        <vt:i4>45</vt:i4>
      </vt:variant>
      <vt:variant>
        <vt:i4>0</vt:i4>
      </vt:variant>
      <vt:variant>
        <vt:i4>5</vt:i4>
      </vt:variant>
      <vt:variant>
        <vt:lpwstr>https://www.dof.gob.mx/nota_detalle.php?codigo=5617335&amp;fecha=30/04/2021</vt:lpwstr>
      </vt:variant>
      <vt:variant>
        <vt:lpwstr/>
      </vt:variant>
      <vt:variant>
        <vt:i4>4391028</vt:i4>
      </vt:variant>
      <vt:variant>
        <vt:i4>42</vt:i4>
      </vt:variant>
      <vt:variant>
        <vt:i4>0</vt:i4>
      </vt:variant>
      <vt:variant>
        <vt:i4>5</vt:i4>
      </vt:variant>
      <vt:variant>
        <vt:lpwstr>https://www.dof.gob.mx/nota_detalle.php?codigo=5617335&amp;fecha=30/04/2021</vt:lpwstr>
      </vt:variant>
      <vt:variant>
        <vt:lpwstr/>
      </vt:variant>
      <vt:variant>
        <vt:i4>2424943</vt:i4>
      </vt:variant>
      <vt:variant>
        <vt:i4>39</vt:i4>
      </vt:variant>
      <vt:variant>
        <vt:i4>0</vt:i4>
      </vt:variant>
      <vt:variant>
        <vt:i4>5</vt:i4>
      </vt:variant>
      <vt:variant>
        <vt:lpwstr>http://tools.ietf.org/html/rfc4180</vt:lpwstr>
      </vt:variant>
      <vt:variant>
        <vt:lpwstr/>
      </vt:variant>
      <vt:variant>
        <vt:i4>4391028</vt:i4>
      </vt:variant>
      <vt:variant>
        <vt:i4>36</vt:i4>
      </vt:variant>
      <vt:variant>
        <vt:i4>0</vt:i4>
      </vt:variant>
      <vt:variant>
        <vt:i4>5</vt:i4>
      </vt:variant>
      <vt:variant>
        <vt:lpwstr>https://www.dof.gob.mx/nota_detalle.php?codigo=5617335&amp;fecha=30/04/2021</vt:lpwstr>
      </vt:variant>
      <vt:variant>
        <vt:lpwstr/>
      </vt:variant>
      <vt:variant>
        <vt:i4>4391028</vt:i4>
      </vt:variant>
      <vt:variant>
        <vt:i4>33</vt:i4>
      </vt:variant>
      <vt:variant>
        <vt:i4>0</vt:i4>
      </vt:variant>
      <vt:variant>
        <vt:i4>5</vt:i4>
      </vt:variant>
      <vt:variant>
        <vt:lpwstr>https://www.dof.gob.mx/nota_detalle.php?codigo=5617335&amp;fecha=30/04/2021</vt:lpwstr>
      </vt:variant>
      <vt:variant>
        <vt:lpwstr/>
      </vt:variant>
      <vt:variant>
        <vt:i4>4391028</vt:i4>
      </vt:variant>
      <vt:variant>
        <vt:i4>30</vt:i4>
      </vt:variant>
      <vt:variant>
        <vt:i4>0</vt:i4>
      </vt:variant>
      <vt:variant>
        <vt:i4>5</vt:i4>
      </vt:variant>
      <vt:variant>
        <vt:lpwstr>https://www.dof.gob.mx/nota_detalle.php?codigo=5617335&amp;fecha=30/04/2021</vt:lpwstr>
      </vt:variant>
      <vt:variant>
        <vt:lpwstr/>
      </vt:variant>
      <vt:variant>
        <vt:i4>4391028</vt:i4>
      </vt:variant>
      <vt:variant>
        <vt:i4>27</vt:i4>
      </vt:variant>
      <vt:variant>
        <vt:i4>0</vt:i4>
      </vt:variant>
      <vt:variant>
        <vt:i4>5</vt:i4>
      </vt:variant>
      <vt:variant>
        <vt:lpwstr>https://www.dof.gob.mx/nota_detalle.php?codigo=5617335&amp;fecha=30/04/2021</vt:lpwstr>
      </vt:variant>
      <vt:variant>
        <vt:lpwstr/>
      </vt:variant>
      <vt:variant>
        <vt:i4>4391028</vt:i4>
      </vt:variant>
      <vt:variant>
        <vt:i4>24</vt:i4>
      </vt:variant>
      <vt:variant>
        <vt:i4>0</vt:i4>
      </vt:variant>
      <vt:variant>
        <vt:i4>5</vt:i4>
      </vt:variant>
      <vt:variant>
        <vt:lpwstr>https://www.dof.gob.mx/nota_detalle.php?codigo=5617335&amp;fecha=30/04/2021</vt:lpwstr>
      </vt:variant>
      <vt:variant>
        <vt:lpwstr/>
      </vt:variant>
      <vt:variant>
        <vt:i4>4391028</vt:i4>
      </vt:variant>
      <vt:variant>
        <vt:i4>21</vt:i4>
      </vt:variant>
      <vt:variant>
        <vt:i4>0</vt:i4>
      </vt:variant>
      <vt:variant>
        <vt:i4>5</vt:i4>
      </vt:variant>
      <vt:variant>
        <vt:lpwstr>https://www.dof.gob.mx/nota_detalle.php?codigo=5617335&amp;fecha=30/04/2021</vt:lpwstr>
      </vt:variant>
      <vt:variant>
        <vt:lpwstr/>
      </vt:variant>
      <vt:variant>
        <vt:i4>4391028</vt:i4>
      </vt:variant>
      <vt:variant>
        <vt:i4>18</vt:i4>
      </vt:variant>
      <vt:variant>
        <vt:i4>0</vt:i4>
      </vt:variant>
      <vt:variant>
        <vt:i4>5</vt:i4>
      </vt:variant>
      <vt:variant>
        <vt:lpwstr>https://www.dof.gob.mx/nota_detalle.php?codigo=5617335&amp;fecha=30/04/2021</vt:lpwstr>
      </vt:variant>
      <vt:variant>
        <vt:lpwstr/>
      </vt:variant>
      <vt:variant>
        <vt:i4>4391028</vt:i4>
      </vt:variant>
      <vt:variant>
        <vt:i4>15</vt:i4>
      </vt:variant>
      <vt:variant>
        <vt:i4>0</vt:i4>
      </vt:variant>
      <vt:variant>
        <vt:i4>5</vt:i4>
      </vt:variant>
      <vt:variant>
        <vt:lpwstr>https://www.dof.gob.mx/nota_detalle.php?codigo=5617335&amp;fecha=30/04/2021</vt:lpwstr>
      </vt:variant>
      <vt:variant>
        <vt:lpwstr/>
      </vt:variant>
      <vt:variant>
        <vt:i4>5046391</vt:i4>
      </vt:variant>
      <vt:variant>
        <vt:i4>12</vt:i4>
      </vt:variant>
      <vt:variant>
        <vt:i4>0</vt:i4>
      </vt:variant>
      <vt:variant>
        <vt:i4>5</vt:i4>
      </vt:variant>
      <vt:variant>
        <vt:lpwstr>https://www.dof.gob.mx/nota_detalle.php?codigo=5596252&amp;fecha=07/07/2020</vt:lpwstr>
      </vt:variant>
      <vt:variant>
        <vt:lpwstr/>
      </vt:variant>
      <vt:variant>
        <vt:i4>5046391</vt:i4>
      </vt:variant>
      <vt:variant>
        <vt:i4>9</vt:i4>
      </vt:variant>
      <vt:variant>
        <vt:i4>0</vt:i4>
      </vt:variant>
      <vt:variant>
        <vt:i4>5</vt:i4>
      </vt:variant>
      <vt:variant>
        <vt:lpwstr>https://www.dof.gob.mx/nota_detalle.php?codigo=5596252&amp;fecha=07/07/2020</vt:lpwstr>
      </vt:variant>
      <vt:variant>
        <vt:lpwstr/>
      </vt:variant>
      <vt:variant>
        <vt:i4>4391028</vt:i4>
      </vt:variant>
      <vt:variant>
        <vt:i4>6</vt:i4>
      </vt:variant>
      <vt:variant>
        <vt:i4>0</vt:i4>
      </vt:variant>
      <vt:variant>
        <vt:i4>5</vt:i4>
      </vt:variant>
      <vt:variant>
        <vt:lpwstr>https://www.dof.gob.mx/nota_detalle.php?codigo=5617335&amp;fecha=30/04/2021</vt:lpwstr>
      </vt:variant>
      <vt:variant>
        <vt:lpwstr/>
      </vt:variant>
      <vt:variant>
        <vt:i4>5046391</vt:i4>
      </vt:variant>
      <vt:variant>
        <vt:i4>3</vt:i4>
      </vt:variant>
      <vt:variant>
        <vt:i4>0</vt:i4>
      </vt:variant>
      <vt:variant>
        <vt:i4>5</vt:i4>
      </vt:variant>
      <vt:variant>
        <vt:lpwstr>https://www.dof.gob.mx/nota_detalle.php?codigo=5596252&amp;fecha=07/07/2020</vt:lpwstr>
      </vt:variant>
      <vt:variant>
        <vt:lpwstr/>
      </vt:variant>
      <vt:variant>
        <vt:i4>4784255</vt:i4>
      </vt:variant>
      <vt:variant>
        <vt:i4>0</vt:i4>
      </vt:variant>
      <vt:variant>
        <vt:i4>0</vt:i4>
      </vt:variant>
      <vt:variant>
        <vt:i4>5</vt:i4>
      </vt:variant>
      <vt:variant>
        <vt:lpwstr>https://www.dof.gob.mx/nota_detalle.php?codigo=5585191&amp;fecha=30/01/2020</vt:lpwstr>
      </vt:variant>
      <vt:variant>
        <vt:lpwstr/>
      </vt:variant>
      <vt:variant>
        <vt:i4>2621492</vt:i4>
      </vt:variant>
      <vt:variant>
        <vt:i4>0</vt:i4>
      </vt:variant>
      <vt:variant>
        <vt:i4>0</vt:i4>
      </vt:variant>
      <vt:variant>
        <vt:i4>5</vt:i4>
      </vt:variant>
      <vt:variant>
        <vt:lpwstr>https://www.inegi.org.mx/temas/mg/default.html</vt:lpwstr>
      </vt:variant>
      <vt:variant>
        <vt:lpwstr>Descargas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CGMR</dc:creator>
  <cp:keywords/>
  <dc:description/>
  <cp:lastModifiedBy>CGMR</cp:lastModifiedBy>
  <cp:revision>8</cp:revision>
  <cp:lastPrinted>2021-11-09T22:01:00Z</cp:lastPrinted>
  <dcterms:created xsi:type="dcterms:W3CDTF">2023-04-14T17:59:00Z</dcterms:created>
  <dcterms:modified xsi:type="dcterms:W3CDTF">2023-04-18T01:11:00Z</dcterms:modified>
</cp:coreProperties>
</file>