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5D5B" w14:textId="77777777" w:rsidR="00253546" w:rsidRPr="001A2D33" w:rsidRDefault="00737FCB" w:rsidP="00913D85">
      <w:pPr>
        <w:spacing w:before="240" w:after="120" w:line="276" w:lineRule="auto"/>
        <w:jc w:val="both"/>
        <w:rPr>
          <w:rFonts w:ascii="ITC Avant Garde" w:hAnsi="ITC Avant Garde"/>
          <w:b/>
        </w:rPr>
      </w:pPr>
      <w:r w:rsidRPr="001A2D33">
        <w:rPr>
          <w:rFonts w:ascii="ITC Avant Garde" w:hAnsi="ITC Avant Garde"/>
          <w:b/>
        </w:rPr>
        <w:t xml:space="preserve">RESPUESTAS </w:t>
      </w:r>
      <w:r w:rsidR="00C233C4">
        <w:rPr>
          <w:rFonts w:ascii="ITC Avant Garde" w:hAnsi="ITC Avant Garde"/>
          <w:b/>
        </w:rPr>
        <w:t xml:space="preserve">DEL INSTITUTO FEDERAL DE TELECOMUNICACIONES </w:t>
      </w:r>
      <w:r w:rsidRPr="001A2D33">
        <w:rPr>
          <w:rFonts w:ascii="ITC Avant Garde" w:hAnsi="ITC Avant Garde"/>
          <w:b/>
        </w:rPr>
        <w:t>A LOS COMENTARIOS, OPINIONES Y MANIFESTACIONES RECIBIDAS DURANTE LA CONSULTA PÚBLICA DEL ANTEPROYECTO DEL</w:t>
      </w:r>
      <w:r w:rsidR="00EA373D">
        <w:rPr>
          <w:rFonts w:ascii="ITC Avant Garde" w:hAnsi="ITC Avant Garde"/>
          <w:b/>
        </w:rPr>
        <w:t xml:space="preserve"> </w:t>
      </w:r>
      <w:r w:rsidRPr="001A2D33">
        <w:rPr>
          <w:rFonts w:ascii="ITC Avant Garde" w:hAnsi="ITC Avant Garde"/>
          <w:b/>
        </w:rPr>
        <w:t>“</w:t>
      </w:r>
      <w:r w:rsidR="00EA373D" w:rsidRPr="00EA373D">
        <w:rPr>
          <w:rFonts w:ascii="ITC Avant Garde" w:hAnsi="ITC Avant Garde"/>
          <w:b/>
        </w:rPr>
        <w:t>ACUERDO MEDIANTE EL CUAL SE MODIFICAN LOS ARTÍCULOS 3 Y 8 DE LOS LINEAMIENTOS GENERALES PARA EL OTORGAMIENTO DE LAS CONCESIONES A QUE SE REFIERE EL TÍTULO CUARTO DE LA LEY FEDERAL DE TELECOMUNICACIONES Y RADIODIFUSIÓN</w:t>
      </w:r>
      <w:r w:rsidRPr="001A2D33">
        <w:rPr>
          <w:rFonts w:ascii="ITC Avant Garde" w:hAnsi="ITC Avant Garde"/>
          <w:b/>
        </w:rPr>
        <w:t>”</w:t>
      </w:r>
      <w:r w:rsidR="00790F54">
        <w:rPr>
          <w:rFonts w:ascii="ITC Avant Garde" w:hAnsi="ITC Avant Garde"/>
          <w:b/>
        </w:rPr>
        <w:t>.</w:t>
      </w:r>
    </w:p>
    <w:p w14:paraId="295F472C" w14:textId="77777777" w:rsidR="00C233C4" w:rsidRDefault="00C233C4" w:rsidP="00913D85">
      <w:pPr>
        <w:spacing w:before="240" w:after="120" w:line="276" w:lineRule="auto"/>
        <w:jc w:val="both"/>
        <w:rPr>
          <w:rFonts w:ascii="ITC Avant Garde" w:hAnsi="ITC Avant Garde"/>
        </w:rPr>
      </w:pPr>
      <w:r>
        <w:rPr>
          <w:rFonts w:ascii="ITC Avant Garde" w:hAnsi="ITC Avant Garde"/>
        </w:rPr>
        <w:t xml:space="preserve">Con relación a los comentarios, opiniones y manifestaciones recibidas durante el período comprendido del </w:t>
      </w:r>
      <w:r w:rsidR="00EA373D">
        <w:rPr>
          <w:rFonts w:ascii="ITC Avant Garde" w:hAnsi="ITC Avant Garde"/>
        </w:rPr>
        <w:t xml:space="preserve">31 de enero </w:t>
      </w:r>
      <w:r w:rsidRPr="00D033D2">
        <w:rPr>
          <w:rFonts w:ascii="ITC Avant Garde" w:hAnsi="ITC Avant Garde"/>
        </w:rPr>
        <w:t xml:space="preserve">al </w:t>
      </w:r>
      <w:r w:rsidR="00EA373D">
        <w:rPr>
          <w:rFonts w:ascii="ITC Avant Garde" w:hAnsi="ITC Avant Garde"/>
        </w:rPr>
        <w:t>28 de febrero</w:t>
      </w:r>
      <w:r>
        <w:rPr>
          <w:rFonts w:ascii="ITC Avant Garde" w:hAnsi="ITC Avant Garde"/>
        </w:rPr>
        <w:t xml:space="preserve"> de 201</w:t>
      </w:r>
      <w:r w:rsidR="00EA373D">
        <w:rPr>
          <w:rFonts w:ascii="ITC Avant Garde" w:hAnsi="ITC Avant Garde"/>
        </w:rPr>
        <w:t>7</w:t>
      </w:r>
      <w:r>
        <w:rPr>
          <w:rFonts w:ascii="ITC Avant Garde" w:hAnsi="ITC Avant Garde"/>
        </w:rPr>
        <w:t xml:space="preserve">, en relación con el Anteproyecto materia de la consulta pública de mérito, se informa que el Instituto Federal de Telecomunicaciones (el “Instituto”) </w:t>
      </w:r>
      <w:r w:rsidR="00EA373D">
        <w:rPr>
          <w:rFonts w:ascii="ITC Avant Garde" w:hAnsi="ITC Avant Garde"/>
        </w:rPr>
        <w:t>recibió comentarios de Redes por la Diversidad, Equidad y Sustentabilidad, A.C.</w:t>
      </w:r>
      <w:r w:rsidR="00F10FAD">
        <w:rPr>
          <w:rFonts w:ascii="ITC Avant Garde" w:hAnsi="ITC Avant Garde"/>
        </w:rPr>
        <w:t xml:space="preserve"> (en lo sucesivo, “RDES”)</w:t>
      </w:r>
      <w:r w:rsidR="00EA373D">
        <w:rPr>
          <w:rFonts w:ascii="ITC Avant Garde" w:hAnsi="ITC Avant Garde"/>
        </w:rPr>
        <w:t xml:space="preserve">, los cuales </w:t>
      </w:r>
      <w:r>
        <w:rPr>
          <w:rFonts w:ascii="ITC Avant Garde" w:hAnsi="ITC Avant Garde"/>
        </w:rPr>
        <w:t xml:space="preserve">para efectos de su atención han sido agrupados conforme a diversos temas genéricos para su mejor identificación. </w:t>
      </w:r>
      <w:r w:rsidR="00EA373D">
        <w:rPr>
          <w:rFonts w:ascii="ITC Avant Garde" w:hAnsi="ITC Avant Garde"/>
        </w:rPr>
        <w:t>Asimismo, se indica que la opinión recibida se encuentra disponible</w:t>
      </w:r>
      <w:r>
        <w:rPr>
          <w:rFonts w:ascii="ITC Avant Garde" w:hAnsi="ITC Avant Garde"/>
        </w:rPr>
        <w:t xml:space="preserve"> para su consulta en la página de Internet del Instituto.</w:t>
      </w:r>
    </w:p>
    <w:p w14:paraId="473A3807" w14:textId="77777777" w:rsidR="009702F1" w:rsidRDefault="009702F1" w:rsidP="00913D85">
      <w:pPr>
        <w:spacing w:before="240" w:after="120" w:line="276" w:lineRule="auto"/>
        <w:jc w:val="both"/>
        <w:rPr>
          <w:rFonts w:ascii="ITC Avant Garde" w:hAnsi="ITC Avant Garde"/>
        </w:rPr>
      </w:pPr>
      <w:r>
        <w:rPr>
          <w:rFonts w:ascii="ITC Avant Garde" w:hAnsi="ITC Avant Garde"/>
        </w:rPr>
        <w:t xml:space="preserve">En este sentido, se señala que </w:t>
      </w:r>
      <w:r w:rsidR="00ED116B">
        <w:rPr>
          <w:rFonts w:ascii="ITC Avant Garde" w:hAnsi="ITC Avant Garde"/>
        </w:rPr>
        <w:t>e</w:t>
      </w:r>
      <w:r>
        <w:rPr>
          <w:rFonts w:ascii="ITC Avant Garde" w:hAnsi="ITC Avant Garde"/>
        </w:rPr>
        <w:t xml:space="preserve">l orden en que son abordados cada uno de los temas genéricos </w:t>
      </w:r>
      <w:r w:rsidR="00083C91">
        <w:rPr>
          <w:rFonts w:ascii="ITC Avant Garde" w:hAnsi="ITC Avant Garde"/>
        </w:rPr>
        <w:t>que a continuación se señalan, obedece principalmente al orden en que cada uno de éstos aparece en el Anteproyecto de “</w:t>
      </w:r>
      <w:r w:rsidR="0070777E">
        <w:rPr>
          <w:rFonts w:ascii="ITC Avant Garde" w:hAnsi="ITC Avant Garde"/>
          <w:bCs/>
          <w:color w:val="000000"/>
          <w:szCs w:val="20"/>
          <w:lang w:eastAsia="es-MX"/>
        </w:rPr>
        <w:t>A</w:t>
      </w:r>
      <w:r w:rsidR="0070777E" w:rsidRPr="00CA3945">
        <w:rPr>
          <w:rFonts w:ascii="ITC Avant Garde" w:hAnsi="ITC Avant Garde"/>
          <w:bCs/>
          <w:color w:val="000000"/>
          <w:szCs w:val="20"/>
          <w:lang w:eastAsia="es-MX"/>
        </w:rPr>
        <w:t>cuerdo mediante el cual se modifican los artículos 3 y 8 de los Lineamientos Generales para el otorgamiento de las concesiones a que se refiere el Título Cuarto de la Ley Federal de Telecomunicaciones y Radiodifusión</w:t>
      </w:r>
      <w:r w:rsidR="00083C91">
        <w:rPr>
          <w:rFonts w:ascii="ITC Avant Garde" w:hAnsi="ITC Avant Garde"/>
        </w:rPr>
        <w:t>”.</w:t>
      </w:r>
    </w:p>
    <w:p w14:paraId="1F84449A" w14:textId="77777777" w:rsidR="00D44AE1" w:rsidRDefault="00F10FAD" w:rsidP="00913D85">
      <w:pPr>
        <w:pStyle w:val="Prrafodelista"/>
        <w:numPr>
          <w:ilvl w:val="0"/>
          <w:numId w:val="6"/>
        </w:numPr>
        <w:spacing w:before="240" w:after="120" w:line="276" w:lineRule="auto"/>
        <w:jc w:val="both"/>
        <w:rPr>
          <w:rFonts w:ascii="ITC Avant Garde" w:hAnsi="ITC Avant Garde"/>
        </w:rPr>
      </w:pPr>
      <w:r>
        <w:rPr>
          <w:rFonts w:ascii="ITC Avant Garde" w:hAnsi="ITC Avant Garde"/>
        </w:rPr>
        <w:t>Uso de formatos</w:t>
      </w:r>
      <w:r w:rsidR="00B810BA">
        <w:rPr>
          <w:rFonts w:ascii="ITC Avant Garde" w:hAnsi="ITC Avant Garde"/>
        </w:rPr>
        <w:t xml:space="preserve"> para la presentación de la solicitud de concesión.</w:t>
      </w:r>
    </w:p>
    <w:p w14:paraId="30489C8A" w14:textId="77777777" w:rsidR="0070777E" w:rsidRDefault="00F10FAD" w:rsidP="006A068D">
      <w:pPr>
        <w:spacing w:before="240" w:after="120" w:line="276" w:lineRule="auto"/>
        <w:ind w:left="709" w:right="758"/>
        <w:jc w:val="both"/>
        <w:rPr>
          <w:rFonts w:ascii="ITC Avant Garde" w:hAnsi="ITC Avant Garde"/>
        </w:rPr>
      </w:pPr>
      <w:r>
        <w:rPr>
          <w:rFonts w:ascii="ITC Avant Garde" w:hAnsi="ITC Avant Garde"/>
        </w:rPr>
        <w:t xml:space="preserve">RDES </w:t>
      </w:r>
      <w:r w:rsidR="0070777E" w:rsidRPr="0070777E">
        <w:rPr>
          <w:rFonts w:ascii="ITC Avant Garde" w:hAnsi="ITC Avant Garde"/>
        </w:rPr>
        <w:t xml:space="preserve">recomienda que </w:t>
      </w:r>
      <w:r>
        <w:rPr>
          <w:rFonts w:ascii="ITC Avant Garde" w:hAnsi="ITC Avant Garde"/>
        </w:rPr>
        <w:t>la presentación</w:t>
      </w:r>
      <w:r w:rsidR="0070777E" w:rsidRPr="0070777E">
        <w:rPr>
          <w:rFonts w:ascii="ITC Avant Garde" w:hAnsi="ITC Avant Garde"/>
        </w:rPr>
        <w:t xml:space="preserve"> de</w:t>
      </w:r>
      <w:r>
        <w:rPr>
          <w:rFonts w:ascii="ITC Avant Garde" w:hAnsi="ITC Avant Garde"/>
        </w:rPr>
        <w:t xml:space="preserve"> los formatos a que se refieren los artículos 3 y 8 de los </w:t>
      </w:r>
      <w:r w:rsidRPr="00CA3945">
        <w:rPr>
          <w:rFonts w:ascii="ITC Avant Garde" w:hAnsi="ITC Avant Garde"/>
          <w:bCs/>
          <w:color w:val="000000"/>
          <w:szCs w:val="20"/>
          <w:lang w:eastAsia="es-MX"/>
        </w:rPr>
        <w:t>Lineamientos Generales para el otorgamiento de las concesiones a que se refiere el Título Cuarto de la Ley Federal de Telecomunicaciones y Radiodifusión</w:t>
      </w:r>
      <w:r>
        <w:rPr>
          <w:rFonts w:ascii="ITC Avant Garde" w:hAnsi="ITC Avant Garde"/>
          <w:bCs/>
          <w:color w:val="000000"/>
          <w:szCs w:val="20"/>
          <w:lang w:eastAsia="es-MX"/>
        </w:rPr>
        <w:t xml:space="preserve"> (en lo sucesivo, “los LINEAMIENTOS”), sea</w:t>
      </w:r>
      <w:r w:rsidR="0070777E" w:rsidRPr="0070777E">
        <w:rPr>
          <w:rFonts w:ascii="ITC Avant Garde" w:hAnsi="ITC Avant Garde"/>
        </w:rPr>
        <w:t xml:space="preserve"> optativo y no obligatorio para los solicitantes de uso social comunitario e indígena, dejando abierta la posibilidad de que los pueblos y comunidades indígenas puedan presentar sus solicitudes por medio de escritos libres que respondan a lo solicitado en los lineamientos y pudiendo apoyarse de recursos audiovisuales como complementos de su solicitud, a efecto de que puedan expresar de mejor manera los motivos, fines y justificaciones de sus </w:t>
      </w:r>
      <w:r w:rsidR="0070777E" w:rsidRPr="0070777E">
        <w:rPr>
          <w:rFonts w:ascii="ITC Avant Garde" w:hAnsi="ITC Avant Garde"/>
        </w:rPr>
        <w:lastRenderedPageBreak/>
        <w:t>proyectos de radio, de acuerdo con sus lenguas, usos, costumbres y</w:t>
      </w:r>
      <w:r>
        <w:rPr>
          <w:rFonts w:ascii="ITC Avant Garde" w:hAnsi="ITC Avant Garde"/>
        </w:rPr>
        <w:t xml:space="preserve"> tradiciones (como la oralidad)</w:t>
      </w:r>
      <w:r w:rsidR="006A068D">
        <w:rPr>
          <w:rFonts w:ascii="ITC Avant Garde" w:hAnsi="ITC Avant Garde"/>
        </w:rPr>
        <w:t>.</w:t>
      </w:r>
    </w:p>
    <w:p w14:paraId="6CAA36BE" w14:textId="663B1976" w:rsidR="006A068D" w:rsidRPr="006A068D" w:rsidRDefault="006A068D" w:rsidP="006A068D">
      <w:pPr>
        <w:spacing w:before="240" w:after="120" w:line="276" w:lineRule="auto"/>
        <w:jc w:val="both"/>
        <w:rPr>
          <w:rFonts w:ascii="ITC Avant Garde" w:hAnsi="ITC Avant Garde"/>
        </w:rPr>
      </w:pPr>
      <w:r w:rsidRPr="006A068D">
        <w:rPr>
          <w:rFonts w:ascii="ITC Avant Garde" w:hAnsi="ITC Avant Garde"/>
        </w:rPr>
        <w:t xml:space="preserve">La finalidad del uso de formatos es simplificar la presentación de la solicitud, guiando a los solicitantes respecto de los requisitos que deben </w:t>
      </w:r>
      <w:r>
        <w:rPr>
          <w:rFonts w:ascii="ITC Avant Garde" w:hAnsi="ITC Avant Garde"/>
        </w:rPr>
        <w:t>cubrir</w:t>
      </w:r>
      <w:r w:rsidRPr="006A068D">
        <w:rPr>
          <w:rFonts w:ascii="ITC Avant Garde" w:hAnsi="ITC Avant Garde"/>
        </w:rPr>
        <w:t xml:space="preserve"> conforme lo establece la Ley</w:t>
      </w:r>
      <w:r>
        <w:rPr>
          <w:rFonts w:ascii="ITC Avant Garde" w:hAnsi="ITC Avant Garde"/>
        </w:rPr>
        <w:t xml:space="preserve"> Federal de Telecomunicaciones y Radiodifusión (en lo sucesivo, la “LFTyR”)</w:t>
      </w:r>
      <w:r w:rsidRPr="006A068D">
        <w:rPr>
          <w:rFonts w:ascii="ITC Avant Garde" w:hAnsi="ITC Avant Garde"/>
        </w:rPr>
        <w:t xml:space="preserve"> y los </w:t>
      </w:r>
      <w:r>
        <w:rPr>
          <w:rFonts w:ascii="ITC Avant Garde" w:hAnsi="ITC Avant Garde"/>
        </w:rPr>
        <w:t>LINEAMIENTOS</w:t>
      </w:r>
      <w:r w:rsidR="00AE1716">
        <w:rPr>
          <w:rFonts w:ascii="ITC Avant Garde" w:hAnsi="ITC Avant Garde"/>
        </w:rPr>
        <w:t>, aunado a que dicha simplificación se traslada al análisis de la solicitud por parte del Instituto, el objetivo del Anteproyecto que fue sometido a consulta pública es facilitar aún más el entendimiento de los requisitos que son aplicables dependiendo el tipo de concesión de uso social en formatos específicos</w:t>
      </w:r>
      <w:r w:rsidRPr="006A068D">
        <w:rPr>
          <w:rFonts w:ascii="ITC Avant Garde" w:hAnsi="ITC Avant Garde"/>
        </w:rPr>
        <w:t>.</w:t>
      </w:r>
    </w:p>
    <w:p w14:paraId="63CA7E68" w14:textId="4C6249C4" w:rsidR="0044013B" w:rsidRDefault="006A068D" w:rsidP="006A068D">
      <w:pPr>
        <w:spacing w:before="240" w:after="120" w:line="276" w:lineRule="auto"/>
        <w:jc w:val="both"/>
        <w:rPr>
          <w:rFonts w:ascii="ITC Avant Garde" w:hAnsi="ITC Avant Garde"/>
        </w:rPr>
      </w:pPr>
      <w:r w:rsidRPr="006A068D">
        <w:rPr>
          <w:rFonts w:ascii="ITC Avant Garde" w:hAnsi="ITC Avant Garde"/>
        </w:rPr>
        <w:t xml:space="preserve">Es importante señalar que de conformidad con lo establecido en el artículo 85 de la </w:t>
      </w:r>
      <w:r>
        <w:rPr>
          <w:rFonts w:ascii="ITC Avant Garde" w:hAnsi="ITC Avant Garde"/>
        </w:rPr>
        <w:t>LFTyR,</w:t>
      </w:r>
      <w:r w:rsidRPr="006A068D">
        <w:rPr>
          <w:rFonts w:ascii="ITC Avant Garde" w:hAnsi="ITC Avant Garde"/>
        </w:rPr>
        <w:t xml:space="preserve"> el Instituto brinda asistencia técnica para facilitar el cumplimiento de los requisitos a cualquier interesado en obtener una concesión de uso social</w:t>
      </w:r>
      <w:r w:rsidR="003537EF">
        <w:rPr>
          <w:rFonts w:ascii="ITC Avant Garde" w:hAnsi="ITC Avant Garde"/>
        </w:rPr>
        <w:t xml:space="preserve"> comunitaria o indígena</w:t>
      </w:r>
      <w:r w:rsidRPr="006A068D">
        <w:rPr>
          <w:rFonts w:ascii="ITC Avant Garde" w:hAnsi="ITC Avant Garde"/>
        </w:rPr>
        <w:t>, lo cual se realiza</w:t>
      </w:r>
      <w:r>
        <w:rPr>
          <w:rFonts w:ascii="ITC Avant Garde" w:hAnsi="ITC Avant Garde"/>
        </w:rPr>
        <w:t>,</w:t>
      </w:r>
      <w:r w:rsidRPr="006A068D">
        <w:rPr>
          <w:rFonts w:ascii="ITC Avant Garde" w:hAnsi="ITC Avant Garde"/>
        </w:rPr>
        <w:t xml:space="preserve"> principalmente</w:t>
      </w:r>
      <w:r>
        <w:rPr>
          <w:rFonts w:ascii="ITC Avant Garde" w:hAnsi="ITC Avant Garde"/>
        </w:rPr>
        <w:t>,</w:t>
      </w:r>
      <w:r w:rsidRPr="006A068D">
        <w:rPr>
          <w:rFonts w:ascii="ITC Avant Garde" w:hAnsi="ITC Avant Garde"/>
        </w:rPr>
        <w:t xml:space="preserve"> de manera oral</w:t>
      </w:r>
      <w:r w:rsidR="00AE1716">
        <w:rPr>
          <w:rFonts w:ascii="ITC Avant Garde" w:hAnsi="ITC Avant Garde"/>
        </w:rPr>
        <w:t>, con lo cual el Instituto se encuentra abierto a escuchar a los solicitantes y orientarlos en la manera de plasmar sus motivos, fines y justificaciones en los apartados que correspondan del formato que les sea aplicable.</w:t>
      </w:r>
    </w:p>
    <w:p w14:paraId="6A603ED6" w14:textId="77777777" w:rsidR="006A068D" w:rsidRDefault="006A068D" w:rsidP="006A068D">
      <w:pPr>
        <w:spacing w:before="240" w:after="120" w:line="276" w:lineRule="auto"/>
        <w:jc w:val="both"/>
        <w:rPr>
          <w:rFonts w:ascii="ITC Avant Garde" w:hAnsi="ITC Avant Garde"/>
        </w:rPr>
      </w:pPr>
    </w:p>
    <w:p w14:paraId="09577688" w14:textId="77777777" w:rsidR="00B810BA" w:rsidRDefault="00B810BA" w:rsidP="006A068D">
      <w:pPr>
        <w:spacing w:before="240" w:after="120" w:line="276" w:lineRule="auto"/>
        <w:jc w:val="both"/>
        <w:rPr>
          <w:rFonts w:ascii="ITC Avant Garde" w:hAnsi="ITC Avant Garde"/>
        </w:rPr>
      </w:pPr>
      <w:r>
        <w:rPr>
          <w:rFonts w:ascii="ITC Avant Garde" w:hAnsi="ITC Avant Garde"/>
        </w:rPr>
        <w:t xml:space="preserve">Para atender los siguientes comentarios </w:t>
      </w:r>
      <w:r w:rsidR="00294A45">
        <w:rPr>
          <w:rFonts w:ascii="ITC Avant Garde" w:hAnsi="ITC Avant Garde"/>
        </w:rPr>
        <w:t>los cuales</w:t>
      </w:r>
      <w:r>
        <w:rPr>
          <w:rFonts w:ascii="ITC Avant Garde" w:hAnsi="ITC Avant Garde"/>
        </w:rPr>
        <w:t xml:space="preserve"> refieren a puntos específicos de los Formatos anexos a los </w:t>
      </w:r>
      <w:r w:rsidR="00294A45">
        <w:rPr>
          <w:rFonts w:ascii="ITC Avant Garde" w:hAnsi="ITC Avant Garde"/>
        </w:rPr>
        <w:t>LINEAMIENTOS</w:t>
      </w:r>
      <w:r w:rsidR="00E133A1">
        <w:rPr>
          <w:rFonts w:ascii="ITC Avant Garde" w:hAnsi="ITC Avant Garde"/>
        </w:rPr>
        <w:t xml:space="preserve"> a continuación se definen para pronta refe</w:t>
      </w:r>
      <w:r w:rsidR="009C2FA8">
        <w:rPr>
          <w:rFonts w:ascii="ITC Avant Garde" w:hAnsi="ITC Avant Garde"/>
        </w:rPr>
        <w:t>rencia en el presente documento de la siguiente manera:</w:t>
      </w:r>
    </w:p>
    <w:tbl>
      <w:tblPr>
        <w:tblStyle w:val="Tablaconcuadrcula"/>
        <w:tblW w:w="0" w:type="auto"/>
        <w:tblLayout w:type="fixed"/>
        <w:tblLook w:val="04A0" w:firstRow="1" w:lastRow="0" w:firstColumn="1" w:lastColumn="0" w:noHBand="0" w:noVBand="1"/>
      </w:tblPr>
      <w:tblGrid>
        <w:gridCol w:w="7083"/>
        <w:gridCol w:w="1745"/>
      </w:tblGrid>
      <w:tr w:rsidR="009C2FA8" w:rsidRPr="009C2FA8" w14:paraId="491A88F8" w14:textId="77777777" w:rsidTr="00F43B84">
        <w:tc>
          <w:tcPr>
            <w:tcW w:w="7083" w:type="dxa"/>
            <w:vAlign w:val="center"/>
          </w:tcPr>
          <w:p w14:paraId="7B6AEA43" w14:textId="77777777" w:rsidR="009C2FA8" w:rsidRPr="009C2FA8" w:rsidRDefault="009C2FA8" w:rsidP="00F43B84">
            <w:pPr>
              <w:spacing w:before="240" w:after="120" w:line="276" w:lineRule="auto"/>
              <w:jc w:val="center"/>
              <w:rPr>
                <w:rFonts w:ascii="ITC Avant Garde" w:hAnsi="ITC Avant Garde"/>
                <w:b/>
                <w:sz w:val="18"/>
              </w:rPr>
            </w:pPr>
            <w:r w:rsidRPr="009C2FA8">
              <w:rPr>
                <w:rFonts w:ascii="ITC Avant Garde" w:hAnsi="ITC Avant Garde"/>
                <w:b/>
                <w:sz w:val="18"/>
              </w:rPr>
              <w:t>Nombre del Formato</w:t>
            </w:r>
          </w:p>
        </w:tc>
        <w:tc>
          <w:tcPr>
            <w:tcW w:w="1745" w:type="dxa"/>
            <w:vAlign w:val="center"/>
          </w:tcPr>
          <w:p w14:paraId="4FAA08A5" w14:textId="77777777" w:rsidR="009C2FA8" w:rsidRPr="009C2FA8" w:rsidRDefault="009C2FA8" w:rsidP="00F43B84">
            <w:pPr>
              <w:autoSpaceDE w:val="0"/>
              <w:autoSpaceDN w:val="0"/>
              <w:adjustRightInd w:val="0"/>
              <w:ind w:left="34"/>
              <w:jc w:val="center"/>
              <w:rPr>
                <w:rFonts w:ascii="ITC Avant Garde" w:hAnsi="ITC Avant Garde"/>
                <w:b/>
                <w:sz w:val="18"/>
              </w:rPr>
            </w:pPr>
            <w:r w:rsidRPr="009C2FA8">
              <w:rPr>
                <w:rFonts w:ascii="ITC Avant Garde" w:hAnsi="ITC Avant Garde"/>
                <w:b/>
                <w:sz w:val="18"/>
              </w:rPr>
              <w:t>Referencia en el presente documento</w:t>
            </w:r>
          </w:p>
        </w:tc>
      </w:tr>
      <w:tr w:rsidR="009C2FA8" w:rsidRPr="009C2FA8" w14:paraId="1EB50A32" w14:textId="77777777" w:rsidTr="00F43B84">
        <w:tc>
          <w:tcPr>
            <w:tcW w:w="7083" w:type="dxa"/>
          </w:tcPr>
          <w:p w14:paraId="1A056292" w14:textId="77777777" w:rsidR="009C2FA8" w:rsidRPr="009C2FA8" w:rsidRDefault="009C2FA8" w:rsidP="00F43B84">
            <w:pPr>
              <w:autoSpaceDE w:val="0"/>
              <w:autoSpaceDN w:val="0"/>
              <w:adjustRightInd w:val="0"/>
              <w:spacing w:before="120" w:after="120"/>
              <w:ind w:left="29"/>
              <w:jc w:val="both"/>
              <w:rPr>
                <w:rFonts w:ascii="ITC Avant Garde" w:hAnsi="ITC Avant Garde"/>
                <w:sz w:val="18"/>
              </w:rPr>
            </w:pPr>
            <w:r w:rsidRPr="009C2FA8">
              <w:rPr>
                <w:rFonts w:ascii="ITC Avant Garde" w:hAnsi="ITC Avant Garde" w:cs="Arial"/>
                <w:sz w:val="18"/>
              </w:rPr>
              <w:t>Tipo B2. Concesión Única para uso Social Comunitaria</w:t>
            </w:r>
          </w:p>
        </w:tc>
        <w:tc>
          <w:tcPr>
            <w:tcW w:w="1745" w:type="dxa"/>
          </w:tcPr>
          <w:p w14:paraId="5BA331A9" w14:textId="77777777" w:rsidR="009C2FA8" w:rsidRPr="009C2FA8" w:rsidRDefault="009C2FA8" w:rsidP="00F43B84">
            <w:pPr>
              <w:autoSpaceDE w:val="0"/>
              <w:autoSpaceDN w:val="0"/>
              <w:adjustRightInd w:val="0"/>
              <w:spacing w:before="120" w:after="120"/>
              <w:ind w:left="34"/>
              <w:jc w:val="center"/>
              <w:rPr>
                <w:rFonts w:ascii="ITC Avant Garde" w:hAnsi="ITC Avant Garde"/>
                <w:sz w:val="18"/>
              </w:rPr>
            </w:pPr>
            <w:r w:rsidRPr="009C2FA8">
              <w:rPr>
                <w:rFonts w:ascii="ITC Avant Garde" w:hAnsi="ITC Avant Garde"/>
                <w:sz w:val="18"/>
              </w:rPr>
              <w:t>Formato B2</w:t>
            </w:r>
          </w:p>
        </w:tc>
      </w:tr>
      <w:tr w:rsidR="009C2FA8" w:rsidRPr="009C2FA8" w14:paraId="2127B9F7" w14:textId="77777777" w:rsidTr="00F43B84">
        <w:tc>
          <w:tcPr>
            <w:tcW w:w="7083" w:type="dxa"/>
          </w:tcPr>
          <w:p w14:paraId="2254E5ED" w14:textId="77777777" w:rsidR="009C2FA8" w:rsidRPr="00F43B84" w:rsidRDefault="009C2FA8" w:rsidP="00F43B84">
            <w:pPr>
              <w:autoSpaceDE w:val="0"/>
              <w:autoSpaceDN w:val="0"/>
              <w:adjustRightInd w:val="0"/>
              <w:spacing w:before="120" w:after="120"/>
              <w:ind w:left="29"/>
              <w:jc w:val="both"/>
              <w:rPr>
                <w:rFonts w:ascii="ITC Avant Garde" w:hAnsi="ITC Avant Garde" w:cs="Arial"/>
                <w:sz w:val="18"/>
              </w:rPr>
            </w:pPr>
            <w:r w:rsidRPr="009C2FA8">
              <w:rPr>
                <w:rFonts w:ascii="ITC Avant Garde" w:hAnsi="ITC Avant Garde" w:cs="Arial"/>
                <w:sz w:val="18"/>
              </w:rPr>
              <w:t>Tipo B3. Concesión Única para uso Social Indígena</w:t>
            </w:r>
          </w:p>
        </w:tc>
        <w:tc>
          <w:tcPr>
            <w:tcW w:w="1745" w:type="dxa"/>
          </w:tcPr>
          <w:p w14:paraId="2E056CB2" w14:textId="77777777" w:rsidR="009C2FA8" w:rsidRPr="009C2FA8" w:rsidRDefault="009C2FA8" w:rsidP="00F43B84">
            <w:pPr>
              <w:autoSpaceDE w:val="0"/>
              <w:autoSpaceDN w:val="0"/>
              <w:adjustRightInd w:val="0"/>
              <w:spacing w:before="120" w:after="120"/>
              <w:ind w:left="34"/>
              <w:jc w:val="center"/>
              <w:rPr>
                <w:rFonts w:ascii="ITC Avant Garde" w:hAnsi="ITC Avant Garde" w:cs="Arial"/>
                <w:sz w:val="18"/>
              </w:rPr>
            </w:pPr>
            <w:r w:rsidRPr="009C2FA8">
              <w:rPr>
                <w:rFonts w:ascii="ITC Avant Garde" w:hAnsi="ITC Avant Garde" w:cs="Arial"/>
                <w:sz w:val="18"/>
              </w:rPr>
              <w:t>Formato B3</w:t>
            </w:r>
          </w:p>
        </w:tc>
      </w:tr>
      <w:tr w:rsidR="009C2FA8" w:rsidRPr="009C2FA8" w14:paraId="70401900" w14:textId="77777777" w:rsidTr="00F43B84">
        <w:tc>
          <w:tcPr>
            <w:tcW w:w="7083" w:type="dxa"/>
          </w:tcPr>
          <w:p w14:paraId="0C15EF48" w14:textId="77777777" w:rsidR="009C2FA8" w:rsidRPr="009C2FA8" w:rsidRDefault="009C2FA8" w:rsidP="00F43B84">
            <w:pPr>
              <w:autoSpaceDE w:val="0"/>
              <w:autoSpaceDN w:val="0"/>
              <w:adjustRightInd w:val="0"/>
              <w:spacing w:before="120" w:after="120"/>
              <w:ind w:left="29"/>
              <w:jc w:val="both"/>
              <w:rPr>
                <w:rFonts w:ascii="ITC Avant Garde" w:hAnsi="ITC Avant Garde" w:cs="Arial"/>
                <w:sz w:val="18"/>
              </w:rPr>
            </w:pPr>
            <w:r w:rsidRPr="009C2FA8">
              <w:rPr>
                <w:rFonts w:ascii="ITC Avant Garde" w:hAnsi="ITC Avant Garde" w:cs="Arial"/>
                <w:sz w:val="18"/>
              </w:rPr>
              <w:t>Tipo C2. Concesión de Espectro Radioeléctrico para uso Social Comunitaria</w:t>
            </w:r>
          </w:p>
        </w:tc>
        <w:tc>
          <w:tcPr>
            <w:tcW w:w="1745" w:type="dxa"/>
          </w:tcPr>
          <w:p w14:paraId="408959A0" w14:textId="77777777" w:rsidR="009C2FA8" w:rsidRPr="009C2FA8" w:rsidRDefault="009C2FA8" w:rsidP="00F43B84">
            <w:pPr>
              <w:autoSpaceDE w:val="0"/>
              <w:autoSpaceDN w:val="0"/>
              <w:adjustRightInd w:val="0"/>
              <w:spacing w:before="120" w:after="120"/>
              <w:ind w:left="34"/>
              <w:jc w:val="center"/>
              <w:rPr>
                <w:rFonts w:ascii="ITC Avant Garde" w:hAnsi="ITC Avant Garde"/>
                <w:sz w:val="18"/>
              </w:rPr>
            </w:pPr>
            <w:r w:rsidRPr="009C2FA8">
              <w:rPr>
                <w:rFonts w:ascii="ITC Avant Garde" w:hAnsi="ITC Avant Garde"/>
                <w:sz w:val="18"/>
              </w:rPr>
              <w:t>Formato C2</w:t>
            </w:r>
          </w:p>
        </w:tc>
      </w:tr>
      <w:tr w:rsidR="009C2FA8" w:rsidRPr="009C2FA8" w14:paraId="4088251B" w14:textId="77777777" w:rsidTr="00F43B84">
        <w:tc>
          <w:tcPr>
            <w:tcW w:w="7083" w:type="dxa"/>
          </w:tcPr>
          <w:p w14:paraId="660C18F2" w14:textId="77777777" w:rsidR="009C2FA8" w:rsidRPr="00F43B84" w:rsidRDefault="009C2FA8" w:rsidP="00F43B84">
            <w:pPr>
              <w:autoSpaceDE w:val="0"/>
              <w:autoSpaceDN w:val="0"/>
              <w:adjustRightInd w:val="0"/>
              <w:spacing w:before="120" w:after="120"/>
              <w:ind w:left="29"/>
              <w:jc w:val="both"/>
              <w:rPr>
                <w:rFonts w:ascii="ITC Avant Garde" w:hAnsi="ITC Avant Garde" w:cs="Arial"/>
                <w:sz w:val="18"/>
              </w:rPr>
            </w:pPr>
            <w:r w:rsidRPr="009C2FA8">
              <w:rPr>
                <w:rFonts w:ascii="ITC Avant Garde" w:hAnsi="ITC Avant Garde" w:cs="Arial"/>
                <w:sz w:val="18"/>
              </w:rPr>
              <w:t>Tipo C3. Concesión de Espectro Radioeléctrico para uso Social Indígena</w:t>
            </w:r>
          </w:p>
        </w:tc>
        <w:tc>
          <w:tcPr>
            <w:tcW w:w="1745" w:type="dxa"/>
          </w:tcPr>
          <w:p w14:paraId="7925F72B" w14:textId="77777777" w:rsidR="009C2FA8" w:rsidRPr="009C2FA8" w:rsidRDefault="009C2FA8" w:rsidP="00F43B84">
            <w:pPr>
              <w:autoSpaceDE w:val="0"/>
              <w:autoSpaceDN w:val="0"/>
              <w:adjustRightInd w:val="0"/>
              <w:spacing w:before="120" w:after="120"/>
              <w:ind w:left="34"/>
              <w:jc w:val="center"/>
              <w:rPr>
                <w:rFonts w:ascii="ITC Avant Garde" w:hAnsi="ITC Avant Garde" w:cs="Arial"/>
                <w:sz w:val="18"/>
              </w:rPr>
            </w:pPr>
            <w:r w:rsidRPr="009C2FA8">
              <w:rPr>
                <w:rFonts w:ascii="ITC Avant Garde" w:hAnsi="ITC Avant Garde" w:cs="Arial"/>
                <w:sz w:val="18"/>
              </w:rPr>
              <w:t>Formato C3</w:t>
            </w:r>
          </w:p>
        </w:tc>
      </w:tr>
    </w:tbl>
    <w:p w14:paraId="420459A5" w14:textId="77777777" w:rsidR="009C2FA8" w:rsidRDefault="009C2FA8" w:rsidP="006A068D">
      <w:pPr>
        <w:spacing w:before="240" w:after="120" w:line="276" w:lineRule="auto"/>
        <w:jc w:val="both"/>
        <w:rPr>
          <w:rFonts w:ascii="ITC Avant Garde" w:hAnsi="ITC Avant Garde"/>
        </w:rPr>
      </w:pPr>
    </w:p>
    <w:p w14:paraId="72D99EEF" w14:textId="77777777" w:rsidR="00AA4F62" w:rsidRDefault="00AA4F62" w:rsidP="006A068D">
      <w:pPr>
        <w:spacing w:before="240" w:after="120" w:line="276" w:lineRule="auto"/>
        <w:jc w:val="both"/>
        <w:rPr>
          <w:rFonts w:ascii="ITC Avant Garde" w:hAnsi="ITC Avant Garde"/>
        </w:rPr>
      </w:pPr>
    </w:p>
    <w:p w14:paraId="3BEFEACE" w14:textId="77777777" w:rsidR="006A068D" w:rsidRDefault="00B810BA" w:rsidP="00B810BA">
      <w:pPr>
        <w:pStyle w:val="Prrafodelista"/>
        <w:numPr>
          <w:ilvl w:val="0"/>
          <w:numId w:val="6"/>
        </w:numPr>
        <w:spacing w:before="240" w:after="120" w:line="276" w:lineRule="auto"/>
        <w:jc w:val="both"/>
        <w:rPr>
          <w:rFonts w:ascii="ITC Avant Garde" w:hAnsi="ITC Avant Garde"/>
        </w:rPr>
      </w:pPr>
      <w:r>
        <w:rPr>
          <w:rFonts w:ascii="ITC Avant Garde" w:hAnsi="ITC Avant Garde"/>
        </w:rPr>
        <w:lastRenderedPageBreak/>
        <w:t xml:space="preserve">Formatos </w:t>
      </w:r>
      <w:r w:rsidR="00F43B84">
        <w:rPr>
          <w:rFonts w:ascii="ITC Avant Garde" w:hAnsi="ITC Avant Garde"/>
        </w:rPr>
        <w:t>B2, B3, C2 y C3 en lo relativo a “Características generales del proyecto.</w:t>
      </w:r>
    </w:p>
    <w:p w14:paraId="7E0FAED5" w14:textId="77777777" w:rsidR="001D6C90" w:rsidRPr="001D6C90" w:rsidRDefault="001D6C90" w:rsidP="001D6C90">
      <w:pPr>
        <w:spacing w:before="240" w:after="120" w:line="276" w:lineRule="auto"/>
        <w:ind w:left="709" w:right="758"/>
        <w:jc w:val="both"/>
        <w:rPr>
          <w:rFonts w:ascii="ITC Avant Garde" w:hAnsi="ITC Avant Garde"/>
        </w:rPr>
      </w:pPr>
      <w:r w:rsidRPr="001D6C90">
        <w:rPr>
          <w:rFonts w:ascii="ITC Avant Garde" w:hAnsi="ITC Avant Garde"/>
        </w:rPr>
        <w:t>RDES señala que se requiere una nota que indique lo que se espera como respuesta a “Descripción del Proyecto”.  Se sugiere la siguiente redacción: “Especificar el servicio de telecomunicaciones o radiodifusión que se quiere brindar, el lugar o ubicación desde donde transmitirá y nombrar las comunidades o poblaciones a las que requiere dar cobertura.”</w:t>
      </w:r>
    </w:p>
    <w:p w14:paraId="3AB324F4" w14:textId="77777777" w:rsidR="00F43B84" w:rsidRDefault="001D6C90" w:rsidP="00F43B84">
      <w:pPr>
        <w:spacing w:before="240" w:after="120" w:line="276" w:lineRule="auto"/>
        <w:ind w:left="709" w:right="758"/>
        <w:jc w:val="both"/>
        <w:rPr>
          <w:rFonts w:ascii="ITC Avant Garde" w:hAnsi="ITC Avant Garde"/>
        </w:rPr>
      </w:pPr>
      <w:r>
        <w:rPr>
          <w:rFonts w:ascii="ITC Avant Garde" w:hAnsi="ITC Avant Garde"/>
        </w:rPr>
        <w:t>Asimismo</w:t>
      </w:r>
      <w:r w:rsidR="00F43B84" w:rsidRPr="00F43B84">
        <w:rPr>
          <w:rFonts w:ascii="ITC Avant Garde" w:hAnsi="ITC Avant Garde"/>
        </w:rPr>
        <w:t xml:space="preserve"> </w:t>
      </w:r>
      <w:r w:rsidR="00F43B84">
        <w:rPr>
          <w:rFonts w:ascii="ITC Avant Garde" w:hAnsi="ITC Avant Garde"/>
        </w:rPr>
        <w:t xml:space="preserve">sugiere que </w:t>
      </w:r>
      <w:r w:rsidR="00F43B84" w:rsidRPr="00F90BF8">
        <w:rPr>
          <w:rFonts w:ascii="ITC Avant Garde" w:hAnsi="ITC Avant Garde"/>
        </w:rPr>
        <w:t xml:space="preserve">se agregue una nota breve explicando lo que se entiende por medios de transmisión o los componentes que integran un </w:t>
      </w:r>
      <w:r w:rsidR="005B2DB3" w:rsidRPr="00F90BF8">
        <w:rPr>
          <w:rFonts w:ascii="ITC Avant Garde" w:hAnsi="ITC Avant Garde"/>
        </w:rPr>
        <w:t>sistema de transmisión; ademá</w:t>
      </w:r>
      <w:r w:rsidR="00F90BF8" w:rsidRPr="00F90BF8">
        <w:rPr>
          <w:rFonts w:ascii="ITC Avant Garde" w:hAnsi="ITC Avant Garde"/>
        </w:rPr>
        <w:t>s</w:t>
      </w:r>
      <w:r w:rsidR="005B2DB3" w:rsidRPr="00F90BF8">
        <w:rPr>
          <w:rFonts w:ascii="ITC Avant Garde" w:hAnsi="ITC Avant Garde"/>
        </w:rPr>
        <w:t xml:space="preserve"> de</w:t>
      </w:r>
      <w:r w:rsidR="00F90BF8">
        <w:rPr>
          <w:rFonts w:ascii="ITC Avant Garde" w:hAnsi="ITC Avant Garde"/>
        </w:rPr>
        <w:t xml:space="preserve"> que en el m</w:t>
      </w:r>
      <w:r w:rsidR="00F43B84" w:rsidRPr="00F90BF8">
        <w:rPr>
          <w:rFonts w:ascii="ITC Avant Garde" w:hAnsi="ITC Avant Garde"/>
        </w:rPr>
        <w:t xml:space="preserve">anual </w:t>
      </w:r>
      <w:r w:rsidR="00E82622">
        <w:rPr>
          <w:rFonts w:ascii="ITC Avant Garde" w:hAnsi="ITC Avant Garde"/>
        </w:rPr>
        <w:t xml:space="preserve">(instructivo) se incluyan </w:t>
      </w:r>
      <w:r w:rsidR="00F43B84" w:rsidRPr="00F90BF8">
        <w:rPr>
          <w:rFonts w:ascii="ITC Avant Garde" w:hAnsi="ITC Avant Garde"/>
        </w:rPr>
        <w:t>ejemplos de los equipos y medios de transmisión (y sus capacidades y características), que se requieren para instalar lo</w:t>
      </w:r>
      <w:r w:rsidR="00E82622">
        <w:rPr>
          <w:rFonts w:ascii="ITC Avant Garde" w:hAnsi="ITC Avant Garde"/>
        </w:rPr>
        <w:t>s distintos proyectos de radio.</w:t>
      </w:r>
    </w:p>
    <w:p w14:paraId="059D7CFC" w14:textId="77777777" w:rsidR="00E82622" w:rsidRDefault="00E82622" w:rsidP="00E82622">
      <w:pPr>
        <w:spacing w:before="240" w:after="120" w:line="276" w:lineRule="auto"/>
        <w:jc w:val="both"/>
        <w:rPr>
          <w:rFonts w:ascii="ITC Avant Garde" w:hAnsi="ITC Avant Garde"/>
        </w:rPr>
      </w:pPr>
      <w:r>
        <w:rPr>
          <w:rFonts w:ascii="ITC Avant Garde" w:hAnsi="ITC Avant Garde"/>
        </w:rPr>
        <w:t>Al respecto, d</w:t>
      </w:r>
      <w:r w:rsidRPr="00E82622">
        <w:rPr>
          <w:rFonts w:ascii="ITC Avant Garde" w:hAnsi="ITC Avant Garde"/>
        </w:rPr>
        <w:t>erivado de la evolución tecnológica, resulta muy complicado establecer ejemplos de e</w:t>
      </w:r>
      <w:r>
        <w:rPr>
          <w:rFonts w:ascii="ITC Avant Garde" w:hAnsi="ITC Avant Garde"/>
        </w:rPr>
        <w:t>quipos</w:t>
      </w:r>
      <w:r w:rsidRPr="00E82622">
        <w:rPr>
          <w:rFonts w:ascii="ITC Avant Garde" w:hAnsi="ITC Avant Garde"/>
        </w:rPr>
        <w:t>, toda vez que estos cambian constantemente. No obstante, tomando en cuenta la recomendación, el Instituto evaluará l</w:t>
      </w:r>
      <w:r w:rsidR="00236AF7">
        <w:rPr>
          <w:rFonts w:ascii="ITC Avant Garde" w:hAnsi="ITC Avant Garde"/>
        </w:rPr>
        <w:t>a conveniencia de elaborar una g</w:t>
      </w:r>
      <w:r w:rsidRPr="00E82622">
        <w:rPr>
          <w:rFonts w:ascii="ITC Avant Garde" w:hAnsi="ITC Avant Garde"/>
        </w:rPr>
        <w:t xml:space="preserve">uía que establezca las definiciones de cada requisito que se solicita en los formatos, sin que dicho documento tenga que formar parte de los propios </w:t>
      </w:r>
      <w:r>
        <w:rPr>
          <w:rFonts w:ascii="ITC Avant Garde" w:hAnsi="ITC Avant Garde"/>
        </w:rPr>
        <w:t>LINEAMIENTOS</w:t>
      </w:r>
      <w:r w:rsidRPr="00E82622">
        <w:rPr>
          <w:rFonts w:ascii="ITC Avant Garde" w:hAnsi="ITC Avant Garde"/>
        </w:rPr>
        <w:t>.</w:t>
      </w:r>
    </w:p>
    <w:p w14:paraId="2C2264A3" w14:textId="21B33DEC" w:rsidR="00F43B84" w:rsidRPr="00F43B84" w:rsidRDefault="001D6C90" w:rsidP="00F43B84">
      <w:pPr>
        <w:spacing w:before="240" w:after="120" w:line="276" w:lineRule="auto"/>
        <w:jc w:val="both"/>
        <w:rPr>
          <w:rFonts w:ascii="ITC Avant Garde" w:hAnsi="ITC Avant Garde"/>
        </w:rPr>
      </w:pPr>
      <w:r>
        <w:rPr>
          <w:rFonts w:ascii="ITC Avant Garde" w:hAnsi="ITC Avant Garde"/>
        </w:rPr>
        <w:t xml:space="preserve">Por otra parte es importante considerar que a los solicitantes de una concesión de uso social comunitaria o indígena, el Instituto les </w:t>
      </w:r>
      <w:r w:rsidR="00236AF7">
        <w:rPr>
          <w:rFonts w:ascii="ITC Avant Garde" w:hAnsi="ITC Avant Garde"/>
        </w:rPr>
        <w:t xml:space="preserve">brinda </w:t>
      </w:r>
      <w:r w:rsidR="00236AF7" w:rsidRPr="006A068D">
        <w:rPr>
          <w:rFonts w:ascii="ITC Avant Garde" w:hAnsi="ITC Avant Garde"/>
        </w:rPr>
        <w:t>asistencia técnica para facilitar el cumplimiento de los requisitos a cualquier interesado en obtener una concesión de uso social</w:t>
      </w:r>
      <w:r w:rsidR="00236AF7">
        <w:rPr>
          <w:rFonts w:ascii="ITC Avant Garde" w:hAnsi="ITC Avant Garde"/>
        </w:rPr>
        <w:t xml:space="preserve"> comunitaria o indígena</w:t>
      </w:r>
      <w:r w:rsidR="00236AF7" w:rsidRPr="006A068D">
        <w:rPr>
          <w:rFonts w:ascii="ITC Avant Garde" w:hAnsi="ITC Avant Garde"/>
        </w:rPr>
        <w:t xml:space="preserve">, de conformidad con lo establecido en el artículo 85 de la </w:t>
      </w:r>
      <w:r w:rsidR="00236AF7">
        <w:rPr>
          <w:rFonts w:ascii="ITC Avant Garde" w:hAnsi="ITC Avant Garde"/>
        </w:rPr>
        <w:t>LFTyR.</w:t>
      </w:r>
    </w:p>
    <w:p w14:paraId="3E7B87F3" w14:textId="77777777" w:rsidR="00E82622" w:rsidRDefault="00E82622" w:rsidP="00E82622">
      <w:pPr>
        <w:pStyle w:val="Prrafodelista"/>
        <w:numPr>
          <w:ilvl w:val="0"/>
          <w:numId w:val="6"/>
        </w:numPr>
        <w:spacing w:before="240" w:after="120" w:line="276" w:lineRule="auto"/>
        <w:jc w:val="both"/>
        <w:rPr>
          <w:rFonts w:ascii="ITC Avant Garde" w:hAnsi="ITC Avant Garde"/>
        </w:rPr>
      </w:pPr>
      <w:r>
        <w:rPr>
          <w:rFonts w:ascii="ITC Avant Garde" w:hAnsi="ITC Avant Garde"/>
        </w:rPr>
        <w:t>Formatos B2 y C2 en lo relativo al requisito de acreditación de “Capacidad Jurídica”.</w:t>
      </w:r>
    </w:p>
    <w:p w14:paraId="241B3ABD" w14:textId="77777777" w:rsidR="00E82622" w:rsidRPr="00E82622" w:rsidRDefault="00E82622" w:rsidP="00E82622">
      <w:pPr>
        <w:spacing w:before="240" w:after="120" w:line="276" w:lineRule="auto"/>
        <w:ind w:left="709" w:right="758"/>
        <w:jc w:val="both"/>
        <w:rPr>
          <w:rFonts w:ascii="ITC Avant Garde" w:hAnsi="ITC Avant Garde"/>
        </w:rPr>
      </w:pPr>
      <w:r w:rsidRPr="00E82622">
        <w:rPr>
          <w:rFonts w:ascii="ITC Avant Garde" w:hAnsi="ITC Avant Garde"/>
        </w:rPr>
        <w:t xml:space="preserve">RDES </w:t>
      </w:r>
      <w:r>
        <w:rPr>
          <w:rFonts w:ascii="ITC Avant Garde" w:hAnsi="ITC Avant Garde"/>
        </w:rPr>
        <w:t>señala</w:t>
      </w:r>
      <w:r w:rsidRPr="00E82622">
        <w:rPr>
          <w:rFonts w:ascii="ITC Avant Garde" w:hAnsi="ITC Avant Garde"/>
        </w:rPr>
        <w:t xml:space="preserve"> que </w:t>
      </w:r>
      <w:r>
        <w:rPr>
          <w:rFonts w:ascii="ITC Avant Garde" w:hAnsi="ITC Avant Garde"/>
        </w:rPr>
        <w:t>l</w:t>
      </w:r>
      <w:r w:rsidRPr="00E82622">
        <w:rPr>
          <w:rFonts w:ascii="ITC Avant Garde" w:hAnsi="ITC Avant Garde"/>
        </w:rPr>
        <w:t xml:space="preserve">os principios de participación ciudadana directa, convivencia social, equidad, igualdad de género y pluralidad, pueden desprenderse del contenido integral de los estatutos y no se requiere una reforma de estatutos o literalidad alguna, ya que ni la </w:t>
      </w:r>
      <w:r>
        <w:rPr>
          <w:rFonts w:ascii="ITC Avant Garde" w:hAnsi="ITC Avant Garde"/>
        </w:rPr>
        <w:t>LFTyR</w:t>
      </w:r>
      <w:r w:rsidRPr="00E82622">
        <w:rPr>
          <w:rFonts w:ascii="ITC Avant Garde" w:hAnsi="ITC Avant Garde"/>
        </w:rPr>
        <w:t xml:space="preserve"> ni los </w:t>
      </w:r>
      <w:r>
        <w:rPr>
          <w:rFonts w:ascii="ITC Avant Garde" w:hAnsi="ITC Avant Garde"/>
        </w:rPr>
        <w:t>LINEAMIENTOS</w:t>
      </w:r>
      <w:r w:rsidRPr="00E82622">
        <w:rPr>
          <w:rFonts w:ascii="ITC Avant Garde" w:hAnsi="ITC Avant Garde"/>
        </w:rPr>
        <w:t xml:space="preserve"> requieren mayor formalidad, de </w:t>
      </w:r>
      <w:r w:rsidRPr="00E82622">
        <w:rPr>
          <w:rFonts w:ascii="ITC Avant Garde" w:hAnsi="ITC Avant Garde"/>
        </w:rPr>
        <w:lastRenderedPageBreak/>
        <w:t>conformidad con los artículos 13 y 15 de la Ley Federal de Procedimiento Administrativo.</w:t>
      </w:r>
    </w:p>
    <w:p w14:paraId="4B404F2B" w14:textId="6DB4DA2E" w:rsidR="006A068D" w:rsidRDefault="00E82622" w:rsidP="006A068D">
      <w:pPr>
        <w:spacing w:before="240" w:after="120" w:line="276" w:lineRule="auto"/>
        <w:jc w:val="both"/>
        <w:rPr>
          <w:rFonts w:ascii="ITC Avant Garde" w:hAnsi="ITC Avant Garde"/>
        </w:rPr>
      </w:pPr>
      <w:r w:rsidRPr="00E82622">
        <w:rPr>
          <w:rFonts w:ascii="ITC Avant Garde" w:hAnsi="ITC Avant Garde"/>
        </w:rPr>
        <w:t xml:space="preserve">Al respecto, tanto los </w:t>
      </w:r>
      <w:r>
        <w:rPr>
          <w:rFonts w:ascii="ITC Avant Garde" w:hAnsi="ITC Avant Garde"/>
        </w:rPr>
        <w:t>LINEAMIENTOS</w:t>
      </w:r>
      <w:r w:rsidRPr="00E82622">
        <w:rPr>
          <w:rFonts w:ascii="ITC Avant Garde" w:hAnsi="ITC Avant Garde"/>
        </w:rPr>
        <w:t xml:space="preserve"> como el formato establecen que dichos principios deben ser considerados dentro de los estatutos sociales respectivos, por lo que no se requiere que estén establecidos de manera literal en dicho documento, y por lo tanto mientras se desprenda del contenido integral que se siguen dichos principios, se tiene por cumplido el requisito establecido en el artículo 67 fracción IV de la </w:t>
      </w:r>
      <w:r>
        <w:rPr>
          <w:rFonts w:ascii="ITC Avant Garde" w:hAnsi="ITC Avant Garde"/>
        </w:rPr>
        <w:t>LFTyR</w:t>
      </w:r>
      <w:r w:rsidRPr="00E82622">
        <w:rPr>
          <w:rFonts w:ascii="ITC Avant Garde" w:hAnsi="ITC Avant Garde"/>
        </w:rPr>
        <w:t>.</w:t>
      </w:r>
    </w:p>
    <w:p w14:paraId="7D2A0008" w14:textId="77777777" w:rsidR="00134C4D" w:rsidRDefault="00134C4D" w:rsidP="00134C4D">
      <w:pPr>
        <w:pStyle w:val="Prrafodelista"/>
        <w:numPr>
          <w:ilvl w:val="0"/>
          <w:numId w:val="6"/>
        </w:numPr>
        <w:spacing w:before="240" w:after="120" w:line="276" w:lineRule="auto"/>
        <w:jc w:val="both"/>
        <w:rPr>
          <w:rFonts w:ascii="ITC Avant Garde" w:hAnsi="ITC Avant Garde"/>
        </w:rPr>
      </w:pPr>
      <w:r>
        <w:rPr>
          <w:rFonts w:ascii="ITC Avant Garde" w:hAnsi="ITC Avant Garde"/>
        </w:rPr>
        <w:t>Formatos B2, C2, B3 y C3 en lo relativo al requisito de especificar “Programa Inicial de Cobertura”.</w:t>
      </w:r>
    </w:p>
    <w:p w14:paraId="4F5023D3" w14:textId="77777777" w:rsidR="00134C4D" w:rsidRDefault="00134C4D" w:rsidP="00134C4D">
      <w:pPr>
        <w:spacing w:before="240" w:after="120" w:line="276" w:lineRule="auto"/>
        <w:ind w:left="709" w:right="758"/>
        <w:jc w:val="both"/>
        <w:rPr>
          <w:rFonts w:ascii="ITC Avant Garde" w:hAnsi="ITC Avant Garde"/>
        </w:rPr>
      </w:pPr>
      <w:r>
        <w:rPr>
          <w:rFonts w:ascii="ITC Avant Garde" w:hAnsi="ITC Avant Garde"/>
        </w:rPr>
        <w:t>RDES</w:t>
      </w:r>
      <w:r w:rsidRPr="00134C4D">
        <w:rPr>
          <w:rFonts w:ascii="ITC Avant Garde" w:hAnsi="ITC Avant Garde"/>
        </w:rPr>
        <w:t xml:space="preserve"> sugiere colocar como nota la dirección electrónica de la página de búsqueda de localidades del INEGI.</w:t>
      </w:r>
    </w:p>
    <w:p w14:paraId="1F52D809" w14:textId="745B4D64" w:rsidR="006A068D" w:rsidRDefault="00134C4D" w:rsidP="00AA4F62">
      <w:pPr>
        <w:spacing w:before="240" w:after="120" w:line="276" w:lineRule="auto"/>
        <w:jc w:val="both"/>
        <w:rPr>
          <w:rFonts w:ascii="ITC Avant Garde" w:hAnsi="ITC Avant Garde"/>
        </w:rPr>
      </w:pPr>
      <w:r>
        <w:rPr>
          <w:rFonts w:ascii="ITC Avant Garde" w:hAnsi="ITC Avant Garde"/>
        </w:rPr>
        <w:t xml:space="preserve">La sugerencia de RDES se considera procedente y el Instituto modificará los formatos a fin de incluir la referencia al sitio web del Instituto Nacional de Información Estadística y Geografía, en </w:t>
      </w:r>
      <w:r w:rsidR="00FB014B">
        <w:rPr>
          <w:rFonts w:ascii="ITC Avant Garde" w:hAnsi="ITC Avant Garde"/>
        </w:rPr>
        <w:t>el cual se encuentra el “</w:t>
      </w:r>
      <w:r w:rsidR="00FB014B" w:rsidRPr="00FB014B">
        <w:rPr>
          <w:rFonts w:ascii="ITC Avant Garde" w:hAnsi="ITC Avant Garde"/>
        </w:rPr>
        <w:t>Catálogo Único de Claves de Áreas Geoestadísticas Estatales, Municipales y Localidades</w:t>
      </w:r>
      <w:r w:rsidR="00FB014B">
        <w:rPr>
          <w:rFonts w:ascii="ITC Avant Garde" w:hAnsi="ITC Avant Garde"/>
        </w:rPr>
        <w:t>” que administra dicha autoridad, con el objeto de facilitar el cumplimiento del requisito.</w:t>
      </w:r>
    </w:p>
    <w:p w14:paraId="48369BAC" w14:textId="77777777" w:rsidR="00FB014B" w:rsidRDefault="003537EF" w:rsidP="00FB014B">
      <w:pPr>
        <w:pStyle w:val="Prrafodelista"/>
        <w:numPr>
          <w:ilvl w:val="0"/>
          <w:numId w:val="6"/>
        </w:numPr>
        <w:spacing w:before="240" w:after="120" w:line="276" w:lineRule="auto"/>
        <w:jc w:val="both"/>
        <w:rPr>
          <w:rFonts w:ascii="ITC Avant Garde" w:hAnsi="ITC Avant Garde"/>
        </w:rPr>
      </w:pPr>
      <w:r>
        <w:rPr>
          <w:rFonts w:ascii="ITC Avant Garde" w:hAnsi="ITC Avant Garde"/>
        </w:rPr>
        <w:t xml:space="preserve">Comentarios generales de los </w:t>
      </w:r>
      <w:r w:rsidR="00FB014B">
        <w:rPr>
          <w:rFonts w:ascii="ITC Avant Garde" w:hAnsi="ITC Avant Garde"/>
        </w:rPr>
        <w:t>Formatos B3 y C3.</w:t>
      </w:r>
    </w:p>
    <w:p w14:paraId="71FEFD7B" w14:textId="77777777" w:rsidR="003537EF" w:rsidRPr="003537EF" w:rsidRDefault="003537EF" w:rsidP="003537EF">
      <w:pPr>
        <w:spacing w:before="240" w:after="120" w:line="276" w:lineRule="auto"/>
        <w:ind w:left="709" w:right="758"/>
        <w:jc w:val="both"/>
        <w:rPr>
          <w:rFonts w:ascii="ITC Avant Garde" w:hAnsi="ITC Avant Garde"/>
        </w:rPr>
      </w:pPr>
      <w:r w:rsidRPr="003537EF">
        <w:rPr>
          <w:rFonts w:ascii="ITC Avant Garde" w:hAnsi="ITC Avant Garde"/>
        </w:rPr>
        <w:t xml:space="preserve">RDES sugiere que se considere el lenguaje términos y conceptos utilizados en </w:t>
      </w:r>
      <w:r>
        <w:rPr>
          <w:rFonts w:ascii="ITC Avant Garde" w:hAnsi="ITC Avant Garde"/>
        </w:rPr>
        <w:t>los</w:t>
      </w:r>
      <w:r w:rsidRPr="003537EF">
        <w:rPr>
          <w:rFonts w:ascii="ITC Avant Garde" w:hAnsi="ITC Avant Garde"/>
        </w:rPr>
        <w:t xml:space="preserve"> formato</w:t>
      </w:r>
      <w:r>
        <w:rPr>
          <w:rFonts w:ascii="ITC Avant Garde" w:hAnsi="ITC Avant Garde"/>
        </w:rPr>
        <w:t>s</w:t>
      </w:r>
      <w:r w:rsidRPr="003537EF">
        <w:rPr>
          <w:rFonts w:ascii="ITC Avant Garde" w:hAnsi="ITC Avant Garde"/>
        </w:rPr>
        <w:t>, los cuales pueden no estar contextualizados para los p</w:t>
      </w:r>
      <w:r>
        <w:rPr>
          <w:rFonts w:ascii="ITC Avant Garde" w:hAnsi="ITC Avant Garde"/>
        </w:rPr>
        <w:t>ueblos y comunidades indígenas.</w:t>
      </w:r>
    </w:p>
    <w:p w14:paraId="5E4F5C61" w14:textId="77777777" w:rsidR="00FB014B" w:rsidRDefault="003537EF" w:rsidP="003537EF">
      <w:pPr>
        <w:spacing w:before="240" w:after="120" w:line="276" w:lineRule="auto"/>
        <w:jc w:val="both"/>
        <w:rPr>
          <w:rFonts w:ascii="ITC Avant Garde" w:hAnsi="ITC Avant Garde"/>
        </w:rPr>
      </w:pPr>
      <w:r>
        <w:rPr>
          <w:rFonts w:ascii="ITC Avant Garde" w:hAnsi="ITC Avant Garde"/>
        </w:rPr>
        <w:t>Al respecto, considerando q</w:t>
      </w:r>
      <w:r w:rsidRPr="003537EF">
        <w:rPr>
          <w:rFonts w:ascii="ITC Avant Garde" w:hAnsi="ITC Avant Garde"/>
        </w:rPr>
        <w:t xml:space="preserve">ue es muy complicado contextualizar todos los conceptos a la diversidad que existe de los pueblos y comunidades indígenas, el </w:t>
      </w:r>
      <w:r w:rsidR="005C6981" w:rsidRPr="006A068D">
        <w:rPr>
          <w:rFonts w:ascii="ITC Avant Garde" w:hAnsi="ITC Avant Garde"/>
        </w:rPr>
        <w:t>Instituto brinda asistencia técnica para facilitar el cumplimiento de los requisitos a cualquier interesado en obtener una concesión de uso social</w:t>
      </w:r>
      <w:r w:rsidR="005C6981">
        <w:rPr>
          <w:rFonts w:ascii="ITC Avant Garde" w:hAnsi="ITC Avant Garde"/>
        </w:rPr>
        <w:t xml:space="preserve"> comunitaria o indígena</w:t>
      </w:r>
      <w:r w:rsidR="005C6981" w:rsidRPr="006A068D">
        <w:rPr>
          <w:rFonts w:ascii="ITC Avant Garde" w:hAnsi="ITC Avant Garde"/>
        </w:rPr>
        <w:t>,</w:t>
      </w:r>
      <w:r w:rsidRPr="006A068D">
        <w:rPr>
          <w:rFonts w:ascii="ITC Avant Garde" w:hAnsi="ITC Avant Garde"/>
        </w:rPr>
        <w:t xml:space="preserve"> de conformidad con lo establecido en el artículo 85 de la </w:t>
      </w:r>
      <w:r w:rsidR="005C6981">
        <w:rPr>
          <w:rFonts w:ascii="ITC Avant Garde" w:hAnsi="ITC Avant Garde"/>
        </w:rPr>
        <w:t>LFTyR.</w:t>
      </w:r>
    </w:p>
    <w:p w14:paraId="2597E974" w14:textId="77777777" w:rsidR="005C6981" w:rsidRDefault="005C6981" w:rsidP="003537EF">
      <w:pPr>
        <w:spacing w:before="240" w:after="120" w:line="276" w:lineRule="auto"/>
        <w:jc w:val="both"/>
        <w:rPr>
          <w:rFonts w:ascii="ITC Avant Garde" w:hAnsi="ITC Avant Garde"/>
        </w:rPr>
      </w:pPr>
    </w:p>
    <w:p w14:paraId="4FE3D66A" w14:textId="77777777" w:rsidR="005C6981" w:rsidRDefault="005C6981" w:rsidP="005C6981">
      <w:pPr>
        <w:pStyle w:val="Prrafodelista"/>
        <w:numPr>
          <w:ilvl w:val="0"/>
          <w:numId w:val="6"/>
        </w:numPr>
        <w:spacing w:before="240" w:after="120" w:line="276" w:lineRule="auto"/>
        <w:jc w:val="both"/>
        <w:rPr>
          <w:rFonts w:ascii="ITC Avant Garde" w:hAnsi="ITC Avant Garde"/>
        </w:rPr>
      </w:pPr>
      <w:r>
        <w:rPr>
          <w:rFonts w:ascii="ITC Avant Garde" w:hAnsi="ITC Avant Garde"/>
        </w:rPr>
        <w:t>Formatos B3 y C3 en lo relativo al requisito de acreditación de “Identidad y Capacidad Jurídica”.</w:t>
      </w:r>
    </w:p>
    <w:p w14:paraId="72A58116" w14:textId="77777777" w:rsidR="005C6981" w:rsidRPr="005C6981" w:rsidRDefault="005C6981" w:rsidP="005C6981">
      <w:pPr>
        <w:spacing w:before="240" w:after="120" w:line="276" w:lineRule="auto"/>
        <w:ind w:left="709" w:right="758"/>
        <w:jc w:val="both"/>
        <w:rPr>
          <w:rFonts w:ascii="ITC Avant Garde" w:hAnsi="ITC Avant Garde"/>
          <w:sz w:val="18"/>
        </w:rPr>
      </w:pPr>
      <w:r w:rsidRPr="003537EF">
        <w:rPr>
          <w:rFonts w:ascii="ITC Avant Garde" w:hAnsi="ITC Avant Garde"/>
        </w:rPr>
        <w:lastRenderedPageBreak/>
        <w:t>RDES</w:t>
      </w:r>
      <w:r w:rsidRPr="005C6981">
        <w:rPr>
          <w:rFonts w:ascii="ITC Avant Garde" w:hAnsi="ITC Avant Garde"/>
        </w:rPr>
        <w:t xml:space="preserve"> solicita modificar la redacción del tercer requisito para mayor claridad en la indicación, quedando de la siguiente manera: Precisar las personas físicas “y/o morales” designadas “por la comunidad” para solicitar y gestionar la obtención de la concesión “explicando el mecanismo por medio del cual fueron designados”.  En caso de que el gestor sea una asociación civil, deberá (acreditar que fue designada por la comunidad indígena así como) “además” acreditar su existencia legal mediante el acta constitutiva respectiva y la personalidad jurídica correspondiente. </w:t>
      </w:r>
      <w:r w:rsidRPr="005C6981">
        <w:rPr>
          <w:rFonts w:ascii="ITC Avant Garde" w:hAnsi="ITC Avant Garde"/>
          <w:sz w:val="18"/>
        </w:rPr>
        <w:t xml:space="preserve">NOTA: </w:t>
      </w:r>
      <w:r w:rsidRPr="005C6981">
        <w:rPr>
          <w:rFonts w:ascii="ITC Avant Garde" w:hAnsi="ITC Avant Garde"/>
          <w:color w:val="000000"/>
          <w:sz w:val="18"/>
        </w:rPr>
        <w:t xml:space="preserve">Lo que está entre paréntesis es lo que se elimina y. lo que está entre comillas es lo que se sugiere agregar. </w:t>
      </w:r>
    </w:p>
    <w:p w14:paraId="4F3D8BE9" w14:textId="4E23036E" w:rsidR="005C6981" w:rsidRDefault="001D6C90" w:rsidP="003537EF">
      <w:pPr>
        <w:spacing w:before="240" w:after="120" w:line="276" w:lineRule="auto"/>
        <w:jc w:val="both"/>
        <w:rPr>
          <w:rFonts w:ascii="ITC Avant Garde" w:hAnsi="ITC Avant Garde"/>
        </w:rPr>
      </w:pPr>
      <w:r>
        <w:rPr>
          <w:rFonts w:ascii="ITC Avant Garde" w:hAnsi="ITC Avant Garde"/>
        </w:rPr>
        <w:t xml:space="preserve">En este sentido, </w:t>
      </w:r>
      <w:r w:rsidRPr="001D6C90">
        <w:rPr>
          <w:rFonts w:ascii="ITC Avant Garde" w:hAnsi="ITC Avant Garde"/>
        </w:rPr>
        <w:t>la autoridad requiere que se acredite fehacientemente la representación que ostenta el firmante de la solicitud, por lo que no puede quedarse en una mera explicación, sin que esto signifique que los pueblos indígenas no puedan nombrar a sus representantes c</w:t>
      </w:r>
      <w:r>
        <w:rPr>
          <w:rFonts w:ascii="ITC Avant Garde" w:hAnsi="ITC Avant Garde"/>
        </w:rPr>
        <w:t>onforme a sus usos y costumbres, por tanto se considera no procedente la sugerencia de modificación de redacción.</w:t>
      </w:r>
    </w:p>
    <w:p w14:paraId="072D5997" w14:textId="77777777" w:rsidR="001D6C90" w:rsidRPr="001D6C90" w:rsidRDefault="001D6C90" w:rsidP="00A10B96">
      <w:pPr>
        <w:pStyle w:val="Prrafodelista"/>
        <w:numPr>
          <w:ilvl w:val="0"/>
          <w:numId w:val="6"/>
        </w:numPr>
        <w:spacing w:before="240" w:after="120" w:line="276" w:lineRule="auto"/>
        <w:jc w:val="both"/>
        <w:rPr>
          <w:rFonts w:ascii="ITC Avant Garde" w:hAnsi="ITC Avant Garde"/>
        </w:rPr>
      </w:pPr>
      <w:r w:rsidRPr="001D6C90">
        <w:rPr>
          <w:rFonts w:ascii="ITC Avant Garde" w:hAnsi="ITC Avant Garde"/>
        </w:rPr>
        <w:t xml:space="preserve">Formatos B3 y C3 en lo relativo </w:t>
      </w:r>
      <w:r w:rsidR="009252A3">
        <w:rPr>
          <w:rFonts w:ascii="ITC Avant Garde" w:hAnsi="ITC Avant Garde"/>
        </w:rPr>
        <w:t xml:space="preserve">al requisito de acreditación de </w:t>
      </w:r>
      <w:r w:rsidRPr="001D6C90">
        <w:rPr>
          <w:rFonts w:ascii="ITC Avant Garde" w:hAnsi="ITC Avant Garde"/>
        </w:rPr>
        <w:t>“C</w:t>
      </w:r>
      <w:r w:rsidR="009252A3">
        <w:rPr>
          <w:rFonts w:ascii="ITC Avant Garde" w:hAnsi="ITC Avant Garde"/>
        </w:rPr>
        <w:t>apacidad Económica</w:t>
      </w:r>
      <w:r>
        <w:rPr>
          <w:rFonts w:ascii="ITC Avant Garde" w:hAnsi="ITC Avant Garde"/>
        </w:rPr>
        <w:t>”.</w:t>
      </w:r>
    </w:p>
    <w:p w14:paraId="71D2B791" w14:textId="77777777" w:rsidR="009252A3" w:rsidRDefault="001D6C90" w:rsidP="009252A3">
      <w:pPr>
        <w:spacing w:before="240" w:after="120" w:line="276" w:lineRule="auto"/>
        <w:ind w:left="709" w:right="758"/>
        <w:jc w:val="both"/>
        <w:rPr>
          <w:rFonts w:ascii="ITC Avant Garde" w:hAnsi="ITC Avant Garde"/>
        </w:rPr>
      </w:pPr>
      <w:r w:rsidRPr="001D6C90">
        <w:rPr>
          <w:rFonts w:ascii="ITC Avant Garde" w:hAnsi="ITC Avant Garde"/>
        </w:rPr>
        <w:t xml:space="preserve">RDES </w:t>
      </w:r>
      <w:r>
        <w:rPr>
          <w:rFonts w:ascii="ITC Avant Garde" w:hAnsi="ITC Avant Garde"/>
        </w:rPr>
        <w:t xml:space="preserve">señala que </w:t>
      </w:r>
      <w:r w:rsidR="009252A3">
        <w:rPr>
          <w:rFonts w:ascii="ITC Avant Garde" w:hAnsi="ITC Avant Garde"/>
        </w:rPr>
        <w:t>el párrafo introductorio a los documentos específicos que deben</w:t>
      </w:r>
      <w:r w:rsidR="00863E21">
        <w:rPr>
          <w:rFonts w:ascii="ITC Avant Garde" w:hAnsi="ITC Avant Garde"/>
        </w:rPr>
        <w:t xml:space="preserve"> presentarse</w:t>
      </w:r>
      <w:r w:rsidR="009252A3">
        <w:rPr>
          <w:rFonts w:ascii="ITC Avant Garde" w:hAnsi="ITC Avant Garde"/>
        </w:rPr>
        <w:t xml:space="preserve"> </w:t>
      </w:r>
      <w:r w:rsidR="00863E21">
        <w:rPr>
          <w:rFonts w:ascii="ITC Avant Garde" w:hAnsi="ITC Avant Garde"/>
        </w:rPr>
        <w:t>sea modificado en</w:t>
      </w:r>
      <w:r w:rsidR="009252A3" w:rsidRPr="009252A3">
        <w:rPr>
          <w:rFonts w:ascii="ITC Avant Garde" w:hAnsi="ITC Avant Garde"/>
        </w:rPr>
        <w:t xml:space="preserve"> el fragmento que enuncia “lo cual podrá realizar con capital propio o en su caso con deuda</w:t>
      </w:r>
      <w:r w:rsidR="008D306B">
        <w:rPr>
          <w:rFonts w:ascii="ITC Avant Garde" w:hAnsi="ITC Avant Garde"/>
        </w:rPr>
        <w:t xml:space="preserve"> previamente contraída o futura</w:t>
      </w:r>
      <w:r w:rsidR="009252A3" w:rsidRPr="009252A3">
        <w:rPr>
          <w:rFonts w:ascii="ITC Avant Garde" w:hAnsi="ITC Avant Garde"/>
        </w:rPr>
        <w:t xml:space="preserve">”, ya que no debe limitarse al sujeto sino que él puede mostrar sus opciones de solvencia de acuerdo a sus usos y costumbres. </w:t>
      </w:r>
    </w:p>
    <w:p w14:paraId="3BD91AFB" w14:textId="77777777" w:rsidR="008D306B" w:rsidRDefault="008D306B" w:rsidP="009252A3">
      <w:pPr>
        <w:spacing w:before="240" w:after="120" w:line="276" w:lineRule="auto"/>
        <w:ind w:left="709" w:right="758"/>
        <w:jc w:val="both"/>
        <w:rPr>
          <w:rFonts w:ascii="ITC Avant Garde" w:hAnsi="ITC Avant Garde"/>
        </w:rPr>
      </w:pPr>
      <w:r>
        <w:rPr>
          <w:rFonts w:ascii="ITC Avant Garde" w:hAnsi="ITC Avant Garde"/>
        </w:rPr>
        <w:t xml:space="preserve">Asimismo, sugiere que para el segundo documento </w:t>
      </w:r>
      <w:r w:rsidR="00CD04F4">
        <w:rPr>
          <w:rFonts w:ascii="ITC Avant Garde" w:hAnsi="ITC Avant Garde"/>
        </w:rPr>
        <w:t>requerido</w:t>
      </w:r>
      <w:r>
        <w:rPr>
          <w:rFonts w:ascii="ITC Avant Garde" w:hAnsi="ITC Avant Garde"/>
        </w:rPr>
        <w:t xml:space="preserve"> se ajuste la redacción </w:t>
      </w:r>
      <w:r w:rsidR="005D05BE">
        <w:rPr>
          <w:rFonts w:ascii="ITC Avant Garde" w:hAnsi="ITC Avant Garde"/>
        </w:rPr>
        <w:t>a efecto de modificar que la presentación de dicha documentación será para acreditar la forma en que obtendrá ingresos y asegurará la sostenibilidad del proyecto</w:t>
      </w:r>
      <w:r w:rsidR="00CD04F4">
        <w:rPr>
          <w:rFonts w:ascii="ITC Avant Garde" w:hAnsi="ITC Avant Garde"/>
        </w:rPr>
        <w:t xml:space="preserve"> en lugar de para acreditar la capacidad económica.</w:t>
      </w:r>
    </w:p>
    <w:p w14:paraId="12ECD8D7" w14:textId="77777777" w:rsidR="00CD04F4" w:rsidRDefault="00CD04F4" w:rsidP="009252A3">
      <w:pPr>
        <w:spacing w:before="240" w:after="120" w:line="276" w:lineRule="auto"/>
        <w:ind w:left="709" w:right="758"/>
        <w:jc w:val="both"/>
        <w:rPr>
          <w:rFonts w:ascii="ITC Avant Garde" w:hAnsi="ITC Avant Garde"/>
        </w:rPr>
      </w:pPr>
      <w:r>
        <w:rPr>
          <w:rFonts w:ascii="ITC Avant Garde" w:hAnsi="ITC Avant Garde"/>
        </w:rPr>
        <w:t xml:space="preserve">A este mismo respecto, sugiere que exista un solo apartado de </w:t>
      </w:r>
      <w:r w:rsidRPr="00CD04F4">
        <w:rPr>
          <w:rFonts w:ascii="ITC Avant Garde" w:hAnsi="ITC Avant Garde"/>
        </w:rPr>
        <w:t xml:space="preserve">apartado de capacidad económica y fuentes de recursos financieros que englobe </w:t>
      </w:r>
      <w:r>
        <w:rPr>
          <w:rFonts w:ascii="ITC Avant Garde" w:hAnsi="ITC Avant Garde"/>
        </w:rPr>
        <w:t>dichos</w:t>
      </w:r>
      <w:r w:rsidRPr="00CD04F4">
        <w:rPr>
          <w:rFonts w:ascii="ITC Avant Garde" w:hAnsi="ITC Avant Garde"/>
        </w:rPr>
        <w:t xml:space="preserve"> puntos</w:t>
      </w:r>
      <w:r>
        <w:rPr>
          <w:rFonts w:ascii="ITC Avant Garde" w:hAnsi="ITC Avant Garde"/>
        </w:rPr>
        <w:t>.</w:t>
      </w:r>
    </w:p>
    <w:p w14:paraId="234778CA" w14:textId="77777777" w:rsidR="001D6C90" w:rsidRDefault="00CD04F4" w:rsidP="008D306B">
      <w:pPr>
        <w:spacing w:before="240" w:after="120" w:line="276" w:lineRule="auto"/>
        <w:jc w:val="both"/>
        <w:rPr>
          <w:rFonts w:ascii="ITC Avant Garde" w:hAnsi="ITC Avant Garde"/>
        </w:rPr>
      </w:pPr>
      <w:r>
        <w:rPr>
          <w:rFonts w:ascii="ITC Avant Garde" w:hAnsi="ITC Avant Garde"/>
        </w:rPr>
        <w:lastRenderedPageBreak/>
        <w:t>En este sentido,</w:t>
      </w:r>
      <w:r w:rsidR="008D306B">
        <w:rPr>
          <w:rFonts w:ascii="ITC Avant Garde" w:hAnsi="ITC Avant Garde"/>
        </w:rPr>
        <w:t xml:space="preserve"> es de señalar que l</w:t>
      </w:r>
      <w:r w:rsidR="008D306B" w:rsidRPr="008D306B">
        <w:rPr>
          <w:rFonts w:ascii="ITC Avant Garde" w:hAnsi="ITC Avant Garde"/>
        </w:rPr>
        <w:t xml:space="preserve">a forma de obtener los recursos para acreditar la solvencia económica es independiente y no limita los usos y costumbres de los pueblos indígenas, por lo que no se considera </w:t>
      </w:r>
      <w:r w:rsidR="008D306B">
        <w:rPr>
          <w:rFonts w:ascii="ITC Avant Garde" w:hAnsi="ITC Avant Garde"/>
        </w:rPr>
        <w:t>procedente</w:t>
      </w:r>
      <w:r w:rsidR="008D306B" w:rsidRPr="008D306B">
        <w:rPr>
          <w:rFonts w:ascii="ITC Avant Garde" w:hAnsi="ITC Avant Garde"/>
        </w:rPr>
        <w:t xml:space="preserve"> eliminar dicho señalamiento</w:t>
      </w:r>
      <w:r w:rsidR="008D306B">
        <w:rPr>
          <w:rFonts w:ascii="ITC Avant Garde" w:hAnsi="ITC Avant Garde"/>
        </w:rPr>
        <w:t>.</w:t>
      </w:r>
    </w:p>
    <w:p w14:paraId="5A68CCEB" w14:textId="30478261" w:rsidR="008D306B" w:rsidRPr="001D6C90" w:rsidRDefault="00CD04F4" w:rsidP="008D306B">
      <w:pPr>
        <w:spacing w:before="240" w:after="120" w:line="276" w:lineRule="auto"/>
        <w:jc w:val="both"/>
        <w:rPr>
          <w:rFonts w:ascii="ITC Avant Garde" w:hAnsi="ITC Avant Garde"/>
        </w:rPr>
      </w:pPr>
      <w:r>
        <w:rPr>
          <w:rFonts w:ascii="ITC Avant Garde" w:hAnsi="ITC Avant Garde"/>
        </w:rPr>
        <w:t>Por otra parte, la</w:t>
      </w:r>
      <w:r w:rsidRPr="00CD04F4">
        <w:rPr>
          <w:rFonts w:ascii="ITC Avant Garde" w:hAnsi="ITC Avant Garde"/>
        </w:rPr>
        <w:t xml:space="preserve"> acreditación de la capacidad económica se refiere a los recursos con los que </w:t>
      </w:r>
      <w:r>
        <w:rPr>
          <w:rFonts w:ascii="ITC Avant Garde" w:hAnsi="ITC Avant Garde"/>
        </w:rPr>
        <w:t>en el momento de realizar la solicitud</w:t>
      </w:r>
      <w:r w:rsidRPr="00CD04F4">
        <w:rPr>
          <w:rFonts w:ascii="ITC Avant Garde" w:hAnsi="ITC Avant Garde"/>
        </w:rPr>
        <w:t xml:space="preserve"> cuenta el </w:t>
      </w:r>
      <w:r>
        <w:rPr>
          <w:rFonts w:ascii="ITC Avant Garde" w:hAnsi="ITC Avant Garde"/>
        </w:rPr>
        <w:t>interesado</w:t>
      </w:r>
      <w:r w:rsidRPr="00CD04F4">
        <w:rPr>
          <w:rFonts w:ascii="ITC Avant Garde" w:hAnsi="ITC Avant Garde"/>
        </w:rPr>
        <w:t xml:space="preserve"> para iniciar el proyecto en caso de obtener la concesión correspondiente</w:t>
      </w:r>
      <w:r>
        <w:rPr>
          <w:rFonts w:ascii="ITC Avant Garde" w:hAnsi="ITC Avant Garde"/>
        </w:rPr>
        <w:t>,</w:t>
      </w:r>
      <w:r w:rsidRPr="00CD04F4">
        <w:rPr>
          <w:rFonts w:ascii="ITC Avant Garde" w:hAnsi="ITC Avant Garde"/>
        </w:rPr>
        <w:t xml:space="preserve"> mientras que las fuentes de ingresos se refiere a los recursos que se pretenden obtener como concesionario, los cuales deben ser acordes con sus fines y pudiendo optar por cualquiera de las fuentes que establece el artículo 89 de la </w:t>
      </w:r>
      <w:r>
        <w:rPr>
          <w:rFonts w:ascii="ITC Avant Garde" w:hAnsi="ITC Avant Garde"/>
        </w:rPr>
        <w:t>LFTyR</w:t>
      </w:r>
      <w:r w:rsidRPr="00CD04F4">
        <w:rPr>
          <w:rFonts w:ascii="ITC Avant Garde" w:hAnsi="ITC Avant Garde"/>
        </w:rPr>
        <w:t xml:space="preserve">, por lo que no </w:t>
      </w:r>
      <w:r>
        <w:rPr>
          <w:rFonts w:ascii="ITC Avant Garde" w:hAnsi="ITC Avant Garde"/>
        </w:rPr>
        <w:t xml:space="preserve">se considera </w:t>
      </w:r>
      <w:r w:rsidRPr="00CD04F4">
        <w:rPr>
          <w:rFonts w:ascii="ITC Avant Garde" w:hAnsi="ITC Avant Garde"/>
        </w:rPr>
        <w:t>procede</w:t>
      </w:r>
      <w:r>
        <w:rPr>
          <w:rFonts w:ascii="ITC Avant Garde" w:hAnsi="ITC Avant Garde"/>
        </w:rPr>
        <w:t>nte</w:t>
      </w:r>
      <w:r w:rsidRPr="00CD04F4">
        <w:rPr>
          <w:rFonts w:ascii="ITC Avant Garde" w:hAnsi="ITC Avant Garde"/>
        </w:rPr>
        <w:t xml:space="preserve"> la modificación propuesta. </w:t>
      </w:r>
    </w:p>
    <w:p w14:paraId="018A3EE6" w14:textId="77777777" w:rsidR="00CD04F4" w:rsidRDefault="00CD04F4" w:rsidP="00CD04F4">
      <w:pPr>
        <w:pStyle w:val="Prrafodelista"/>
        <w:numPr>
          <w:ilvl w:val="0"/>
          <w:numId w:val="6"/>
        </w:numPr>
        <w:spacing w:before="240" w:after="120" w:line="276" w:lineRule="auto"/>
        <w:jc w:val="both"/>
        <w:rPr>
          <w:rFonts w:ascii="ITC Avant Garde" w:hAnsi="ITC Avant Garde"/>
        </w:rPr>
      </w:pPr>
      <w:r w:rsidRPr="001D6C90">
        <w:rPr>
          <w:rFonts w:ascii="ITC Avant Garde" w:hAnsi="ITC Avant Garde"/>
        </w:rPr>
        <w:t xml:space="preserve">Formatos B3 y C3 en lo relativo </w:t>
      </w:r>
      <w:r>
        <w:rPr>
          <w:rFonts w:ascii="ITC Avant Garde" w:hAnsi="ITC Avant Garde"/>
        </w:rPr>
        <w:t xml:space="preserve">al requisito </w:t>
      </w:r>
      <w:r w:rsidR="009953F1">
        <w:rPr>
          <w:rFonts w:ascii="ITC Avant Garde" w:hAnsi="ITC Avant Garde"/>
        </w:rPr>
        <w:t>aplicable únicamente a las solicitudes de concesiones en materia de radiodifusión, por el que se debe</w:t>
      </w:r>
      <w:r w:rsidR="00E727BB">
        <w:rPr>
          <w:rFonts w:ascii="ITC Avant Garde" w:hAnsi="ITC Avant Garde"/>
        </w:rPr>
        <w:t>n</w:t>
      </w:r>
      <w:r w:rsidR="009953F1">
        <w:rPr>
          <w:rFonts w:ascii="ITC Avant Garde" w:hAnsi="ITC Avant Garde"/>
        </w:rPr>
        <w:t xml:space="preserve"> señalar los objetivos de la instalación y operación de la estación de radiodifusión.</w:t>
      </w:r>
    </w:p>
    <w:p w14:paraId="2F9BA3C5" w14:textId="77777777" w:rsidR="009953F1" w:rsidRPr="009953F1" w:rsidRDefault="009953F1" w:rsidP="009953F1">
      <w:pPr>
        <w:spacing w:before="240" w:after="120" w:line="276" w:lineRule="auto"/>
        <w:ind w:left="709" w:right="758"/>
        <w:jc w:val="both"/>
        <w:rPr>
          <w:rFonts w:ascii="ITC Avant Garde" w:hAnsi="ITC Avant Garde"/>
        </w:rPr>
      </w:pPr>
      <w:r w:rsidRPr="009953F1">
        <w:rPr>
          <w:rFonts w:ascii="ITC Avant Garde" w:hAnsi="ITC Avant Garde"/>
        </w:rPr>
        <w:t xml:space="preserve">RDES señala que se presta a confusión con lo presentado anteriormente en </w:t>
      </w:r>
      <w:r>
        <w:rPr>
          <w:rFonts w:ascii="ITC Avant Garde" w:hAnsi="ITC Avant Garde"/>
        </w:rPr>
        <w:t>“Justificación del Proyecto”, siendo</w:t>
      </w:r>
      <w:r w:rsidRPr="009953F1">
        <w:rPr>
          <w:rFonts w:ascii="ITC Avant Garde" w:hAnsi="ITC Avant Garde"/>
        </w:rPr>
        <w:t xml:space="preserve"> la misma información la que se solicita y provoca que se dupliquen los contenidos, dificultando la tramitación tanto para el Instituto como para los solicitantes.</w:t>
      </w:r>
    </w:p>
    <w:p w14:paraId="270E4903" w14:textId="4261A0E6" w:rsidR="009953F1" w:rsidRDefault="002D1F32" w:rsidP="00AA4F62">
      <w:pPr>
        <w:spacing w:before="240" w:after="120" w:line="276" w:lineRule="auto"/>
        <w:jc w:val="both"/>
        <w:rPr>
          <w:rFonts w:ascii="ITC Avant Garde" w:hAnsi="ITC Avant Garde"/>
        </w:rPr>
      </w:pPr>
      <w:r>
        <w:rPr>
          <w:rFonts w:ascii="ITC Avant Garde" w:hAnsi="ITC Avant Garde"/>
        </w:rPr>
        <w:t xml:space="preserve">Se considera procedente el comentario de RDES por lo que se </w:t>
      </w:r>
      <w:r w:rsidR="00B23248">
        <w:rPr>
          <w:rFonts w:ascii="ITC Avant Garde" w:hAnsi="ITC Avant Garde"/>
        </w:rPr>
        <w:t>realizarán las modificaciones correspondientes a los formatos.</w:t>
      </w:r>
    </w:p>
    <w:p w14:paraId="6A13B904" w14:textId="77777777" w:rsidR="00B23248" w:rsidRDefault="00B23248" w:rsidP="00B23248">
      <w:pPr>
        <w:pStyle w:val="Prrafodelista"/>
        <w:numPr>
          <w:ilvl w:val="0"/>
          <w:numId w:val="6"/>
        </w:numPr>
        <w:spacing w:before="240" w:after="120" w:line="276" w:lineRule="auto"/>
        <w:jc w:val="both"/>
        <w:rPr>
          <w:rFonts w:ascii="ITC Avant Garde" w:hAnsi="ITC Avant Garde"/>
        </w:rPr>
      </w:pPr>
      <w:r>
        <w:rPr>
          <w:rFonts w:ascii="ITC Avant Garde" w:hAnsi="ITC Avant Garde"/>
        </w:rPr>
        <w:t xml:space="preserve">Sugerencias de precisión de redacción respecto de </w:t>
      </w:r>
      <w:r w:rsidRPr="001D6C90">
        <w:rPr>
          <w:rFonts w:ascii="ITC Avant Garde" w:hAnsi="ITC Avant Garde"/>
        </w:rPr>
        <w:t xml:space="preserve">Formatos </w:t>
      </w:r>
      <w:r>
        <w:rPr>
          <w:rFonts w:ascii="ITC Avant Garde" w:hAnsi="ITC Avant Garde"/>
        </w:rPr>
        <w:t xml:space="preserve">B2, C2, </w:t>
      </w:r>
      <w:r w:rsidRPr="001D6C90">
        <w:rPr>
          <w:rFonts w:ascii="ITC Avant Garde" w:hAnsi="ITC Avant Garde"/>
        </w:rPr>
        <w:t>B3 y C3</w:t>
      </w:r>
      <w:r>
        <w:rPr>
          <w:rFonts w:ascii="ITC Avant Garde" w:hAnsi="ITC Avant Garde"/>
        </w:rPr>
        <w:t>.</w:t>
      </w:r>
    </w:p>
    <w:p w14:paraId="11ADAFA3" w14:textId="77777777" w:rsidR="00B23248" w:rsidRDefault="00B23248" w:rsidP="007C7E11">
      <w:pPr>
        <w:pStyle w:val="Prrafodelista"/>
        <w:numPr>
          <w:ilvl w:val="0"/>
          <w:numId w:val="28"/>
        </w:numPr>
        <w:spacing w:before="240" w:after="120" w:line="276" w:lineRule="auto"/>
        <w:ind w:right="758"/>
        <w:jc w:val="both"/>
        <w:rPr>
          <w:rFonts w:ascii="ITC Avant Garde" w:hAnsi="ITC Avant Garde"/>
        </w:rPr>
      </w:pPr>
      <w:r w:rsidRPr="007C7E11">
        <w:rPr>
          <w:rFonts w:ascii="ITC Avant Garde" w:hAnsi="ITC Avant Garde"/>
        </w:rPr>
        <w:t>RDES propone modificar la redacción de los formatos B2 y C2 en el apartado de la documentación presentada para acreditar la “Capacidad Administrativa”, en el requisito segundo a fin de quedar “Descripción de los mecanismos de colaboración y trabajo colectivo de la comunidad “que se implementarán para la organización y operación del proyecto”, los cuales deberán ser acordes con la naturaleza jurídica que en cada caso tengan”.</w:t>
      </w:r>
    </w:p>
    <w:p w14:paraId="4F37CA3E" w14:textId="77777777" w:rsidR="007C7E11" w:rsidRPr="007C7E11" w:rsidRDefault="007C7E11" w:rsidP="007C7E11">
      <w:pPr>
        <w:pStyle w:val="Prrafodelista"/>
        <w:spacing w:before="240" w:after="120" w:line="276" w:lineRule="auto"/>
        <w:ind w:left="1069" w:right="758"/>
        <w:jc w:val="both"/>
        <w:rPr>
          <w:rFonts w:ascii="ITC Avant Garde" w:hAnsi="ITC Avant Garde"/>
        </w:rPr>
      </w:pPr>
    </w:p>
    <w:p w14:paraId="2A56980C" w14:textId="77777777" w:rsidR="00B23248" w:rsidRDefault="00B23248" w:rsidP="007C7E11">
      <w:pPr>
        <w:pStyle w:val="Prrafodelista"/>
        <w:numPr>
          <w:ilvl w:val="0"/>
          <w:numId w:val="28"/>
        </w:numPr>
        <w:spacing w:before="240" w:after="120" w:line="276" w:lineRule="auto"/>
        <w:ind w:right="758"/>
        <w:jc w:val="both"/>
        <w:rPr>
          <w:rFonts w:ascii="ITC Avant Garde" w:hAnsi="ITC Avant Garde"/>
        </w:rPr>
      </w:pPr>
      <w:r w:rsidRPr="007C7E11">
        <w:rPr>
          <w:rFonts w:ascii="ITC Avant Garde" w:hAnsi="ITC Avant Garde"/>
        </w:rPr>
        <w:t xml:space="preserve">Asimismo </w:t>
      </w:r>
      <w:r w:rsidR="007C7E11">
        <w:rPr>
          <w:rFonts w:ascii="ITC Avant Garde" w:hAnsi="ITC Avant Garde"/>
        </w:rPr>
        <w:t xml:space="preserve">RDES </w:t>
      </w:r>
      <w:r w:rsidRPr="007C7E11">
        <w:rPr>
          <w:rFonts w:ascii="ITC Avant Garde" w:hAnsi="ITC Avant Garde"/>
        </w:rPr>
        <w:t>sugiere que en los formatos B3 y C3 se cambie “representante legal” por “representante designado”.</w:t>
      </w:r>
    </w:p>
    <w:p w14:paraId="5713D0EF" w14:textId="77777777" w:rsidR="007C7E11" w:rsidRPr="007C7E11" w:rsidRDefault="007C7E11" w:rsidP="007C7E11">
      <w:pPr>
        <w:pStyle w:val="Prrafodelista"/>
        <w:rPr>
          <w:rFonts w:ascii="ITC Avant Garde" w:hAnsi="ITC Avant Garde"/>
        </w:rPr>
      </w:pPr>
    </w:p>
    <w:p w14:paraId="67D77344" w14:textId="28D89267" w:rsidR="007C7E11" w:rsidRPr="00AA4F62" w:rsidRDefault="007C7E11" w:rsidP="00AA4F62">
      <w:pPr>
        <w:pStyle w:val="Prrafodelista"/>
        <w:numPr>
          <w:ilvl w:val="0"/>
          <w:numId w:val="28"/>
        </w:numPr>
        <w:spacing w:before="240" w:after="120" w:line="276" w:lineRule="auto"/>
        <w:ind w:right="758"/>
        <w:jc w:val="both"/>
        <w:rPr>
          <w:rFonts w:ascii="ITC Avant Garde" w:hAnsi="ITC Avant Garde"/>
        </w:rPr>
      </w:pPr>
      <w:r>
        <w:rPr>
          <w:rFonts w:ascii="ITC Avant Garde" w:hAnsi="ITC Avant Garde"/>
        </w:rPr>
        <w:lastRenderedPageBreak/>
        <w:t>En los formatos B2, C2, B3 y C3 propone modificar los recuadros en los que se solicita señalar la página de la solicitud en la que se encuentra la documentación solicitada, de la siguiente manera “página o folio del anexo” por “folio o anexo”.</w:t>
      </w:r>
    </w:p>
    <w:p w14:paraId="489E5306" w14:textId="09ABEFDD" w:rsidR="007C7E11" w:rsidRPr="007C7E11" w:rsidRDefault="007C7E11" w:rsidP="007C7E11">
      <w:pPr>
        <w:spacing w:before="240" w:after="120" w:line="276" w:lineRule="auto"/>
        <w:jc w:val="both"/>
        <w:rPr>
          <w:rFonts w:ascii="ITC Avant Garde" w:hAnsi="ITC Avant Garde"/>
        </w:rPr>
      </w:pPr>
      <w:r>
        <w:rPr>
          <w:rFonts w:ascii="ITC Avant Garde" w:hAnsi="ITC Avant Garde"/>
        </w:rPr>
        <w:t>Al respecto, una vez analizadas las precisiones sugeridas, se realizarán las modificaciones correspondientes a los formatos.</w:t>
      </w:r>
      <w:bookmarkStart w:id="0" w:name="_GoBack"/>
      <w:bookmarkEnd w:id="0"/>
    </w:p>
    <w:p w14:paraId="7CE3DBC7" w14:textId="77777777" w:rsidR="007C7E11" w:rsidRDefault="007C7E11" w:rsidP="007C7E11">
      <w:pPr>
        <w:pStyle w:val="Prrafodelista"/>
        <w:numPr>
          <w:ilvl w:val="0"/>
          <w:numId w:val="6"/>
        </w:numPr>
        <w:spacing w:before="240" w:after="120" w:line="276" w:lineRule="auto"/>
        <w:jc w:val="both"/>
        <w:rPr>
          <w:rFonts w:ascii="ITC Avant Garde" w:hAnsi="ITC Avant Garde"/>
        </w:rPr>
      </w:pPr>
      <w:r>
        <w:rPr>
          <w:rFonts w:ascii="ITC Avant Garde" w:hAnsi="ITC Avant Garde"/>
        </w:rPr>
        <w:t xml:space="preserve">Comentarios generales respecto de </w:t>
      </w:r>
      <w:r w:rsidRPr="001D6C90">
        <w:rPr>
          <w:rFonts w:ascii="ITC Avant Garde" w:hAnsi="ITC Avant Garde"/>
        </w:rPr>
        <w:t xml:space="preserve">Formatos </w:t>
      </w:r>
      <w:r>
        <w:rPr>
          <w:rFonts w:ascii="ITC Avant Garde" w:hAnsi="ITC Avant Garde"/>
        </w:rPr>
        <w:t xml:space="preserve">B2, C2, </w:t>
      </w:r>
      <w:r w:rsidRPr="001D6C90">
        <w:rPr>
          <w:rFonts w:ascii="ITC Avant Garde" w:hAnsi="ITC Avant Garde"/>
        </w:rPr>
        <w:t>B3 y C3</w:t>
      </w:r>
      <w:r>
        <w:rPr>
          <w:rFonts w:ascii="ITC Avant Garde" w:hAnsi="ITC Avant Garde"/>
        </w:rPr>
        <w:t>.</w:t>
      </w:r>
    </w:p>
    <w:p w14:paraId="4C734FE3" w14:textId="77777777" w:rsidR="007C7E11" w:rsidRPr="007C7E11" w:rsidRDefault="007C7E11" w:rsidP="007C7E11">
      <w:pPr>
        <w:pStyle w:val="Prrafodelista"/>
        <w:numPr>
          <w:ilvl w:val="0"/>
          <w:numId w:val="30"/>
        </w:numPr>
        <w:spacing w:before="240" w:after="120" w:line="276" w:lineRule="auto"/>
        <w:ind w:right="758"/>
        <w:jc w:val="both"/>
        <w:rPr>
          <w:rFonts w:ascii="ITC Avant Garde" w:hAnsi="ITC Avant Garde"/>
        </w:rPr>
      </w:pPr>
      <w:r w:rsidRPr="007C7E11">
        <w:rPr>
          <w:rFonts w:ascii="ITC Avant Garde" w:hAnsi="ITC Avant Garde"/>
        </w:rPr>
        <w:t xml:space="preserve">RDES propone </w:t>
      </w:r>
      <w:r>
        <w:rPr>
          <w:rFonts w:ascii="ITC Avant Garde" w:hAnsi="ITC Avant Garde"/>
        </w:rPr>
        <w:t xml:space="preserve">que los </w:t>
      </w:r>
      <w:r w:rsidRPr="007C7E11">
        <w:rPr>
          <w:rFonts w:ascii="ITC Avant Garde" w:hAnsi="ITC Avant Garde"/>
        </w:rPr>
        <w:t>formatos no sólo esté disponibles en hoja de cálculo (Excel), sino en otros formatos como Word, Pdf, software libre que permitan mejor su llenado, manejo e impresión.</w:t>
      </w:r>
    </w:p>
    <w:p w14:paraId="7ECC9532" w14:textId="77777777" w:rsidR="001D6C90" w:rsidRDefault="007C7E11" w:rsidP="007C7E11">
      <w:pPr>
        <w:pStyle w:val="Prrafodelista"/>
        <w:numPr>
          <w:ilvl w:val="0"/>
          <w:numId w:val="30"/>
        </w:numPr>
        <w:spacing w:before="240" w:after="120" w:line="276" w:lineRule="auto"/>
        <w:ind w:right="758"/>
        <w:jc w:val="both"/>
        <w:rPr>
          <w:rFonts w:ascii="ITC Avant Garde" w:hAnsi="ITC Avant Garde"/>
        </w:rPr>
      </w:pPr>
      <w:r w:rsidRPr="007C7E11">
        <w:rPr>
          <w:rFonts w:ascii="ITC Avant Garde" w:hAnsi="ITC Avant Garde"/>
        </w:rPr>
        <w:t xml:space="preserve">Señala que es deseable que en todos los formatos exista una casilla en la cual se pueda marcar si se desea asistencia técnica del IFT para cumplir con algún requisito. </w:t>
      </w:r>
    </w:p>
    <w:p w14:paraId="0984A849" w14:textId="77777777" w:rsidR="007C7E11" w:rsidRPr="007C7E11" w:rsidRDefault="00B630D8" w:rsidP="007C7E11">
      <w:pPr>
        <w:pStyle w:val="Prrafodelista"/>
        <w:numPr>
          <w:ilvl w:val="0"/>
          <w:numId w:val="30"/>
        </w:numPr>
        <w:spacing w:before="240" w:after="120" w:line="276" w:lineRule="auto"/>
        <w:ind w:right="758"/>
        <w:jc w:val="both"/>
        <w:rPr>
          <w:rFonts w:ascii="ITC Avant Garde" w:hAnsi="ITC Avant Garde"/>
        </w:rPr>
      </w:pPr>
      <w:r>
        <w:rPr>
          <w:rFonts w:ascii="ITC Avant Garde" w:hAnsi="ITC Avant Garde"/>
        </w:rPr>
        <w:t>Asimismo, que en los formatos de espectro radioeléctrico se incluya una casilla de verificación para indicar si s</w:t>
      </w:r>
      <w:r w:rsidR="007C7E11" w:rsidRPr="007C7E11">
        <w:rPr>
          <w:rFonts w:ascii="ITC Avant Garde" w:hAnsi="ITC Avant Garde"/>
        </w:rPr>
        <w:t>e solicita una banda de frecuencias publicada en el PABF o en la banda de reserva</w:t>
      </w:r>
      <w:r>
        <w:rPr>
          <w:rFonts w:ascii="ITC Avant Garde" w:hAnsi="ITC Avant Garde"/>
        </w:rPr>
        <w:t>.</w:t>
      </w:r>
    </w:p>
    <w:p w14:paraId="4138BB95" w14:textId="77777777" w:rsidR="00B12FA5" w:rsidRDefault="00B630D8" w:rsidP="001D6C90">
      <w:pPr>
        <w:spacing w:before="240" w:after="120" w:line="276" w:lineRule="auto"/>
        <w:jc w:val="both"/>
        <w:rPr>
          <w:rFonts w:ascii="ITC Avant Garde" w:hAnsi="ITC Avant Garde"/>
        </w:rPr>
      </w:pPr>
      <w:r>
        <w:rPr>
          <w:rFonts w:ascii="ITC Avant Garde" w:hAnsi="ITC Avant Garde"/>
        </w:rPr>
        <w:t xml:space="preserve">Para atender este punto, se informa que los formatos se publicarán en la página del Instituto para que sean descargados en formato Excel y Word. </w:t>
      </w:r>
    </w:p>
    <w:p w14:paraId="38810C69" w14:textId="77777777" w:rsidR="00CD04F4" w:rsidRDefault="00B630D8" w:rsidP="001D6C90">
      <w:pPr>
        <w:spacing w:before="240" w:after="120" w:line="276" w:lineRule="auto"/>
        <w:jc w:val="both"/>
        <w:rPr>
          <w:rFonts w:ascii="ITC Avant Garde" w:hAnsi="ITC Avant Garde"/>
        </w:rPr>
      </w:pPr>
      <w:r>
        <w:rPr>
          <w:rFonts w:ascii="ITC Avant Garde" w:hAnsi="ITC Avant Garde"/>
        </w:rPr>
        <w:t>Con relación al punto 10. B)</w:t>
      </w:r>
      <w:r w:rsidR="00B12FA5">
        <w:rPr>
          <w:rFonts w:ascii="ITC Avant Garde" w:hAnsi="ITC Avant Garde"/>
        </w:rPr>
        <w:t xml:space="preserve">, aun cuando se contempló la casilla de verificación en los formatos, se modificará la ubicación de la misma, con la finalidad de aclarar que la asistencia técnica que brinda el Instituto es </w:t>
      </w:r>
      <w:r w:rsidR="00B12FA5" w:rsidRPr="006A068D">
        <w:rPr>
          <w:rFonts w:ascii="ITC Avant Garde" w:hAnsi="ITC Avant Garde"/>
        </w:rPr>
        <w:t>para facilitar el cumplimiento de los requisitos</w:t>
      </w:r>
      <w:r w:rsidR="00B12FA5">
        <w:rPr>
          <w:rFonts w:ascii="ITC Avant Garde" w:hAnsi="ITC Avant Garde"/>
        </w:rPr>
        <w:t xml:space="preserve"> para obtener concesiones de uso </w:t>
      </w:r>
      <w:r w:rsidR="001C7B45">
        <w:rPr>
          <w:rFonts w:ascii="ITC Avant Garde" w:hAnsi="ITC Avant Garde"/>
        </w:rPr>
        <w:t>social comunitarias e indígenas y no únicamente los requisitos de carácter técnico.</w:t>
      </w:r>
    </w:p>
    <w:p w14:paraId="49C5E459" w14:textId="77777777" w:rsidR="0056314A" w:rsidRPr="0056314A" w:rsidRDefault="00B12FA5" w:rsidP="00913D85">
      <w:pPr>
        <w:spacing w:before="240" w:after="120" w:line="276" w:lineRule="auto"/>
        <w:jc w:val="both"/>
        <w:rPr>
          <w:rFonts w:ascii="ITC Avant Garde" w:hAnsi="ITC Avant Garde"/>
        </w:rPr>
      </w:pPr>
      <w:r>
        <w:rPr>
          <w:rFonts w:ascii="ITC Avant Garde" w:hAnsi="ITC Avant Garde"/>
        </w:rPr>
        <w:t xml:space="preserve">Finalmente, en lo relativo al punto 10.c), la sugerencia </w:t>
      </w:r>
      <w:r w:rsidR="00BB1340">
        <w:rPr>
          <w:rFonts w:ascii="ITC Avant Garde" w:hAnsi="ITC Avant Garde"/>
        </w:rPr>
        <w:t xml:space="preserve">de RDES </w:t>
      </w:r>
      <w:r>
        <w:rPr>
          <w:rFonts w:ascii="ITC Avant Garde" w:hAnsi="ITC Avant Garde"/>
        </w:rPr>
        <w:t xml:space="preserve">se considera no procedente ya que equivaldría a </w:t>
      </w:r>
      <w:r w:rsidRPr="00B12FA5">
        <w:rPr>
          <w:rFonts w:ascii="ITC Avant Garde" w:hAnsi="ITC Avant Garde"/>
        </w:rPr>
        <w:t xml:space="preserve">establecer un requisito de información que </w:t>
      </w:r>
      <w:r w:rsidR="001C7B45">
        <w:rPr>
          <w:rFonts w:ascii="ITC Avant Garde" w:hAnsi="ITC Avant Garde"/>
        </w:rPr>
        <w:t>es de conocimiento de</w:t>
      </w:r>
      <w:r w:rsidRPr="00B12FA5">
        <w:rPr>
          <w:rFonts w:ascii="ITC Avant Garde" w:hAnsi="ITC Avant Garde"/>
        </w:rPr>
        <w:t xml:space="preserve"> la autoridad</w:t>
      </w:r>
      <w:r>
        <w:rPr>
          <w:rFonts w:ascii="ITC Avant Garde" w:hAnsi="ITC Avant Garde"/>
        </w:rPr>
        <w:t>.</w:t>
      </w:r>
    </w:p>
    <w:sectPr w:rsidR="0056314A" w:rsidRPr="0056314A" w:rsidSect="000C6AB6">
      <w:headerReference w:type="default" r:id="rId7"/>
      <w:footerReference w:type="default" r:id="rId8"/>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628A4" w14:textId="77777777" w:rsidR="00580DC6" w:rsidRDefault="00580DC6" w:rsidP="000232F6">
      <w:pPr>
        <w:spacing w:after="0" w:line="240" w:lineRule="auto"/>
      </w:pPr>
      <w:r>
        <w:separator/>
      </w:r>
    </w:p>
  </w:endnote>
  <w:endnote w:type="continuationSeparator" w:id="0">
    <w:p w14:paraId="5AA6DBBF" w14:textId="77777777" w:rsidR="00580DC6" w:rsidRDefault="00580DC6" w:rsidP="000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06264"/>
      <w:docPartObj>
        <w:docPartGallery w:val="Page Numbers (Bottom of Page)"/>
        <w:docPartUnique/>
      </w:docPartObj>
    </w:sdtPr>
    <w:sdtEndPr/>
    <w:sdtContent>
      <w:sdt>
        <w:sdtPr>
          <w:id w:val="-729993138"/>
          <w:docPartObj>
            <w:docPartGallery w:val="Page Numbers (Top of Page)"/>
            <w:docPartUnique/>
          </w:docPartObj>
        </w:sdtPr>
        <w:sdtEndPr/>
        <w:sdtContent>
          <w:p w14:paraId="50AB0B89" w14:textId="77777777" w:rsidR="00B810BA" w:rsidRDefault="00B810B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4F62">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4F62">
              <w:rPr>
                <w:b/>
                <w:bCs/>
                <w:noProof/>
              </w:rPr>
              <w:t>7</w:t>
            </w:r>
            <w:r>
              <w:rPr>
                <w:b/>
                <w:bCs/>
                <w:sz w:val="24"/>
                <w:szCs w:val="24"/>
              </w:rPr>
              <w:fldChar w:fldCharType="end"/>
            </w:r>
          </w:p>
        </w:sdtContent>
      </w:sdt>
    </w:sdtContent>
  </w:sdt>
  <w:p w14:paraId="4CE66301" w14:textId="77777777" w:rsidR="00B810BA" w:rsidRDefault="00B810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C4A3" w14:textId="77777777" w:rsidR="00580DC6" w:rsidRDefault="00580DC6" w:rsidP="000232F6">
      <w:pPr>
        <w:spacing w:after="0" w:line="240" w:lineRule="auto"/>
      </w:pPr>
      <w:r>
        <w:separator/>
      </w:r>
    </w:p>
  </w:footnote>
  <w:footnote w:type="continuationSeparator" w:id="0">
    <w:p w14:paraId="7EE7734E" w14:textId="77777777" w:rsidR="00580DC6" w:rsidRDefault="00580DC6" w:rsidP="00023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71C9" w14:textId="77777777" w:rsidR="00B810BA" w:rsidRDefault="00580DC6">
    <w:pPr>
      <w:pStyle w:val="Encabezado"/>
    </w:pPr>
    <w:r>
      <w:rPr>
        <w:noProof/>
        <w:lang w:eastAsia="es-MX"/>
      </w:rPr>
      <w:pict w14:anchorId="2C450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margin-left:-85.05pt;margin-top:-120.4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2B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635B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A00A7"/>
    <w:multiLevelType w:val="hybridMultilevel"/>
    <w:tmpl w:val="11065F5C"/>
    <w:lvl w:ilvl="0" w:tplc="D2F24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13C5C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126D1E"/>
    <w:multiLevelType w:val="hybridMultilevel"/>
    <w:tmpl w:val="BEB6D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E32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50F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8E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C7C6B"/>
    <w:multiLevelType w:val="hybridMultilevel"/>
    <w:tmpl w:val="530C5014"/>
    <w:lvl w:ilvl="0" w:tplc="0630998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7175D0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D33B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F22E0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A732D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C14C1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88085C"/>
    <w:multiLevelType w:val="hybridMultilevel"/>
    <w:tmpl w:val="C7324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C9749B"/>
    <w:multiLevelType w:val="hybridMultilevel"/>
    <w:tmpl w:val="9182C5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000B8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E56AB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C80EA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105453"/>
    <w:multiLevelType w:val="hybridMultilevel"/>
    <w:tmpl w:val="1D8020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3E49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03386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144772"/>
    <w:multiLevelType w:val="hybridMultilevel"/>
    <w:tmpl w:val="77D6BF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544091"/>
    <w:multiLevelType w:val="hybridMultilevel"/>
    <w:tmpl w:val="530C5014"/>
    <w:lvl w:ilvl="0" w:tplc="0630998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4AB50D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A80B2B"/>
    <w:multiLevelType w:val="hybridMultilevel"/>
    <w:tmpl w:val="521A3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C6DF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D273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E55A0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2001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5"/>
  </w:num>
  <w:num w:numId="3">
    <w:abstractNumId w:val="2"/>
  </w:num>
  <w:num w:numId="4">
    <w:abstractNumId w:val="10"/>
  </w:num>
  <w:num w:numId="5">
    <w:abstractNumId w:val="27"/>
  </w:num>
  <w:num w:numId="6">
    <w:abstractNumId w:val="17"/>
  </w:num>
  <w:num w:numId="7">
    <w:abstractNumId w:val="1"/>
  </w:num>
  <w:num w:numId="8">
    <w:abstractNumId w:val="16"/>
  </w:num>
  <w:num w:numId="9">
    <w:abstractNumId w:val="24"/>
  </w:num>
  <w:num w:numId="10">
    <w:abstractNumId w:val="26"/>
  </w:num>
  <w:num w:numId="11">
    <w:abstractNumId w:val="11"/>
  </w:num>
  <w:num w:numId="12">
    <w:abstractNumId w:val="9"/>
  </w:num>
  <w:num w:numId="13">
    <w:abstractNumId w:val="20"/>
  </w:num>
  <w:num w:numId="14">
    <w:abstractNumId w:val="7"/>
  </w:num>
  <w:num w:numId="15">
    <w:abstractNumId w:val="5"/>
  </w:num>
  <w:num w:numId="16">
    <w:abstractNumId w:val="0"/>
  </w:num>
  <w:num w:numId="17">
    <w:abstractNumId w:val="28"/>
  </w:num>
  <w:num w:numId="18">
    <w:abstractNumId w:val="21"/>
  </w:num>
  <w:num w:numId="19">
    <w:abstractNumId w:val="13"/>
  </w:num>
  <w:num w:numId="20">
    <w:abstractNumId w:val="29"/>
  </w:num>
  <w:num w:numId="21">
    <w:abstractNumId w:val="12"/>
  </w:num>
  <w:num w:numId="22">
    <w:abstractNumId w:val="18"/>
  </w:num>
  <w:num w:numId="23">
    <w:abstractNumId w:val="3"/>
  </w:num>
  <w:num w:numId="24">
    <w:abstractNumId w:val="6"/>
  </w:num>
  <w:num w:numId="25">
    <w:abstractNumId w:val="14"/>
  </w:num>
  <w:num w:numId="26">
    <w:abstractNumId w:val="25"/>
  </w:num>
  <w:num w:numId="27">
    <w:abstractNumId w:val="4"/>
  </w:num>
  <w:num w:numId="28">
    <w:abstractNumId w:val="8"/>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CB"/>
    <w:rsid w:val="00006852"/>
    <w:rsid w:val="00013243"/>
    <w:rsid w:val="00013E79"/>
    <w:rsid w:val="00017D33"/>
    <w:rsid w:val="00022696"/>
    <w:rsid w:val="000232F6"/>
    <w:rsid w:val="00044D96"/>
    <w:rsid w:val="000644BB"/>
    <w:rsid w:val="00074EE1"/>
    <w:rsid w:val="00074FAB"/>
    <w:rsid w:val="00076773"/>
    <w:rsid w:val="00083C91"/>
    <w:rsid w:val="000855B0"/>
    <w:rsid w:val="000A75D4"/>
    <w:rsid w:val="000C6AB6"/>
    <w:rsid w:val="000C7294"/>
    <w:rsid w:val="000F6617"/>
    <w:rsid w:val="00105844"/>
    <w:rsid w:val="00110F79"/>
    <w:rsid w:val="00125F3A"/>
    <w:rsid w:val="00134C4D"/>
    <w:rsid w:val="00157DED"/>
    <w:rsid w:val="00163D38"/>
    <w:rsid w:val="0016412B"/>
    <w:rsid w:val="00185FA6"/>
    <w:rsid w:val="001A2D33"/>
    <w:rsid w:val="001C7B45"/>
    <w:rsid w:val="001D6C90"/>
    <w:rsid w:val="002278E7"/>
    <w:rsid w:val="002355F7"/>
    <w:rsid w:val="00236AF7"/>
    <w:rsid w:val="00240618"/>
    <w:rsid w:val="0025230D"/>
    <w:rsid w:val="00253546"/>
    <w:rsid w:val="002621B9"/>
    <w:rsid w:val="002825A0"/>
    <w:rsid w:val="00294A45"/>
    <w:rsid w:val="0029649C"/>
    <w:rsid w:val="002A1CE1"/>
    <w:rsid w:val="002B3979"/>
    <w:rsid w:val="002D1F32"/>
    <w:rsid w:val="002D397F"/>
    <w:rsid w:val="002E3FEA"/>
    <w:rsid w:val="002E4D26"/>
    <w:rsid w:val="002F66E8"/>
    <w:rsid w:val="00344DC3"/>
    <w:rsid w:val="003537EF"/>
    <w:rsid w:val="00355303"/>
    <w:rsid w:val="003730E6"/>
    <w:rsid w:val="00390876"/>
    <w:rsid w:val="00395FA8"/>
    <w:rsid w:val="003B1283"/>
    <w:rsid w:val="003B5E02"/>
    <w:rsid w:val="003D3C45"/>
    <w:rsid w:val="003E2AA9"/>
    <w:rsid w:val="003F507C"/>
    <w:rsid w:val="0041299D"/>
    <w:rsid w:val="00417C2A"/>
    <w:rsid w:val="00431A32"/>
    <w:rsid w:val="00437CD6"/>
    <w:rsid w:val="0044013B"/>
    <w:rsid w:val="00452A43"/>
    <w:rsid w:val="0049173D"/>
    <w:rsid w:val="004C041B"/>
    <w:rsid w:val="004D1A28"/>
    <w:rsid w:val="004F315D"/>
    <w:rsid w:val="004F4456"/>
    <w:rsid w:val="00513F19"/>
    <w:rsid w:val="00553657"/>
    <w:rsid w:val="00556474"/>
    <w:rsid w:val="0056314A"/>
    <w:rsid w:val="00576AEC"/>
    <w:rsid w:val="00580DC6"/>
    <w:rsid w:val="005833F8"/>
    <w:rsid w:val="0059128F"/>
    <w:rsid w:val="005A2A36"/>
    <w:rsid w:val="005A65C4"/>
    <w:rsid w:val="005A76DA"/>
    <w:rsid w:val="005B2DB3"/>
    <w:rsid w:val="005C6981"/>
    <w:rsid w:val="005D05BE"/>
    <w:rsid w:val="005E3966"/>
    <w:rsid w:val="005F775E"/>
    <w:rsid w:val="006350DA"/>
    <w:rsid w:val="0065210D"/>
    <w:rsid w:val="00660040"/>
    <w:rsid w:val="00666F35"/>
    <w:rsid w:val="00686BA7"/>
    <w:rsid w:val="00690DC8"/>
    <w:rsid w:val="00696909"/>
    <w:rsid w:val="006A0293"/>
    <w:rsid w:val="006A068D"/>
    <w:rsid w:val="006B3BA3"/>
    <w:rsid w:val="006B7245"/>
    <w:rsid w:val="006C3309"/>
    <w:rsid w:val="006E2FAC"/>
    <w:rsid w:val="007005BA"/>
    <w:rsid w:val="00705287"/>
    <w:rsid w:val="007061CB"/>
    <w:rsid w:val="0070777E"/>
    <w:rsid w:val="007214BE"/>
    <w:rsid w:val="00737FCB"/>
    <w:rsid w:val="0075595E"/>
    <w:rsid w:val="00765B56"/>
    <w:rsid w:val="0078033D"/>
    <w:rsid w:val="00790F54"/>
    <w:rsid w:val="007961EB"/>
    <w:rsid w:val="007A609F"/>
    <w:rsid w:val="007A76AB"/>
    <w:rsid w:val="007C7E11"/>
    <w:rsid w:val="007E6434"/>
    <w:rsid w:val="007F46F0"/>
    <w:rsid w:val="007F5982"/>
    <w:rsid w:val="007F623C"/>
    <w:rsid w:val="00803039"/>
    <w:rsid w:val="0080377A"/>
    <w:rsid w:val="00814225"/>
    <w:rsid w:val="00840327"/>
    <w:rsid w:val="00863E21"/>
    <w:rsid w:val="0087237D"/>
    <w:rsid w:val="00880724"/>
    <w:rsid w:val="008D306B"/>
    <w:rsid w:val="008E7502"/>
    <w:rsid w:val="008E78A5"/>
    <w:rsid w:val="008F5B07"/>
    <w:rsid w:val="00913D85"/>
    <w:rsid w:val="00914013"/>
    <w:rsid w:val="009252A3"/>
    <w:rsid w:val="009277FC"/>
    <w:rsid w:val="009502AD"/>
    <w:rsid w:val="00950E90"/>
    <w:rsid w:val="009678F4"/>
    <w:rsid w:val="009702F1"/>
    <w:rsid w:val="00993AFB"/>
    <w:rsid w:val="009953F1"/>
    <w:rsid w:val="009C2FA8"/>
    <w:rsid w:val="009E2FF6"/>
    <w:rsid w:val="009F0E13"/>
    <w:rsid w:val="00A17446"/>
    <w:rsid w:val="00A27CFD"/>
    <w:rsid w:val="00A73F11"/>
    <w:rsid w:val="00A742CC"/>
    <w:rsid w:val="00A7530E"/>
    <w:rsid w:val="00A818E3"/>
    <w:rsid w:val="00A95378"/>
    <w:rsid w:val="00AA4F62"/>
    <w:rsid w:val="00AA53E0"/>
    <w:rsid w:val="00AB7271"/>
    <w:rsid w:val="00AC544E"/>
    <w:rsid w:val="00AD17DA"/>
    <w:rsid w:val="00AE1716"/>
    <w:rsid w:val="00AE67C3"/>
    <w:rsid w:val="00AF3B8F"/>
    <w:rsid w:val="00B12FA5"/>
    <w:rsid w:val="00B1617B"/>
    <w:rsid w:val="00B23248"/>
    <w:rsid w:val="00B26AC0"/>
    <w:rsid w:val="00B26C27"/>
    <w:rsid w:val="00B3270B"/>
    <w:rsid w:val="00B561F4"/>
    <w:rsid w:val="00B630D8"/>
    <w:rsid w:val="00B729EF"/>
    <w:rsid w:val="00B77634"/>
    <w:rsid w:val="00B810BA"/>
    <w:rsid w:val="00B86DBD"/>
    <w:rsid w:val="00BB1340"/>
    <w:rsid w:val="00BF0288"/>
    <w:rsid w:val="00BF5B76"/>
    <w:rsid w:val="00C071A3"/>
    <w:rsid w:val="00C20715"/>
    <w:rsid w:val="00C233C4"/>
    <w:rsid w:val="00C24627"/>
    <w:rsid w:val="00C26123"/>
    <w:rsid w:val="00C26BFF"/>
    <w:rsid w:val="00C27A3B"/>
    <w:rsid w:val="00C440E3"/>
    <w:rsid w:val="00C54ACF"/>
    <w:rsid w:val="00C55B54"/>
    <w:rsid w:val="00C66F41"/>
    <w:rsid w:val="00C87100"/>
    <w:rsid w:val="00C95241"/>
    <w:rsid w:val="00C96074"/>
    <w:rsid w:val="00CC2079"/>
    <w:rsid w:val="00CD03DB"/>
    <w:rsid w:val="00CD04F4"/>
    <w:rsid w:val="00CD0F84"/>
    <w:rsid w:val="00CD0FCF"/>
    <w:rsid w:val="00CF2D04"/>
    <w:rsid w:val="00CF3FB1"/>
    <w:rsid w:val="00D033D2"/>
    <w:rsid w:val="00D213CD"/>
    <w:rsid w:val="00D32998"/>
    <w:rsid w:val="00D44AE1"/>
    <w:rsid w:val="00D527BD"/>
    <w:rsid w:val="00D559B5"/>
    <w:rsid w:val="00D6061E"/>
    <w:rsid w:val="00D960F3"/>
    <w:rsid w:val="00DA2644"/>
    <w:rsid w:val="00DA343D"/>
    <w:rsid w:val="00DB0EA5"/>
    <w:rsid w:val="00DB3AE0"/>
    <w:rsid w:val="00DD771F"/>
    <w:rsid w:val="00DE7FEE"/>
    <w:rsid w:val="00DF4850"/>
    <w:rsid w:val="00E05720"/>
    <w:rsid w:val="00E133A1"/>
    <w:rsid w:val="00E25698"/>
    <w:rsid w:val="00E27108"/>
    <w:rsid w:val="00E325CE"/>
    <w:rsid w:val="00E33CB4"/>
    <w:rsid w:val="00E369DB"/>
    <w:rsid w:val="00E44FC3"/>
    <w:rsid w:val="00E543DF"/>
    <w:rsid w:val="00E727BB"/>
    <w:rsid w:val="00E81C13"/>
    <w:rsid w:val="00E82622"/>
    <w:rsid w:val="00E828A0"/>
    <w:rsid w:val="00EA1F6D"/>
    <w:rsid w:val="00EA373D"/>
    <w:rsid w:val="00EC44EA"/>
    <w:rsid w:val="00ED116B"/>
    <w:rsid w:val="00F10FAD"/>
    <w:rsid w:val="00F116CB"/>
    <w:rsid w:val="00F34E49"/>
    <w:rsid w:val="00F43B84"/>
    <w:rsid w:val="00F505E8"/>
    <w:rsid w:val="00F52F7D"/>
    <w:rsid w:val="00F57DFA"/>
    <w:rsid w:val="00F65DAB"/>
    <w:rsid w:val="00F66097"/>
    <w:rsid w:val="00F66303"/>
    <w:rsid w:val="00F90BF8"/>
    <w:rsid w:val="00F96FF8"/>
    <w:rsid w:val="00FB014B"/>
    <w:rsid w:val="00FB6398"/>
    <w:rsid w:val="00FE1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65270"/>
  <w15:chartTrackingRefBased/>
  <w15:docId w15:val="{0DF58DAB-C8EC-43B3-B583-320B2E1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34E49"/>
    <w:pPr>
      <w:keepNext/>
      <w:keepLines/>
      <w:spacing w:before="40" w:after="0"/>
      <w:jc w:val="center"/>
      <w:outlineLvl w:val="1"/>
    </w:pPr>
    <w:rPr>
      <w:rFonts w:ascii="ITC Avant Garde" w:eastAsiaTheme="majorEastAsia" w:hAnsi="ITC Avant Garde"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4E49"/>
    <w:rPr>
      <w:rFonts w:ascii="ITC Avant Garde" w:eastAsiaTheme="majorEastAsia" w:hAnsi="ITC Avant Garde" w:cstheme="majorBidi"/>
      <w:b/>
      <w:color w:val="000000" w:themeColor="text1"/>
      <w:sz w:val="24"/>
      <w:szCs w:val="26"/>
    </w:rPr>
  </w:style>
  <w:style w:type="paragraph" w:styleId="Prrafodelista">
    <w:name w:val="List Paragraph"/>
    <w:basedOn w:val="Normal"/>
    <w:link w:val="PrrafodelistaCar"/>
    <w:uiPriority w:val="34"/>
    <w:qFormat/>
    <w:rsid w:val="00737FCB"/>
    <w:pPr>
      <w:ind w:left="720"/>
      <w:contextualSpacing/>
    </w:pPr>
  </w:style>
  <w:style w:type="character" w:customStyle="1" w:styleId="PrrafodelistaCar">
    <w:name w:val="Párrafo de lista Car"/>
    <w:link w:val="Prrafodelista"/>
    <w:uiPriority w:val="34"/>
    <w:locked/>
    <w:rsid w:val="00B77634"/>
  </w:style>
  <w:style w:type="paragraph" w:styleId="Encabezado">
    <w:name w:val="header"/>
    <w:basedOn w:val="Normal"/>
    <w:link w:val="EncabezadoCar"/>
    <w:uiPriority w:val="99"/>
    <w:unhideWhenUsed/>
    <w:rsid w:val="0002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F6"/>
  </w:style>
  <w:style w:type="paragraph" w:styleId="Piedepgina">
    <w:name w:val="footer"/>
    <w:basedOn w:val="Normal"/>
    <w:link w:val="PiedepginaCar"/>
    <w:uiPriority w:val="99"/>
    <w:unhideWhenUsed/>
    <w:rsid w:val="00023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F6"/>
  </w:style>
  <w:style w:type="paragraph" w:customStyle="1" w:styleId="Default">
    <w:name w:val="Default"/>
    <w:rsid w:val="00C8710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CF3FB1"/>
    <w:rPr>
      <w:color w:val="0563C1" w:themeColor="hyperlink"/>
      <w:u w:val="single"/>
    </w:rPr>
  </w:style>
  <w:style w:type="table" w:styleId="Tablaconcuadrcula">
    <w:name w:val="Table Grid"/>
    <w:basedOn w:val="Tablanormal"/>
    <w:uiPriority w:val="39"/>
    <w:rsid w:val="009C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5C6981"/>
    <w:pPr>
      <w:spacing w:line="240" w:lineRule="auto"/>
    </w:pPr>
    <w:rPr>
      <w:sz w:val="20"/>
      <w:szCs w:val="20"/>
    </w:rPr>
  </w:style>
  <w:style w:type="character" w:customStyle="1" w:styleId="TextocomentarioCar">
    <w:name w:val="Texto comentario Car"/>
    <w:basedOn w:val="Fuentedeprrafopredeter"/>
    <w:link w:val="Textocomentario"/>
    <w:uiPriority w:val="99"/>
    <w:rsid w:val="005C6981"/>
    <w:rPr>
      <w:sz w:val="20"/>
      <w:szCs w:val="20"/>
    </w:rPr>
  </w:style>
  <w:style w:type="paragraph" w:styleId="Textodeglobo">
    <w:name w:val="Balloon Text"/>
    <w:basedOn w:val="Normal"/>
    <w:link w:val="TextodegloboCar"/>
    <w:uiPriority w:val="99"/>
    <w:semiHidden/>
    <w:unhideWhenUsed/>
    <w:rsid w:val="00840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327"/>
    <w:rPr>
      <w:rFonts w:ascii="Segoe UI" w:hAnsi="Segoe UI" w:cs="Segoe UI"/>
      <w:sz w:val="18"/>
      <w:szCs w:val="18"/>
    </w:rPr>
  </w:style>
  <w:style w:type="character" w:styleId="Refdecomentario">
    <w:name w:val="annotation reference"/>
    <w:basedOn w:val="Fuentedeprrafopredeter"/>
    <w:uiPriority w:val="99"/>
    <w:semiHidden/>
    <w:unhideWhenUsed/>
    <w:rsid w:val="00AE1716"/>
    <w:rPr>
      <w:sz w:val="16"/>
      <w:szCs w:val="16"/>
    </w:rPr>
  </w:style>
  <w:style w:type="paragraph" w:styleId="Asuntodelcomentario">
    <w:name w:val="annotation subject"/>
    <w:basedOn w:val="Textocomentario"/>
    <w:next w:val="Textocomentario"/>
    <w:link w:val="AsuntodelcomentarioCar"/>
    <w:uiPriority w:val="99"/>
    <w:semiHidden/>
    <w:unhideWhenUsed/>
    <w:rsid w:val="00AE1716"/>
    <w:rPr>
      <w:b/>
      <w:bCs/>
    </w:rPr>
  </w:style>
  <w:style w:type="character" w:customStyle="1" w:styleId="AsuntodelcomentarioCar">
    <w:name w:val="Asunto del comentario Car"/>
    <w:basedOn w:val="TextocomentarioCar"/>
    <w:link w:val="Asuntodelcomentario"/>
    <w:uiPriority w:val="99"/>
    <w:semiHidden/>
    <w:rsid w:val="00AE1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6131">
      <w:bodyDiv w:val="1"/>
      <w:marLeft w:val="0"/>
      <w:marRight w:val="0"/>
      <w:marTop w:val="0"/>
      <w:marBottom w:val="0"/>
      <w:divBdr>
        <w:top w:val="none" w:sz="0" w:space="0" w:color="auto"/>
        <w:left w:val="none" w:sz="0" w:space="0" w:color="auto"/>
        <w:bottom w:val="none" w:sz="0" w:space="0" w:color="auto"/>
        <w:right w:val="none" w:sz="0" w:space="0" w:color="auto"/>
      </w:divBdr>
    </w:div>
    <w:div w:id="540364013">
      <w:bodyDiv w:val="1"/>
      <w:marLeft w:val="0"/>
      <w:marRight w:val="0"/>
      <w:marTop w:val="0"/>
      <w:marBottom w:val="0"/>
      <w:divBdr>
        <w:top w:val="none" w:sz="0" w:space="0" w:color="auto"/>
        <w:left w:val="none" w:sz="0" w:space="0" w:color="auto"/>
        <w:bottom w:val="none" w:sz="0" w:space="0" w:color="auto"/>
        <w:right w:val="none" w:sz="0" w:space="0" w:color="auto"/>
      </w:divBdr>
    </w:div>
    <w:div w:id="17447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Luis Fernando Rosas Yanez</cp:lastModifiedBy>
  <cp:revision>3</cp:revision>
  <cp:lastPrinted>2015-06-03T17:40:00Z</cp:lastPrinted>
  <dcterms:created xsi:type="dcterms:W3CDTF">2017-05-09T22:52:00Z</dcterms:created>
  <dcterms:modified xsi:type="dcterms:W3CDTF">2017-05-11T15:04:00Z</dcterms:modified>
</cp:coreProperties>
</file>